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4F" w:rsidRPr="00446AF1" w:rsidRDefault="00F306D2" w:rsidP="00F37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 w:rsidR="00D56BAF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0F3D" w:rsidRPr="00446AF1">
        <w:rPr>
          <w:rFonts w:ascii="Times New Roman" w:hAnsi="Times New Roman" w:cs="Times New Roman"/>
          <w:sz w:val="24"/>
          <w:szCs w:val="24"/>
        </w:rPr>
        <w:t>Année universitaire : 20</w:t>
      </w:r>
      <w:r w:rsidR="008E354F" w:rsidRPr="00446AF1">
        <w:rPr>
          <w:rFonts w:ascii="Times New Roman" w:hAnsi="Times New Roman" w:cs="Times New Roman"/>
          <w:sz w:val="24"/>
          <w:szCs w:val="24"/>
        </w:rPr>
        <w:t>19</w:t>
      </w:r>
      <w:r w:rsidR="003F0F3D" w:rsidRPr="00446AF1">
        <w:rPr>
          <w:rFonts w:ascii="Times New Roman" w:hAnsi="Times New Roman" w:cs="Times New Roman"/>
          <w:sz w:val="24"/>
          <w:szCs w:val="24"/>
        </w:rPr>
        <w:t>/20</w:t>
      </w:r>
      <w:r w:rsidR="008E354F" w:rsidRPr="00446AF1">
        <w:rPr>
          <w:rFonts w:ascii="Times New Roman" w:hAnsi="Times New Roman" w:cs="Times New Roman"/>
          <w:sz w:val="24"/>
          <w:szCs w:val="24"/>
        </w:rPr>
        <w:t>20</w:t>
      </w:r>
    </w:p>
    <w:p w:rsidR="003F154E" w:rsidRPr="00C91D7A" w:rsidRDefault="003F154E" w:rsidP="00E97C7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C91D7A">
        <w:rPr>
          <w:rFonts w:ascii="Times New Roman" w:hAnsi="Times New Roman" w:cs="Times New Roman"/>
          <w:b/>
          <w:bCs/>
        </w:rPr>
        <w:t>Spécialité : Ecologie Animale (1éré année Master)</w:t>
      </w:r>
    </w:p>
    <w:p w:rsidR="003F0F3D" w:rsidRPr="00C91D7A" w:rsidRDefault="003F0F3D" w:rsidP="003F154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C91D7A">
        <w:rPr>
          <w:rFonts w:ascii="Times New Roman" w:hAnsi="Times New Roman" w:cs="Times New Roman"/>
          <w:b/>
          <w:bCs/>
        </w:rPr>
        <w:t xml:space="preserve">Enseignant : </w:t>
      </w:r>
      <w:r w:rsidR="003F154E" w:rsidRPr="00C91D7A">
        <w:rPr>
          <w:rFonts w:ascii="Times New Roman" w:hAnsi="Times New Roman" w:cs="Times New Roman"/>
          <w:b/>
          <w:bCs/>
        </w:rPr>
        <w:t>M. BENSAAD R.</w:t>
      </w:r>
    </w:p>
    <w:p w:rsidR="00E23DE8" w:rsidRPr="008E57F6" w:rsidRDefault="003B4F0E" w:rsidP="00071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5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E57F6">
        <w:rPr>
          <w:rFonts w:asciiTheme="majorBidi" w:hAnsiTheme="majorBidi" w:cstheme="majorBidi"/>
          <w:b/>
          <w:bCs/>
          <w:sz w:val="28"/>
          <w:szCs w:val="28"/>
        </w:rPr>
        <w:t>TP 02 : Morphologie des ravageurs – Cas des pucerons</w:t>
      </w:r>
      <w:r w:rsidR="00510187" w:rsidRPr="008E57F6">
        <w:rPr>
          <w:rFonts w:asciiTheme="majorBidi" w:hAnsiTheme="majorBidi" w:cstheme="majorBidi"/>
          <w:b/>
          <w:bCs/>
          <w:sz w:val="28"/>
          <w:szCs w:val="28"/>
        </w:rPr>
        <w:t xml:space="preserve"> (Hémiptères)</w:t>
      </w:r>
    </w:p>
    <w:p w:rsidR="005545EE" w:rsidRPr="00E36FC1" w:rsidRDefault="00510187" w:rsidP="008E57F6">
      <w:pPr>
        <w:pStyle w:val="Paragraphedeliste"/>
        <w:numPr>
          <w:ilvl w:val="0"/>
          <w:numId w:val="3"/>
        </w:numPr>
        <w:tabs>
          <w:tab w:val="left" w:pos="2400"/>
        </w:tabs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36FC1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Pr="00E36FC1">
        <w:rPr>
          <w:rFonts w:asciiTheme="majorBidi" w:hAnsiTheme="majorBidi" w:cstheme="majorBidi"/>
          <w:sz w:val="24"/>
          <w:szCs w:val="24"/>
        </w:rPr>
        <w:t> </w:t>
      </w:r>
    </w:p>
    <w:p w:rsidR="00A6473D" w:rsidRDefault="00DE5836" w:rsidP="00DE5836">
      <w:pPr>
        <w:tabs>
          <w:tab w:val="left" w:pos="567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D117D">
        <w:rPr>
          <w:rFonts w:asciiTheme="majorBidi" w:hAnsiTheme="majorBidi" w:cstheme="majorBidi"/>
          <w:sz w:val="24"/>
          <w:szCs w:val="24"/>
        </w:rPr>
        <w:t xml:space="preserve">Les pucerons sont des insectes phytophages. Environ </w:t>
      </w:r>
      <w:r w:rsidR="004D117D" w:rsidRPr="003B282D">
        <w:rPr>
          <w:rFonts w:asciiTheme="majorBidi" w:hAnsiTheme="majorBidi" w:cstheme="majorBidi"/>
          <w:b/>
          <w:bCs/>
          <w:sz w:val="24"/>
          <w:szCs w:val="24"/>
        </w:rPr>
        <w:t>4700 espèces</w:t>
      </w:r>
      <w:r w:rsidR="004D117D">
        <w:rPr>
          <w:rFonts w:asciiTheme="majorBidi" w:hAnsiTheme="majorBidi" w:cstheme="majorBidi"/>
          <w:sz w:val="24"/>
          <w:szCs w:val="24"/>
        </w:rPr>
        <w:t xml:space="preserve"> répertoriées dans le monde. Une </w:t>
      </w:r>
      <w:r w:rsidR="00A6473D">
        <w:rPr>
          <w:rFonts w:asciiTheme="majorBidi" w:hAnsiTheme="majorBidi" w:cstheme="majorBidi"/>
          <w:sz w:val="24"/>
          <w:szCs w:val="24"/>
        </w:rPr>
        <w:t>cinquantaine</w:t>
      </w:r>
      <w:r w:rsidR="004D117D">
        <w:rPr>
          <w:rFonts w:asciiTheme="majorBidi" w:hAnsiTheme="majorBidi" w:cstheme="majorBidi"/>
          <w:sz w:val="24"/>
          <w:szCs w:val="24"/>
        </w:rPr>
        <w:t xml:space="preserve"> </w:t>
      </w:r>
      <w:r w:rsidR="00A6473D">
        <w:rPr>
          <w:rFonts w:asciiTheme="majorBidi" w:hAnsiTheme="majorBidi" w:cstheme="majorBidi"/>
          <w:sz w:val="24"/>
          <w:szCs w:val="24"/>
        </w:rPr>
        <w:t>a</w:t>
      </w:r>
      <w:r w:rsidR="004D117D">
        <w:rPr>
          <w:rFonts w:asciiTheme="majorBidi" w:hAnsiTheme="majorBidi" w:cstheme="majorBidi"/>
          <w:sz w:val="24"/>
          <w:szCs w:val="24"/>
        </w:rPr>
        <w:t xml:space="preserve"> une im</w:t>
      </w:r>
      <w:r w:rsidR="00A6473D">
        <w:rPr>
          <w:rFonts w:asciiTheme="majorBidi" w:hAnsiTheme="majorBidi" w:cstheme="majorBidi"/>
          <w:sz w:val="24"/>
          <w:szCs w:val="24"/>
        </w:rPr>
        <w:t xml:space="preserve">portance économique car elles </w:t>
      </w:r>
      <w:r w:rsidR="004D117D">
        <w:rPr>
          <w:rFonts w:asciiTheme="majorBidi" w:hAnsiTheme="majorBidi" w:cstheme="majorBidi"/>
          <w:sz w:val="24"/>
          <w:szCs w:val="24"/>
        </w:rPr>
        <w:t xml:space="preserve">se développent au </w:t>
      </w:r>
      <w:r w:rsidR="00A6473D">
        <w:rPr>
          <w:rFonts w:asciiTheme="majorBidi" w:hAnsiTheme="majorBidi" w:cstheme="majorBidi"/>
          <w:sz w:val="24"/>
          <w:szCs w:val="24"/>
        </w:rPr>
        <w:t>détriment</w:t>
      </w:r>
      <w:r w:rsidR="004D117D">
        <w:rPr>
          <w:rFonts w:asciiTheme="majorBidi" w:hAnsiTheme="majorBidi" w:cstheme="majorBidi"/>
          <w:sz w:val="24"/>
          <w:szCs w:val="24"/>
        </w:rPr>
        <w:t xml:space="preserve"> des plantes cultivées.</w:t>
      </w:r>
    </w:p>
    <w:p w:rsidR="00A6473D" w:rsidRDefault="00A6473D" w:rsidP="00A6473D">
      <w:pPr>
        <w:tabs>
          <w:tab w:val="left" w:pos="240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pucerons colonisent tous les milieux ; zones tempérées aux zones arctiques et tropicales.</w:t>
      </w:r>
    </w:p>
    <w:p w:rsidR="00A6473D" w:rsidRDefault="00B22661" w:rsidP="00A6473D">
      <w:pPr>
        <w:tabs>
          <w:tab w:val="left" w:pos="240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Ils ont une </w:t>
      </w:r>
      <w:r w:rsidRPr="001A5FBD">
        <w:rPr>
          <w:rFonts w:asciiTheme="majorBidi" w:hAnsiTheme="majorBidi" w:cstheme="majorBidi"/>
          <w:b/>
          <w:bCs/>
          <w:sz w:val="24"/>
          <w:szCs w:val="24"/>
        </w:rPr>
        <w:t>fécondité élevée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A5FBD">
        <w:rPr>
          <w:rFonts w:asciiTheme="majorBidi" w:hAnsiTheme="majorBidi" w:cstheme="majorBidi"/>
          <w:b/>
          <w:bCs/>
          <w:sz w:val="24"/>
          <w:szCs w:val="24"/>
        </w:rPr>
        <w:t>reproduction variée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A5FBD">
        <w:rPr>
          <w:rFonts w:asciiTheme="majorBidi" w:hAnsiTheme="majorBidi" w:cstheme="majorBidi"/>
          <w:b/>
          <w:bCs/>
          <w:sz w:val="24"/>
          <w:szCs w:val="24"/>
        </w:rPr>
        <w:t>alternance d’individus ailés ou aptères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A5FBD">
        <w:rPr>
          <w:rFonts w:asciiTheme="majorBidi" w:hAnsiTheme="majorBidi" w:cstheme="majorBidi"/>
          <w:b/>
          <w:bCs/>
          <w:sz w:val="24"/>
          <w:szCs w:val="24"/>
        </w:rPr>
        <w:t>utilisation de plusieurs types de plantes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B22661" w:rsidRDefault="00B22661" w:rsidP="005579C3">
      <w:pPr>
        <w:tabs>
          <w:tab w:val="left" w:pos="240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Pièces buccales de </w:t>
      </w:r>
      <w:r w:rsidRPr="00DA33ED">
        <w:rPr>
          <w:rFonts w:asciiTheme="majorBidi" w:hAnsiTheme="majorBidi" w:cstheme="majorBidi"/>
          <w:b/>
          <w:bCs/>
          <w:sz w:val="24"/>
          <w:szCs w:val="24"/>
        </w:rPr>
        <w:t>type piqueur-suceur</w:t>
      </w:r>
      <w:r>
        <w:rPr>
          <w:rFonts w:asciiTheme="majorBidi" w:hAnsiTheme="majorBidi" w:cstheme="majorBidi"/>
          <w:sz w:val="24"/>
          <w:szCs w:val="24"/>
        </w:rPr>
        <w:t xml:space="preserve">, se </w:t>
      </w:r>
      <w:r w:rsidR="005F17ED">
        <w:rPr>
          <w:rFonts w:asciiTheme="majorBidi" w:hAnsiTheme="majorBidi" w:cstheme="majorBidi"/>
          <w:sz w:val="24"/>
          <w:szCs w:val="24"/>
        </w:rPr>
        <w:t>nourrissent</w:t>
      </w:r>
      <w:r>
        <w:rPr>
          <w:rFonts w:asciiTheme="majorBidi" w:hAnsiTheme="majorBidi" w:cstheme="majorBidi"/>
          <w:sz w:val="24"/>
          <w:szCs w:val="24"/>
        </w:rPr>
        <w:t xml:space="preserve"> de </w:t>
      </w:r>
      <w:r w:rsidRPr="00DA33ED">
        <w:rPr>
          <w:rFonts w:asciiTheme="majorBidi" w:hAnsiTheme="majorBidi" w:cstheme="majorBidi"/>
          <w:b/>
          <w:bCs/>
          <w:sz w:val="24"/>
          <w:szCs w:val="24"/>
        </w:rPr>
        <w:t>la sève</w:t>
      </w:r>
      <w:r w:rsidR="005F17ED">
        <w:rPr>
          <w:rFonts w:asciiTheme="majorBidi" w:hAnsiTheme="majorBidi" w:cstheme="majorBidi"/>
          <w:sz w:val="24"/>
          <w:szCs w:val="24"/>
        </w:rPr>
        <w:t xml:space="preserve">, peuvent </w:t>
      </w:r>
      <w:r w:rsidR="005F17ED" w:rsidRPr="00DA33ED">
        <w:rPr>
          <w:rFonts w:asciiTheme="majorBidi" w:hAnsiTheme="majorBidi" w:cstheme="majorBidi"/>
          <w:b/>
          <w:bCs/>
          <w:sz w:val="24"/>
          <w:szCs w:val="24"/>
        </w:rPr>
        <w:t>transmettre d</w:t>
      </w:r>
      <w:r w:rsidR="00B101A4" w:rsidRPr="00DA33ED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5F17ED" w:rsidRPr="00DA33ED">
        <w:rPr>
          <w:rFonts w:asciiTheme="majorBidi" w:hAnsiTheme="majorBidi" w:cstheme="majorBidi"/>
          <w:b/>
          <w:bCs/>
          <w:sz w:val="24"/>
          <w:szCs w:val="24"/>
        </w:rPr>
        <w:t>s particules virales</w:t>
      </w:r>
      <w:r w:rsidR="005579C3">
        <w:rPr>
          <w:rFonts w:asciiTheme="majorBidi" w:hAnsiTheme="majorBidi" w:cstheme="majorBidi"/>
          <w:sz w:val="24"/>
          <w:szCs w:val="24"/>
        </w:rPr>
        <w:t xml:space="preserve"> (maladies virales) </w:t>
      </w:r>
      <w:r w:rsidR="005F17ED">
        <w:rPr>
          <w:rFonts w:asciiTheme="majorBidi" w:hAnsiTheme="majorBidi" w:cstheme="majorBidi"/>
          <w:sz w:val="24"/>
          <w:szCs w:val="24"/>
        </w:rPr>
        <w:t>qui les rendent des déprédateurs (</w:t>
      </w:r>
      <w:r w:rsidR="005F17ED" w:rsidRPr="00DF046E">
        <w:rPr>
          <w:rFonts w:asciiTheme="majorBidi" w:hAnsiTheme="majorBidi" w:cstheme="majorBidi"/>
          <w:b/>
          <w:bCs/>
          <w:sz w:val="24"/>
          <w:szCs w:val="24"/>
        </w:rPr>
        <w:t>ravageurs</w:t>
      </w:r>
      <w:r w:rsidR="005F17ED">
        <w:rPr>
          <w:rFonts w:asciiTheme="majorBidi" w:hAnsiTheme="majorBidi" w:cstheme="majorBidi"/>
          <w:sz w:val="24"/>
          <w:szCs w:val="24"/>
        </w:rPr>
        <w:t>) majeurs des cultures.</w:t>
      </w:r>
    </w:p>
    <w:p w:rsidR="00621E2E" w:rsidRDefault="007E66DC" w:rsidP="005579C3">
      <w:pPr>
        <w:tabs>
          <w:tab w:val="left" w:pos="2400"/>
        </w:tabs>
        <w:jc w:val="both"/>
        <w:rPr>
          <w:rFonts w:asciiTheme="majorBidi" w:hAnsiTheme="majorBidi" w:cstheme="majorBidi"/>
          <w:sz w:val="24"/>
          <w:szCs w:val="24"/>
        </w:rPr>
      </w:pPr>
      <w:r w:rsidRPr="007E66DC"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316.2pt;margin-top:22.15pt;width:12pt;height:1in;z-index:251661312" strokecolor="red" strokeweight="3pt"/>
        </w:pict>
      </w:r>
      <w:r w:rsidR="00621E2E">
        <w:rPr>
          <w:rFonts w:asciiTheme="majorBidi" w:hAnsiTheme="majorBidi" w:cstheme="majorBidi"/>
          <w:sz w:val="24"/>
          <w:szCs w:val="24"/>
        </w:rPr>
        <w:t>La reconnaissance de leurs hôtes est importante</w:t>
      </w:r>
      <w:r w:rsidR="007E4E46">
        <w:rPr>
          <w:rFonts w:asciiTheme="majorBidi" w:hAnsiTheme="majorBidi" w:cstheme="majorBidi"/>
          <w:sz w:val="24"/>
          <w:szCs w:val="24"/>
        </w:rPr>
        <w:t xml:space="preserve"> pour aider à leur identification.</w:t>
      </w:r>
    </w:p>
    <w:p w:rsidR="009C1ABE" w:rsidRPr="00E36FC1" w:rsidRDefault="009C1ABE" w:rsidP="00EE7C2C">
      <w:pPr>
        <w:pStyle w:val="Paragraphedeliste"/>
        <w:numPr>
          <w:ilvl w:val="0"/>
          <w:numId w:val="3"/>
        </w:numPr>
        <w:tabs>
          <w:tab w:val="left" w:pos="7382"/>
        </w:tabs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6FC1">
        <w:rPr>
          <w:rFonts w:asciiTheme="majorBidi" w:hAnsiTheme="majorBidi" w:cstheme="majorBidi"/>
          <w:b/>
          <w:bCs/>
          <w:sz w:val="24"/>
          <w:szCs w:val="24"/>
        </w:rPr>
        <w:t>Taxonomie</w:t>
      </w:r>
      <w:r w:rsidR="00607F41" w:rsidRPr="00E36FC1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E36F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7F41" w:rsidRPr="00E36FC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</w:t>
      </w:r>
      <w:r w:rsidR="00A5394A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607F41" w:rsidRPr="00E36F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315D4" w:rsidRPr="00E36FC1">
        <w:rPr>
          <w:rFonts w:asciiTheme="majorBidi" w:hAnsiTheme="majorBidi" w:cstheme="majorBidi"/>
          <w:b/>
          <w:bCs/>
          <w:color w:val="FF0000"/>
          <w:sz w:val="24"/>
          <w:szCs w:val="24"/>
        </w:rPr>
        <w:t>-</w:t>
      </w:r>
      <w:r w:rsidR="003315D4" w:rsidRPr="00E36FC1">
        <w:rPr>
          <w:rFonts w:asciiTheme="majorBidi" w:hAnsiTheme="majorBidi" w:cstheme="majorBidi"/>
          <w:color w:val="FF0000"/>
          <w:sz w:val="20"/>
          <w:szCs w:val="20"/>
        </w:rPr>
        <w:t>Nervation alaire plus simple</w:t>
      </w:r>
      <w:r w:rsidR="003315D4" w:rsidRPr="00E36FC1">
        <w:rPr>
          <w:rFonts w:asciiTheme="majorBidi" w:hAnsiTheme="majorBidi" w:cstheme="majorBidi"/>
          <w:sz w:val="24"/>
          <w:szCs w:val="24"/>
        </w:rPr>
        <w:t xml:space="preserve"> </w:t>
      </w:r>
    </w:p>
    <w:p w:rsidR="009C1ABE" w:rsidRPr="00D96B7B" w:rsidRDefault="007E66DC" w:rsidP="00E5356B">
      <w:pPr>
        <w:tabs>
          <w:tab w:val="center" w:pos="5233"/>
          <w:tab w:val="left" w:pos="7382"/>
        </w:tabs>
        <w:spacing w:after="0"/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7E66DC">
        <w:rPr>
          <w:rFonts w:asciiTheme="majorBidi" w:hAnsiTheme="majorBidi" w:cstheme="maj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05pt;margin-top:8.25pt;width:41.5pt;height:15pt;flip:y;z-index:251658240" o:connectortype="straight">
            <v:stroke endarrow="block"/>
          </v:shape>
        </w:pict>
      </w:r>
      <w:r w:rsidR="00D16F15">
        <w:rPr>
          <w:rFonts w:asciiTheme="majorBidi" w:hAnsiTheme="majorBidi" w:cstheme="majorBidi"/>
          <w:sz w:val="24"/>
          <w:szCs w:val="24"/>
        </w:rPr>
        <w:t xml:space="preserve">Ordre : </w:t>
      </w:r>
      <w:r w:rsidR="00D16F15" w:rsidRPr="00E5356B">
        <w:rPr>
          <w:rFonts w:asciiTheme="majorBidi" w:hAnsiTheme="majorBidi" w:cstheme="majorBidi"/>
          <w:b/>
          <w:bCs/>
          <w:sz w:val="24"/>
          <w:szCs w:val="24"/>
        </w:rPr>
        <w:t>Hémiptères</w:t>
      </w:r>
      <w:r w:rsidR="00CD2013">
        <w:rPr>
          <w:rFonts w:asciiTheme="majorBidi" w:hAnsiTheme="majorBidi" w:cstheme="majorBidi"/>
          <w:sz w:val="24"/>
          <w:szCs w:val="24"/>
        </w:rPr>
        <w:tab/>
      </w:r>
      <w:r w:rsidR="002F6BE3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607F41">
        <w:rPr>
          <w:rFonts w:asciiTheme="majorBidi" w:hAnsiTheme="majorBidi" w:cstheme="majorBidi"/>
          <w:sz w:val="24"/>
          <w:szCs w:val="24"/>
        </w:rPr>
        <w:t xml:space="preserve">    </w:t>
      </w:r>
      <w:r w:rsidR="003204A0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2F6BE3" w:rsidRPr="00D96B7B">
        <w:rPr>
          <w:rFonts w:asciiTheme="majorBidi" w:hAnsiTheme="majorBidi" w:cstheme="majorBidi"/>
          <w:b/>
          <w:bCs/>
          <w:color w:val="FF0000"/>
          <w:sz w:val="24"/>
          <w:szCs w:val="24"/>
        </w:rPr>
        <w:t>Phylloxeridae</w:t>
      </w:r>
      <w:r w:rsidR="00607F41">
        <w:rPr>
          <w:rFonts w:asciiTheme="majorBidi" w:hAnsiTheme="majorBidi" w:cstheme="majorBidi"/>
          <w:sz w:val="24"/>
          <w:szCs w:val="24"/>
        </w:rPr>
        <w:t xml:space="preserve">    </w:t>
      </w:r>
      <w:r w:rsidR="00607F41" w:rsidRPr="00D96B7B">
        <w:rPr>
          <w:rFonts w:asciiTheme="majorBidi" w:hAnsiTheme="majorBidi" w:cstheme="majorBidi"/>
          <w:b/>
          <w:bCs/>
          <w:color w:val="FF0000"/>
          <w:sz w:val="24"/>
          <w:szCs w:val="24"/>
        </w:rPr>
        <w:t>-</w:t>
      </w:r>
      <w:r w:rsidR="003315D4" w:rsidRPr="00D96B7B">
        <w:rPr>
          <w:rFonts w:asciiTheme="majorBidi" w:hAnsiTheme="majorBidi" w:cstheme="majorBidi"/>
          <w:color w:val="FF0000"/>
          <w:sz w:val="20"/>
          <w:szCs w:val="20"/>
        </w:rPr>
        <w:t>Antennes courtes (3-5 articles)</w:t>
      </w:r>
    </w:p>
    <w:p w:rsidR="00D16F15" w:rsidRDefault="007E66DC" w:rsidP="00640C40">
      <w:pPr>
        <w:tabs>
          <w:tab w:val="left" w:pos="2400"/>
          <w:tab w:val="center" w:pos="5233"/>
          <w:tab w:val="left" w:pos="7382"/>
        </w:tabs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7E66DC">
        <w:rPr>
          <w:rFonts w:asciiTheme="majorBidi" w:hAnsiTheme="majorBidi" w:cstheme="majorBidi"/>
          <w:noProof/>
          <w:sz w:val="24"/>
          <w:szCs w:val="24"/>
        </w:rPr>
        <w:pict>
          <v:shape id="_x0000_s1029" type="#_x0000_t32" style="position:absolute;left:0;text-align:left;margin-left:202.05pt;margin-top:7.4pt;width:35.65pt;height:14.85pt;z-index:251660288" o:connectortype="straight">
            <v:stroke endarrow="block"/>
          </v:shape>
        </w:pict>
      </w:r>
      <w:r w:rsidRPr="007E66DC">
        <w:rPr>
          <w:rFonts w:asciiTheme="majorBidi" w:hAnsiTheme="majorBidi" w:cstheme="majorBidi"/>
          <w:noProof/>
          <w:sz w:val="24"/>
          <w:szCs w:val="24"/>
        </w:rPr>
        <w:pict>
          <v:shape id="_x0000_s1028" type="#_x0000_t32" style="position:absolute;left:0;text-align:left;margin-left:202.05pt;margin-top:7.4pt;width:35.65pt;height:0;z-index:251659264" o:connectortype="straight">
            <v:stroke endarrow="block"/>
          </v:shape>
        </w:pict>
      </w:r>
      <w:r w:rsidR="00D16F15">
        <w:rPr>
          <w:rFonts w:asciiTheme="majorBidi" w:hAnsiTheme="majorBidi" w:cstheme="majorBidi"/>
          <w:sz w:val="24"/>
          <w:szCs w:val="24"/>
        </w:rPr>
        <w:t>Super famille : A</w:t>
      </w:r>
      <w:r w:rsidR="00353A9C">
        <w:rPr>
          <w:rFonts w:asciiTheme="majorBidi" w:hAnsiTheme="majorBidi" w:cstheme="majorBidi"/>
          <w:sz w:val="24"/>
          <w:szCs w:val="24"/>
        </w:rPr>
        <w:t xml:space="preserve">phidoidea : 03 familles : </w:t>
      </w:r>
      <w:r w:rsidR="002F6BE3">
        <w:rPr>
          <w:rFonts w:asciiTheme="majorBidi" w:hAnsiTheme="majorBidi" w:cstheme="majorBidi"/>
          <w:sz w:val="24"/>
          <w:szCs w:val="24"/>
        </w:rPr>
        <w:tab/>
        <w:t xml:space="preserve">          </w:t>
      </w:r>
      <w:r w:rsidR="003204A0">
        <w:rPr>
          <w:rFonts w:asciiTheme="majorBidi" w:hAnsiTheme="majorBidi" w:cstheme="majorBidi"/>
          <w:sz w:val="24"/>
          <w:szCs w:val="24"/>
        </w:rPr>
        <w:t xml:space="preserve">   </w:t>
      </w:r>
      <w:r w:rsidR="00452E28" w:rsidRPr="00D96B7B">
        <w:rPr>
          <w:rFonts w:asciiTheme="majorBidi" w:hAnsiTheme="majorBidi" w:cstheme="majorBidi"/>
          <w:b/>
          <w:bCs/>
          <w:color w:val="FF0000"/>
          <w:sz w:val="24"/>
          <w:szCs w:val="24"/>
        </w:rPr>
        <w:t>A</w:t>
      </w:r>
      <w:r w:rsidR="002F6BE3" w:rsidRPr="00D96B7B">
        <w:rPr>
          <w:rFonts w:asciiTheme="majorBidi" w:hAnsiTheme="majorBidi" w:cstheme="majorBidi"/>
          <w:b/>
          <w:bCs/>
          <w:color w:val="FF0000"/>
          <w:sz w:val="24"/>
          <w:szCs w:val="24"/>
        </w:rPr>
        <w:t>delgidae</w:t>
      </w:r>
      <w:r w:rsidR="003204A0">
        <w:rPr>
          <w:rFonts w:asciiTheme="majorBidi" w:hAnsiTheme="majorBidi" w:cstheme="majorBidi"/>
          <w:sz w:val="24"/>
          <w:szCs w:val="24"/>
        </w:rPr>
        <w:t xml:space="preserve">         </w:t>
      </w:r>
      <w:r w:rsidR="00452E28">
        <w:rPr>
          <w:rFonts w:asciiTheme="majorBidi" w:hAnsiTheme="majorBidi" w:cstheme="majorBidi"/>
          <w:sz w:val="24"/>
          <w:szCs w:val="24"/>
        </w:rPr>
        <w:t xml:space="preserve"> </w:t>
      </w:r>
      <w:r w:rsidR="00640C40">
        <w:rPr>
          <w:rFonts w:asciiTheme="majorBidi" w:hAnsiTheme="majorBidi" w:cstheme="majorBidi"/>
          <w:sz w:val="24"/>
          <w:szCs w:val="24"/>
        </w:rPr>
        <w:t xml:space="preserve"> </w:t>
      </w:r>
      <w:r w:rsidR="00607F41" w:rsidRPr="00D96B7B">
        <w:rPr>
          <w:rFonts w:asciiTheme="majorBidi" w:hAnsiTheme="majorBidi" w:cstheme="majorBidi"/>
          <w:b/>
          <w:bCs/>
          <w:color w:val="FF0000"/>
          <w:sz w:val="24"/>
          <w:szCs w:val="24"/>
        </w:rPr>
        <w:t>-</w:t>
      </w:r>
      <w:r w:rsidR="00607F41" w:rsidRPr="00D96B7B">
        <w:rPr>
          <w:rFonts w:asciiTheme="majorBidi" w:hAnsiTheme="majorBidi" w:cstheme="majorBidi"/>
          <w:color w:val="FF0000"/>
          <w:sz w:val="20"/>
          <w:szCs w:val="20"/>
        </w:rPr>
        <w:t>Absence de cornicules, une caud</w:t>
      </w:r>
      <w:r w:rsidR="003204A0" w:rsidRPr="00D96B7B">
        <w:rPr>
          <w:rFonts w:asciiTheme="majorBidi" w:hAnsiTheme="majorBidi" w:cstheme="majorBidi"/>
          <w:color w:val="FF0000"/>
          <w:sz w:val="20"/>
          <w:szCs w:val="20"/>
        </w:rPr>
        <w:t>a</w:t>
      </w:r>
      <w:r w:rsidR="00607F41" w:rsidRPr="00D96B7B">
        <w:rPr>
          <w:rFonts w:asciiTheme="majorBidi" w:hAnsiTheme="majorBidi" w:cstheme="majorBidi"/>
          <w:color w:val="FF0000"/>
          <w:sz w:val="20"/>
          <w:szCs w:val="20"/>
        </w:rPr>
        <w:t xml:space="preserve"> peu marquée</w:t>
      </w:r>
    </w:p>
    <w:p w:rsidR="00711745" w:rsidRPr="00EA49D0" w:rsidRDefault="007E66DC" w:rsidP="004C7DE5">
      <w:pPr>
        <w:tabs>
          <w:tab w:val="left" w:pos="2400"/>
          <w:tab w:val="center" w:pos="5233"/>
          <w:tab w:val="left" w:pos="7382"/>
        </w:tabs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7E66DC">
        <w:rPr>
          <w:rFonts w:asciiTheme="majorBidi" w:hAnsiTheme="majorBidi" w:cstheme="majorBidi"/>
          <w:noProof/>
          <w:color w:val="00B050"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302pt;margin-top:10.2pt;width:38.25pt;height:25.3pt;z-index:251662336" o:connectortype="elbow" adj="6748,-378768,-190871" strokecolor="#00b050">
            <v:stroke endarrow="block"/>
          </v:shape>
        </w:pict>
      </w:r>
      <w:r w:rsidR="00711745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</w:t>
      </w:r>
      <w:r w:rsidR="00E616DE" w:rsidRPr="004C7DE5">
        <w:rPr>
          <w:rFonts w:asciiTheme="majorBidi" w:hAnsiTheme="majorBidi" w:cstheme="majorBidi"/>
          <w:b/>
          <w:bCs/>
          <w:color w:val="00B050"/>
          <w:sz w:val="24"/>
          <w:szCs w:val="24"/>
        </w:rPr>
        <w:t>Aphididae</w:t>
      </w:r>
      <w:r w:rsidR="00711745" w:rsidRPr="004C7DE5">
        <w:rPr>
          <w:rFonts w:asciiTheme="majorBidi" w:hAnsiTheme="majorBidi" w:cstheme="majorBidi"/>
          <w:color w:val="00B050"/>
          <w:sz w:val="20"/>
          <w:szCs w:val="20"/>
        </w:rPr>
        <w:t xml:space="preserve"> </w:t>
      </w:r>
      <w:r w:rsidR="004C7DE5">
        <w:rPr>
          <w:rFonts w:asciiTheme="majorBidi" w:hAnsiTheme="majorBidi" w:cstheme="majorBidi"/>
          <w:sz w:val="20"/>
          <w:szCs w:val="20"/>
        </w:rPr>
        <w:t xml:space="preserve">          </w:t>
      </w:r>
      <w:r w:rsidR="00711745" w:rsidRPr="00EA49D0">
        <w:rPr>
          <w:rFonts w:asciiTheme="majorBidi" w:hAnsiTheme="majorBidi" w:cstheme="majorBidi"/>
          <w:color w:val="FF0000"/>
          <w:sz w:val="20"/>
          <w:szCs w:val="20"/>
        </w:rPr>
        <w:t>-</w:t>
      </w:r>
      <w:r w:rsidR="00ED6C17" w:rsidRPr="00EA49D0">
        <w:rPr>
          <w:rFonts w:asciiTheme="majorBidi" w:hAnsiTheme="majorBidi" w:cstheme="majorBidi"/>
          <w:color w:val="FF0000"/>
          <w:sz w:val="20"/>
          <w:szCs w:val="20"/>
        </w:rPr>
        <w:t>Cycle biologique particulier.</w:t>
      </w:r>
    </w:p>
    <w:p w:rsidR="00621E2E" w:rsidRDefault="00514A9A" w:rsidP="002E4093">
      <w:pPr>
        <w:tabs>
          <w:tab w:val="left" w:pos="2400"/>
          <w:tab w:val="center" w:pos="5233"/>
          <w:tab w:val="left" w:pos="7382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</w:t>
      </w:r>
      <w:r w:rsidR="00BC11EB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2E4093">
        <w:rPr>
          <w:rFonts w:asciiTheme="majorBidi" w:hAnsiTheme="majorBidi" w:cstheme="majorBidi"/>
          <w:b/>
          <w:bCs/>
          <w:color w:val="00B050"/>
          <w:sz w:val="24"/>
          <w:szCs w:val="24"/>
        </w:rPr>
        <w:t>La plus impor</w:t>
      </w:r>
      <w:r w:rsidR="00BC11EB" w:rsidRPr="002E4093">
        <w:rPr>
          <w:rFonts w:asciiTheme="majorBidi" w:hAnsiTheme="majorBidi" w:cstheme="majorBidi"/>
          <w:b/>
          <w:bCs/>
          <w:color w:val="00B050"/>
          <w:sz w:val="24"/>
          <w:szCs w:val="24"/>
        </w:rPr>
        <w:t>t</w:t>
      </w:r>
      <w:r w:rsidRPr="002E4093">
        <w:rPr>
          <w:rFonts w:asciiTheme="majorBidi" w:hAnsiTheme="majorBidi" w:cstheme="majorBidi"/>
          <w:b/>
          <w:bCs/>
          <w:color w:val="00B050"/>
          <w:sz w:val="24"/>
          <w:szCs w:val="24"/>
        </w:rPr>
        <w:t>ante.</w:t>
      </w:r>
    </w:p>
    <w:p w:rsidR="00F76C41" w:rsidRPr="000A1623" w:rsidRDefault="00F76C41" w:rsidP="00270DF1">
      <w:pPr>
        <w:pStyle w:val="Paragraphedeliste"/>
        <w:numPr>
          <w:ilvl w:val="0"/>
          <w:numId w:val="10"/>
        </w:numPr>
        <w:tabs>
          <w:tab w:val="left" w:pos="2400"/>
        </w:tabs>
        <w:ind w:left="567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0A1623">
        <w:rPr>
          <w:rFonts w:asciiTheme="majorBidi" w:hAnsiTheme="majorBidi" w:cstheme="majorBidi"/>
          <w:b/>
          <w:bCs/>
          <w:color w:val="00B050"/>
          <w:sz w:val="24"/>
          <w:szCs w:val="24"/>
        </w:rPr>
        <w:t>Caractéristiques des Aphididae :</w:t>
      </w:r>
    </w:p>
    <w:p w:rsidR="00B070CF" w:rsidRPr="00B070CF" w:rsidRDefault="00B070CF" w:rsidP="009064C0">
      <w:pPr>
        <w:pStyle w:val="Paragraphedeliste"/>
        <w:numPr>
          <w:ilvl w:val="0"/>
          <w:numId w:val="2"/>
        </w:numPr>
        <w:tabs>
          <w:tab w:val="left" w:pos="2400"/>
        </w:tabs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B070CF">
        <w:rPr>
          <w:rFonts w:asciiTheme="majorBidi" w:hAnsiTheme="majorBidi" w:cstheme="majorBidi"/>
          <w:noProof/>
          <w:sz w:val="24"/>
          <w:szCs w:val="24"/>
        </w:rPr>
        <w:t>Antennes composées de 5 à 6 articles (le dernier comprend de partie ; base et fouet)</w:t>
      </w:r>
    </w:p>
    <w:p w:rsidR="00B070CF" w:rsidRDefault="0069390E" w:rsidP="009064C0">
      <w:pPr>
        <w:pStyle w:val="Paragraphedeliste"/>
        <w:numPr>
          <w:ilvl w:val="0"/>
          <w:numId w:val="2"/>
        </w:numPr>
        <w:tabs>
          <w:tab w:val="left" w:pos="2400"/>
        </w:tabs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Présence ou non de </w:t>
      </w:r>
      <w:r w:rsidRPr="004D272C">
        <w:rPr>
          <w:rFonts w:asciiTheme="majorBidi" w:hAnsiTheme="majorBidi" w:cstheme="majorBidi"/>
          <w:b/>
          <w:bCs/>
          <w:noProof/>
          <w:color w:val="00B0F0"/>
          <w:sz w:val="24"/>
          <w:szCs w:val="24"/>
        </w:rPr>
        <w:t>cornicules</w:t>
      </w:r>
    </w:p>
    <w:p w:rsidR="0069390E" w:rsidRDefault="0069390E" w:rsidP="009064C0">
      <w:pPr>
        <w:pStyle w:val="Paragraphedeliste"/>
        <w:numPr>
          <w:ilvl w:val="0"/>
          <w:numId w:val="2"/>
        </w:numPr>
        <w:tabs>
          <w:tab w:val="left" w:pos="2400"/>
        </w:tabs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D272C">
        <w:rPr>
          <w:rFonts w:asciiTheme="majorBidi" w:hAnsiTheme="majorBidi" w:cstheme="majorBidi"/>
          <w:b/>
          <w:bCs/>
          <w:noProof/>
          <w:color w:val="00B0F0"/>
          <w:sz w:val="24"/>
          <w:szCs w:val="24"/>
        </w:rPr>
        <w:t>Cauda</w:t>
      </w:r>
      <w:r>
        <w:rPr>
          <w:rFonts w:asciiTheme="majorBidi" w:hAnsiTheme="majorBidi" w:cstheme="majorBidi"/>
          <w:noProof/>
          <w:sz w:val="24"/>
          <w:szCs w:val="24"/>
        </w:rPr>
        <w:t xml:space="preserve"> souvent développée</w:t>
      </w:r>
    </w:p>
    <w:p w:rsidR="0069390E" w:rsidRDefault="0069390E" w:rsidP="00E10592">
      <w:pPr>
        <w:pStyle w:val="Paragraphedeliste"/>
        <w:numPr>
          <w:ilvl w:val="0"/>
          <w:numId w:val="2"/>
        </w:numPr>
        <w:tabs>
          <w:tab w:val="left" w:pos="2400"/>
        </w:tabs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Cycle biologique </w:t>
      </w:r>
      <w:r w:rsidRPr="004D272C">
        <w:rPr>
          <w:rFonts w:asciiTheme="majorBidi" w:hAnsiTheme="majorBidi" w:cstheme="majorBidi"/>
          <w:b/>
          <w:bCs/>
          <w:noProof/>
          <w:color w:val="00B0F0"/>
          <w:sz w:val="24"/>
          <w:szCs w:val="24"/>
        </w:rPr>
        <w:t>annuel</w:t>
      </w:r>
      <w:r>
        <w:rPr>
          <w:rFonts w:asciiTheme="majorBidi" w:hAnsiTheme="majorBidi" w:cstheme="majorBidi"/>
          <w:noProof/>
          <w:sz w:val="24"/>
          <w:szCs w:val="24"/>
        </w:rPr>
        <w:t xml:space="preserve"> a</w:t>
      </w:r>
      <w:r w:rsidR="00E10592">
        <w:rPr>
          <w:rFonts w:asciiTheme="majorBidi" w:hAnsiTheme="majorBidi" w:cstheme="majorBidi"/>
          <w:noProof/>
          <w:sz w:val="24"/>
          <w:szCs w:val="24"/>
        </w:rPr>
        <w:t>vec</w:t>
      </w:r>
      <w:r>
        <w:rPr>
          <w:rFonts w:asciiTheme="majorBidi" w:hAnsiTheme="majorBidi" w:cstheme="majorBidi"/>
          <w:noProof/>
          <w:sz w:val="24"/>
          <w:szCs w:val="24"/>
        </w:rPr>
        <w:t xml:space="preserve"> succession de plusieurs générations </w:t>
      </w:r>
      <w:r w:rsidRPr="004D272C">
        <w:rPr>
          <w:rFonts w:asciiTheme="majorBidi" w:hAnsiTheme="majorBidi" w:cstheme="majorBidi"/>
          <w:b/>
          <w:bCs/>
          <w:noProof/>
          <w:color w:val="00B0F0"/>
          <w:sz w:val="24"/>
          <w:szCs w:val="24"/>
        </w:rPr>
        <w:t>parthénogénétiques</w:t>
      </w:r>
      <w:r w:rsidR="00822078">
        <w:rPr>
          <w:rFonts w:asciiTheme="majorBidi" w:hAnsiTheme="majorBidi" w:cstheme="majorBidi"/>
          <w:noProof/>
          <w:sz w:val="24"/>
          <w:szCs w:val="24"/>
        </w:rPr>
        <w:t xml:space="preserve"> et présence ou non d’une génération sexuée</w:t>
      </w:r>
    </w:p>
    <w:p w:rsidR="00822078" w:rsidRPr="00822078" w:rsidRDefault="00E10592" w:rsidP="009064C0">
      <w:pPr>
        <w:pStyle w:val="Paragraphedeliste"/>
        <w:numPr>
          <w:ilvl w:val="0"/>
          <w:numId w:val="2"/>
        </w:numPr>
        <w:tabs>
          <w:tab w:val="left" w:pos="2400"/>
        </w:tabs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Cycle biologique annuel</w:t>
      </w:r>
      <w:r w:rsidR="00822078">
        <w:rPr>
          <w:rFonts w:asciiTheme="majorBidi" w:hAnsiTheme="majorBidi" w:cstheme="majorBidi"/>
          <w:noProof/>
          <w:sz w:val="24"/>
          <w:szCs w:val="24"/>
        </w:rPr>
        <w:t xml:space="preserve"> ou sans changement d’hôtes sur de nombreuse plantes herbacées ou lignieuses.</w:t>
      </w:r>
    </w:p>
    <w:p w:rsidR="00126D3F" w:rsidRPr="00C72366" w:rsidRDefault="00C72366" w:rsidP="00EE7C2C">
      <w:pPr>
        <w:pStyle w:val="Paragraphedeliste"/>
        <w:numPr>
          <w:ilvl w:val="0"/>
          <w:numId w:val="3"/>
        </w:numPr>
        <w:tabs>
          <w:tab w:val="left" w:pos="2400"/>
        </w:tabs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C72366">
        <w:rPr>
          <w:rFonts w:asciiTheme="majorBidi" w:hAnsiTheme="majorBidi" w:cstheme="majorBidi"/>
          <w:b/>
          <w:bCs/>
          <w:sz w:val="24"/>
          <w:szCs w:val="24"/>
        </w:rPr>
        <w:t>Morphologie</w:t>
      </w:r>
    </w:p>
    <w:p w:rsidR="00F76C41" w:rsidRDefault="00DF6697" w:rsidP="00EE59C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Taille : </w:t>
      </w:r>
      <w:r w:rsidR="00EE59C6" w:rsidRPr="00EE59C6">
        <w:rPr>
          <w:rFonts w:asciiTheme="majorBidi" w:hAnsiTheme="majorBidi" w:cstheme="majorBidi"/>
          <w:sz w:val="24"/>
          <w:szCs w:val="24"/>
        </w:rPr>
        <w:t xml:space="preserve">La longueur du corps est comprise entre </w:t>
      </w:r>
      <w:r w:rsidR="00EE59C6" w:rsidRPr="00964720">
        <w:rPr>
          <w:rFonts w:asciiTheme="majorBidi" w:hAnsiTheme="majorBidi" w:cstheme="majorBidi"/>
          <w:b/>
          <w:bCs/>
          <w:sz w:val="24"/>
          <w:szCs w:val="24"/>
        </w:rPr>
        <w:t>2 à 5mm</w:t>
      </w:r>
      <w:r w:rsidR="00EE59C6" w:rsidRPr="00EE59C6">
        <w:rPr>
          <w:rFonts w:asciiTheme="majorBidi" w:hAnsiTheme="majorBidi" w:cstheme="majorBidi"/>
          <w:sz w:val="24"/>
          <w:szCs w:val="24"/>
        </w:rPr>
        <w:t xml:space="preserve"> (tête, thorax, abdomen)</w:t>
      </w:r>
    </w:p>
    <w:p w:rsidR="00191B9C" w:rsidRDefault="00BF0D02" w:rsidP="004D272C">
      <w:pPr>
        <w:pStyle w:val="Paragraphedeliste"/>
        <w:numPr>
          <w:ilvl w:val="0"/>
          <w:numId w:val="2"/>
        </w:numPr>
        <w:tabs>
          <w:tab w:val="left" w:pos="2400"/>
        </w:tabs>
        <w:jc w:val="both"/>
        <w:rPr>
          <w:rFonts w:asciiTheme="majorBidi" w:hAnsiTheme="majorBidi" w:cstheme="majorBidi"/>
          <w:sz w:val="24"/>
          <w:szCs w:val="24"/>
        </w:rPr>
      </w:pPr>
      <w:r w:rsidRPr="004D272C">
        <w:rPr>
          <w:rFonts w:asciiTheme="majorBidi" w:hAnsiTheme="majorBidi" w:cstheme="majorBidi"/>
          <w:b/>
          <w:bCs/>
          <w:noProof/>
          <w:color w:val="00B0F0"/>
          <w:sz w:val="24"/>
          <w:szCs w:val="24"/>
        </w:rPr>
        <w:t>Tête</w:t>
      </w:r>
      <w:r>
        <w:rPr>
          <w:rFonts w:asciiTheme="majorBidi" w:hAnsiTheme="majorBidi" w:cstheme="majorBidi"/>
          <w:sz w:val="24"/>
          <w:szCs w:val="24"/>
        </w:rPr>
        <w:t xml:space="preserve"> : comprend : </w:t>
      </w:r>
      <w:r w:rsidR="00964720">
        <w:rPr>
          <w:rFonts w:asciiTheme="majorBidi" w:hAnsiTheme="majorBidi" w:cstheme="majorBidi"/>
          <w:sz w:val="24"/>
          <w:szCs w:val="24"/>
        </w:rPr>
        <w:t>01</w:t>
      </w:r>
      <w:r>
        <w:rPr>
          <w:rFonts w:asciiTheme="majorBidi" w:hAnsiTheme="majorBidi" w:cstheme="majorBidi"/>
          <w:sz w:val="24"/>
          <w:szCs w:val="24"/>
        </w:rPr>
        <w:t xml:space="preserve"> paire d’antennes, des yeux composés et un rostre (organe nourricier)</w:t>
      </w:r>
    </w:p>
    <w:p w:rsidR="0068235C" w:rsidRDefault="0068235C" w:rsidP="004D272C">
      <w:pPr>
        <w:pStyle w:val="Paragraphedeliste"/>
        <w:numPr>
          <w:ilvl w:val="0"/>
          <w:numId w:val="2"/>
        </w:numPr>
        <w:tabs>
          <w:tab w:val="left" w:pos="2400"/>
        </w:tabs>
        <w:jc w:val="both"/>
        <w:rPr>
          <w:rFonts w:asciiTheme="majorBidi" w:hAnsiTheme="majorBidi" w:cstheme="majorBidi"/>
          <w:sz w:val="24"/>
          <w:szCs w:val="24"/>
        </w:rPr>
      </w:pPr>
      <w:r w:rsidRPr="004D272C">
        <w:rPr>
          <w:rFonts w:asciiTheme="majorBidi" w:hAnsiTheme="majorBidi" w:cstheme="majorBidi"/>
          <w:b/>
          <w:bCs/>
          <w:noProof/>
          <w:color w:val="00B0F0"/>
          <w:sz w:val="24"/>
          <w:szCs w:val="24"/>
        </w:rPr>
        <w:t>Thorax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931A20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3 paires de pattes et les formes ailées </w:t>
      </w:r>
      <w:r w:rsidR="00EF5CC1">
        <w:rPr>
          <w:rFonts w:asciiTheme="majorBidi" w:hAnsiTheme="majorBidi" w:cstheme="majorBidi"/>
          <w:sz w:val="24"/>
          <w:szCs w:val="24"/>
        </w:rPr>
        <w:t>possèdent</w:t>
      </w:r>
      <w:r>
        <w:rPr>
          <w:rFonts w:asciiTheme="majorBidi" w:hAnsiTheme="majorBidi" w:cstheme="majorBidi"/>
          <w:sz w:val="24"/>
          <w:szCs w:val="24"/>
        </w:rPr>
        <w:t xml:space="preserve"> 01 paire d’ailes.</w:t>
      </w:r>
    </w:p>
    <w:p w:rsidR="00A31844" w:rsidRDefault="00A31844" w:rsidP="004D272C">
      <w:pPr>
        <w:pStyle w:val="Paragraphedeliste"/>
        <w:numPr>
          <w:ilvl w:val="0"/>
          <w:numId w:val="2"/>
        </w:numPr>
        <w:tabs>
          <w:tab w:val="left" w:pos="2400"/>
        </w:tabs>
        <w:jc w:val="both"/>
        <w:rPr>
          <w:rFonts w:asciiTheme="majorBidi" w:hAnsiTheme="majorBidi" w:cstheme="majorBidi"/>
          <w:sz w:val="24"/>
          <w:szCs w:val="24"/>
        </w:rPr>
      </w:pPr>
      <w:r w:rsidRPr="004D272C">
        <w:rPr>
          <w:rFonts w:asciiTheme="majorBidi" w:hAnsiTheme="majorBidi" w:cstheme="majorBidi"/>
          <w:b/>
          <w:bCs/>
          <w:noProof/>
          <w:color w:val="00B0F0"/>
          <w:sz w:val="24"/>
          <w:szCs w:val="24"/>
        </w:rPr>
        <w:t>Abdomen</w:t>
      </w:r>
      <w:r>
        <w:rPr>
          <w:rFonts w:asciiTheme="majorBidi" w:hAnsiTheme="majorBidi" w:cstheme="majorBidi"/>
          <w:sz w:val="24"/>
          <w:szCs w:val="24"/>
        </w:rPr>
        <w:t xml:space="preserve"> : de pigmentation claires à foncée ; de forme allongée à ronde ; présence ou </w:t>
      </w:r>
      <w:r w:rsidR="00EF5CC1">
        <w:rPr>
          <w:rFonts w:asciiTheme="majorBidi" w:hAnsiTheme="majorBidi" w:cstheme="majorBidi"/>
          <w:sz w:val="24"/>
          <w:szCs w:val="24"/>
        </w:rPr>
        <w:t>non</w:t>
      </w:r>
      <w:r>
        <w:rPr>
          <w:rFonts w:asciiTheme="majorBidi" w:hAnsiTheme="majorBidi" w:cstheme="majorBidi"/>
          <w:sz w:val="24"/>
          <w:szCs w:val="24"/>
        </w:rPr>
        <w:t xml:space="preserve"> d’une paire de cornicules et d’une causa.</w:t>
      </w:r>
    </w:p>
    <w:p w:rsidR="00376810" w:rsidRDefault="00376810" w:rsidP="00376810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376810" w:rsidRDefault="00376810" w:rsidP="00376810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376810" w:rsidRDefault="00376810" w:rsidP="00376810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376810" w:rsidRDefault="00376810" w:rsidP="00376810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376810" w:rsidRDefault="00376810" w:rsidP="00376810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683088" w:rsidRDefault="00B175BE" w:rsidP="00B175BE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58770" cy="2322830"/>
            <wp:effectExtent l="19050" t="0" r="0" b="0"/>
            <wp:docPr id="5" name="Image 4" descr="Morphologie de l'apt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rphologie de l'aptè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32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5BE">
        <w:t xml:space="preserve"> </w:t>
      </w:r>
      <w:r>
        <w:rPr>
          <w:noProof/>
        </w:rPr>
        <w:drawing>
          <wp:inline distT="0" distB="0" distL="0" distR="0">
            <wp:extent cx="3616325" cy="2537460"/>
            <wp:effectExtent l="19050" t="0" r="3175" b="0"/>
            <wp:docPr id="7" name="Image 7" descr="Morphologie de l'ai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rphologie de l'ail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1FF" w:rsidRDefault="00683088" w:rsidP="009C71DC">
      <w:pPr>
        <w:jc w:val="center"/>
        <w:rPr>
          <w:rFonts w:asciiTheme="majorBidi" w:hAnsiTheme="majorBidi" w:cstheme="majorBidi"/>
          <w:sz w:val="24"/>
          <w:szCs w:val="24"/>
        </w:rPr>
      </w:pPr>
      <w:r w:rsidRPr="00FE29A9">
        <w:rPr>
          <w:rFonts w:asciiTheme="majorBidi" w:hAnsiTheme="majorBidi" w:cstheme="majorBidi"/>
          <w:b/>
          <w:bCs/>
          <w:sz w:val="24"/>
          <w:szCs w:val="24"/>
        </w:rPr>
        <w:t xml:space="preserve">Figure 01 : </w:t>
      </w:r>
      <w:r w:rsidR="009C71DC" w:rsidRPr="009C71DC">
        <w:rPr>
          <w:rFonts w:asciiTheme="majorBidi" w:hAnsiTheme="majorBidi" w:cstheme="majorBidi"/>
          <w:sz w:val="24"/>
          <w:szCs w:val="24"/>
        </w:rPr>
        <w:t>Formes</w:t>
      </w:r>
      <w:r w:rsidR="009C71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C71DC" w:rsidRPr="009C71DC">
        <w:rPr>
          <w:rFonts w:asciiTheme="majorBidi" w:hAnsiTheme="majorBidi" w:cstheme="majorBidi"/>
          <w:sz w:val="24"/>
          <w:szCs w:val="24"/>
        </w:rPr>
        <w:t>aptère et ailées d’</w:t>
      </w:r>
      <w:r w:rsidR="00EF5CC1">
        <w:rPr>
          <w:rFonts w:asciiTheme="majorBidi" w:hAnsiTheme="majorBidi" w:cstheme="majorBidi"/>
          <w:sz w:val="24"/>
          <w:szCs w:val="24"/>
        </w:rPr>
        <w:t>un puceron (Souce</w:t>
      </w:r>
      <w:r w:rsidR="009C71DC" w:rsidRPr="009C71DC">
        <w:rPr>
          <w:rFonts w:asciiTheme="majorBidi" w:hAnsiTheme="majorBidi" w:cstheme="majorBidi"/>
          <w:sz w:val="24"/>
          <w:szCs w:val="24"/>
        </w:rPr>
        <w:t> : INRA, 2018).</w:t>
      </w:r>
    </w:p>
    <w:p w:rsidR="00CE75CC" w:rsidRDefault="005521FF" w:rsidP="00EE7C2C">
      <w:pPr>
        <w:pStyle w:val="Paragraphedeliste"/>
        <w:numPr>
          <w:ilvl w:val="0"/>
          <w:numId w:val="3"/>
        </w:numPr>
        <w:tabs>
          <w:tab w:val="left" w:pos="921"/>
        </w:tabs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5521FF">
        <w:rPr>
          <w:rFonts w:asciiTheme="majorBidi" w:hAnsiTheme="majorBidi" w:cstheme="majorBidi"/>
          <w:b/>
          <w:bCs/>
          <w:sz w:val="24"/>
          <w:szCs w:val="24"/>
        </w:rPr>
        <w:t>Cycle biologique</w:t>
      </w:r>
    </w:p>
    <w:p w:rsidR="008B3464" w:rsidRPr="004123B0" w:rsidRDefault="008B3464" w:rsidP="004123B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123B0">
        <w:rPr>
          <w:rFonts w:asciiTheme="majorBidi" w:hAnsiTheme="majorBidi" w:cstheme="majorBidi"/>
          <w:sz w:val="24"/>
          <w:szCs w:val="24"/>
        </w:rPr>
        <w:t>02 mode</w:t>
      </w:r>
      <w:r w:rsidR="00EF5CC1">
        <w:rPr>
          <w:rFonts w:asciiTheme="majorBidi" w:hAnsiTheme="majorBidi" w:cstheme="majorBidi"/>
          <w:sz w:val="24"/>
          <w:szCs w:val="24"/>
        </w:rPr>
        <w:t>s</w:t>
      </w:r>
      <w:r w:rsidRPr="004123B0">
        <w:rPr>
          <w:rFonts w:asciiTheme="majorBidi" w:hAnsiTheme="majorBidi" w:cstheme="majorBidi"/>
          <w:sz w:val="24"/>
          <w:szCs w:val="24"/>
        </w:rPr>
        <w:t xml:space="preserve"> de reproduction : </w:t>
      </w:r>
    </w:p>
    <w:p w:rsidR="008B3464" w:rsidRPr="00AA0043" w:rsidRDefault="008B3464" w:rsidP="00AA004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A0043">
        <w:rPr>
          <w:rFonts w:asciiTheme="majorBidi" w:hAnsiTheme="majorBidi" w:cstheme="majorBidi"/>
          <w:sz w:val="24"/>
          <w:szCs w:val="24"/>
        </w:rPr>
        <w:t>Reproduction asexuée (</w:t>
      </w:r>
      <w:r w:rsidRPr="00F97DFA">
        <w:rPr>
          <w:rFonts w:asciiTheme="majorBidi" w:hAnsiTheme="majorBidi" w:cstheme="majorBidi"/>
          <w:b/>
          <w:bCs/>
          <w:sz w:val="24"/>
          <w:szCs w:val="24"/>
        </w:rPr>
        <w:t>parthénogénétique</w:t>
      </w:r>
      <w:r w:rsidRPr="00AA0043">
        <w:rPr>
          <w:rFonts w:asciiTheme="majorBidi" w:hAnsiTheme="majorBidi" w:cstheme="majorBidi"/>
          <w:sz w:val="24"/>
          <w:szCs w:val="24"/>
        </w:rPr>
        <w:t>)</w:t>
      </w:r>
    </w:p>
    <w:p w:rsidR="008B3464" w:rsidRPr="00AA0043" w:rsidRDefault="00C44B5F" w:rsidP="00A53E0C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AA0043">
        <w:rPr>
          <w:rFonts w:asciiTheme="majorBidi" w:hAnsiTheme="majorBidi" w:cstheme="majorBidi"/>
          <w:sz w:val="24"/>
          <w:szCs w:val="24"/>
        </w:rPr>
        <w:t xml:space="preserve">Reproduction </w:t>
      </w:r>
      <w:r w:rsidRPr="00F97DFA">
        <w:rPr>
          <w:rFonts w:asciiTheme="majorBidi" w:hAnsiTheme="majorBidi" w:cstheme="majorBidi"/>
          <w:b/>
          <w:bCs/>
          <w:sz w:val="24"/>
          <w:szCs w:val="24"/>
        </w:rPr>
        <w:t>sexuée</w:t>
      </w:r>
    </w:p>
    <w:p w:rsidR="004074B6" w:rsidRDefault="0016527C" w:rsidP="00A53E0C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femelles sexuées sont </w:t>
      </w:r>
      <w:r w:rsidRPr="00490000">
        <w:rPr>
          <w:rFonts w:asciiTheme="majorBidi" w:hAnsiTheme="majorBidi" w:cstheme="majorBidi"/>
          <w:b/>
          <w:bCs/>
          <w:color w:val="00B0F0"/>
          <w:sz w:val="24"/>
          <w:szCs w:val="24"/>
        </w:rPr>
        <w:t>ovipare</w:t>
      </w:r>
      <w:r>
        <w:rPr>
          <w:rFonts w:asciiTheme="majorBidi" w:hAnsiTheme="majorBidi" w:cstheme="majorBidi"/>
          <w:sz w:val="24"/>
          <w:szCs w:val="24"/>
        </w:rPr>
        <w:t xml:space="preserve">, et les femelles asexuées sont </w:t>
      </w:r>
      <w:r w:rsidRPr="00F97DFA">
        <w:rPr>
          <w:rFonts w:asciiTheme="majorBidi" w:hAnsiTheme="majorBidi" w:cstheme="majorBidi"/>
          <w:b/>
          <w:bCs/>
          <w:sz w:val="24"/>
          <w:szCs w:val="24"/>
        </w:rPr>
        <w:t>viv</w:t>
      </w:r>
      <w:r w:rsidRPr="00490000">
        <w:rPr>
          <w:rFonts w:asciiTheme="majorBidi" w:hAnsiTheme="majorBidi" w:cstheme="majorBidi"/>
          <w:b/>
          <w:bCs/>
          <w:color w:val="00B0F0"/>
          <w:sz w:val="24"/>
          <w:szCs w:val="24"/>
        </w:rPr>
        <w:t>i</w:t>
      </w:r>
      <w:r w:rsidRPr="00F97DFA">
        <w:rPr>
          <w:rFonts w:asciiTheme="majorBidi" w:hAnsiTheme="majorBidi" w:cstheme="majorBidi"/>
          <w:b/>
          <w:bCs/>
          <w:sz w:val="24"/>
          <w:szCs w:val="24"/>
        </w:rPr>
        <w:t>pares</w:t>
      </w:r>
      <w:r w:rsidR="00F97DFA" w:rsidRPr="00F97D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97DFA">
        <w:rPr>
          <w:rFonts w:asciiTheme="majorBidi" w:hAnsiTheme="majorBidi" w:cstheme="majorBidi"/>
          <w:sz w:val="24"/>
          <w:szCs w:val="24"/>
        </w:rPr>
        <w:t>(d</w:t>
      </w:r>
      <w:r w:rsidR="00C51BA0">
        <w:rPr>
          <w:rFonts w:asciiTheme="majorBidi" w:hAnsiTheme="majorBidi" w:cstheme="majorBidi"/>
          <w:sz w:val="24"/>
          <w:szCs w:val="24"/>
        </w:rPr>
        <w:t>onnent naissance d</w:t>
      </w:r>
      <w:r w:rsidR="00F97DFA">
        <w:rPr>
          <w:rFonts w:asciiTheme="majorBidi" w:hAnsiTheme="majorBidi" w:cstheme="majorBidi"/>
          <w:sz w:val="24"/>
          <w:szCs w:val="24"/>
        </w:rPr>
        <w:t>irectement</w:t>
      </w:r>
      <w:r w:rsidR="00045D98">
        <w:rPr>
          <w:rFonts w:asciiTheme="majorBidi" w:hAnsiTheme="majorBidi" w:cstheme="majorBidi"/>
          <w:sz w:val="24"/>
          <w:szCs w:val="24"/>
        </w:rPr>
        <w:t xml:space="preserve"> à de jeunes larves, qui leur sont génétiquement identiques. La descendance d’une femelle parthénogénétique constitue un clone.</w:t>
      </w:r>
      <w:r w:rsidR="00F97DFA">
        <w:rPr>
          <w:rFonts w:asciiTheme="majorBidi" w:hAnsiTheme="majorBidi" w:cstheme="majorBidi"/>
          <w:sz w:val="24"/>
          <w:szCs w:val="24"/>
        </w:rPr>
        <w:t xml:space="preserve"> </w:t>
      </w:r>
    </w:p>
    <w:p w:rsidR="008B3464" w:rsidRDefault="004074B6" w:rsidP="004074B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pucerons sont </w:t>
      </w:r>
      <w:r w:rsidRPr="00490000">
        <w:rPr>
          <w:rFonts w:asciiTheme="majorBidi" w:hAnsiTheme="majorBidi" w:cstheme="majorBidi"/>
          <w:b/>
          <w:bCs/>
          <w:color w:val="00B0F0"/>
          <w:sz w:val="24"/>
          <w:szCs w:val="24"/>
        </w:rPr>
        <w:t>plurivoltins</w:t>
      </w:r>
      <w:r>
        <w:rPr>
          <w:rFonts w:asciiTheme="majorBidi" w:hAnsiTheme="majorBidi" w:cstheme="majorBidi"/>
          <w:sz w:val="24"/>
          <w:szCs w:val="24"/>
        </w:rPr>
        <w:t> ; selon les conditions, ils peuvent aller jusqu’à 20 générations / an.</w:t>
      </w:r>
    </w:p>
    <w:p w:rsidR="00CD15C1" w:rsidRDefault="00CD15C1" w:rsidP="00CD15C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Ils ont une grande variabilité de </w:t>
      </w:r>
      <w:r w:rsidR="00EF5CC1">
        <w:rPr>
          <w:rFonts w:asciiTheme="majorBidi" w:hAnsiTheme="majorBidi" w:cstheme="majorBidi"/>
          <w:sz w:val="24"/>
          <w:szCs w:val="24"/>
        </w:rPr>
        <w:t>cycles biologiques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F29B7" w:rsidRPr="001F29B7" w:rsidRDefault="00CD15C1" w:rsidP="001F29B7">
      <w:pPr>
        <w:pStyle w:val="Paragraphedeliste"/>
        <w:numPr>
          <w:ilvl w:val="0"/>
          <w:numId w:val="3"/>
        </w:numPr>
        <w:tabs>
          <w:tab w:val="left" w:pos="921"/>
        </w:tabs>
        <w:spacing w:before="240"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1F29B7">
        <w:rPr>
          <w:rFonts w:asciiTheme="majorBidi" w:hAnsiTheme="majorBidi" w:cstheme="majorBidi"/>
          <w:b/>
          <w:bCs/>
          <w:sz w:val="24"/>
          <w:szCs w:val="24"/>
        </w:rPr>
        <w:t xml:space="preserve">Mode de </w:t>
      </w:r>
      <w:r w:rsidR="00EF5CC1" w:rsidRPr="001F29B7">
        <w:rPr>
          <w:rFonts w:asciiTheme="majorBidi" w:hAnsiTheme="majorBidi" w:cstheme="majorBidi"/>
          <w:b/>
          <w:bCs/>
          <w:sz w:val="24"/>
          <w:szCs w:val="24"/>
        </w:rPr>
        <w:t>dispersion</w:t>
      </w:r>
    </w:p>
    <w:p w:rsidR="000456B5" w:rsidRPr="001F29B7" w:rsidRDefault="001F29B7" w:rsidP="001F29B7">
      <w:pPr>
        <w:tabs>
          <w:tab w:val="left" w:pos="567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E12D3" w:rsidRPr="001F29B7">
        <w:rPr>
          <w:rFonts w:asciiTheme="majorBidi" w:hAnsiTheme="majorBidi" w:cstheme="majorBidi"/>
          <w:sz w:val="24"/>
          <w:szCs w:val="24"/>
        </w:rPr>
        <w:t>Les ailés</w:t>
      </w:r>
      <w:r w:rsidR="00B6583E" w:rsidRPr="001F29B7">
        <w:rPr>
          <w:rFonts w:asciiTheme="majorBidi" w:hAnsiTheme="majorBidi" w:cstheme="majorBidi"/>
          <w:sz w:val="24"/>
          <w:szCs w:val="24"/>
        </w:rPr>
        <w:t xml:space="preserve"> assurent la dispersion de l’</w:t>
      </w:r>
      <w:r w:rsidR="00EF5CC1" w:rsidRPr="001F29B7">
        <w:rPr>
          <w:rFonts w:asciiTheme="majorBidi" w:hAnsiTheme="majorBidi" w:cstheme="majorBidi"/>
          <w:sz w:val="24"/>
          <w:szCs w:val="24"/>
        </w:rPr>
        <w:t>espèce</w:t>
      </w:r>
      <w:r w:rsidR="00B6583E" w:rsidRPr="001F29B7">
        <w:rPr>
          <w:rFonts w:asciiTheme="majorBidi" w:hAnsiTheme="majorBidi" w:cstheme="majorBidi"/>
          <w:sz w:val="24"/>
          <w:szCs w:val="24"/>
        </w:rPr>
        <w:t xml:space="preserve"> pendant la phase de multiplication clonale, le changement de plantes hôtes chez les espèces </w:t>
      </w:r>
      <w:r w:rsidR="00A96B0B" w:rsidRPr="001F29B7">
        <w:rPr>
          <w:rFonts w:asciiTheme="majorBidi" w:hAnsiTheme="majorBidi" w:cstheme="majorBidi"/>
          <w:sz w:val="24"/>
          <w:szCs w:val="24"/>
        </w:rPr>
        <w:t xml:space="preserve">diœciques </w:t>
      </w:r>
      <w:r w:rsidR="00CD545F" w:rsidRPr="001F29B7">
        <w:rPr>
          <w:rFonts w:asciiTheme="majorBidi" w:hAnsiTheme="majorBidi" w:cstheme="majorBidi"/>
          <w:sz w:val="24"/>
          <w:szCs w:val="24"/>
        </w:rPr>
        <w:t>et la migration des formes sexuées, mâles et/ou gynopares.</w:t>
      </w:r>
    </w:p>
    <w:p w:rsidR="00A53E0C" w:rsidRDefault="000456B5" w:rsidP="001F29B7">
      <w:pPr>
        <w:pStyle w:val="Paragraphedeliste"/>
        <w:numPr>
          <w:ilvl w:val="0"/>
          <w:numId w:val="3"/>
        </w:numPr>
        <w:spacing w:after="0"/>
        <w:ind w:left="426"/>
        <w:rPr>
          <w:rFonts w:asciiTheme="majorBidi" w:hAnsiTheme="majorBidi" w:cstheme="majorBidi"/>
          <w:sz w:val="24"/>
          <w:szCs w:val="24"/>
        </w:rPr>
      </w:pPr>
      <w:r w:rsidRPr="000507CE">
        <w:rPr>
          <w:rFonts w:asciiTheme="majorBidi" w:hAnsiTheme="majorBidi" w:cstheme="majorBidi"/>
          <w:b/>
          <w:bCs/>
          <w:sz w:val="24"/>
          <w:szCs w:val="24"/>
        </w:rPr>
        <w:t>Alimentation</w:t>
      </w:r>
    </w:p>
    <w:p w:rsidR="004074B6" w:rsidRDefault="0006636A" w:rsidP="00955B8B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A0BE9">
        <w:rPr>
          <w:rFonts w:asciiTheme="majorBidi" w:hAnsiTheme="majorBidi" w:cstheme="majorBidi"/>
          <w:sz w:val="24"/>
          <w:szCs w:val="24"/>
        </w:rPr>
        <w:t>Les pucerons sont phytophages et possèdent un système buccal de type piqueur-suceur : leurs pièces buccales sont adaptées à percer les parois végétales et pénétrer les tissus jusqu'aux vaisseaux du phloème puis à ingérer la sève dont ils se nourrissent.</w:t>
      </w:r>
    </w:p>
    <w:p w:rsidR="00BB28C9" w:rsidRDefault="00955B8B" w:rsidP="001F29B7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55B8B">
        <w:rPr>
          <w:rFonts w:asciiTheme="majorBidi" w:hAnsiTheme="majorBidi" w:cstheme="majorBidi"/>
          <w:sz w:val="24"/>
          <w:szCs w:val="24"/>
        </w:rPr>
        <w:t>Les pucerons utilisent leur </w:t>
      </w:r>
      <w:hyperlink r:id="rId9" w:tgtFrame="_self" w:history="1">
        <w:r w:rsidRPr="00955B8B">
          <w:rPr>
            <w:rFonts w:asciiTheme="majorBidi" w:hAnsiTheme="majorBidi" w:cstheme="majorBidi"/>
            <w:sz w:val="24"/>
            <w:szCs w:val="24"/>
          </w:rPr>
          <w:t>rostre</w:t>
        </w:r>
      </w:hyperlink>
      <w:r w:rsidRPr="00955B8B">
        <w:rPr>
          <w:rFonts w:asciiTheme="majorBidi" w:hAnsiTheme="majorBidi" w:cstheme="majorBidi"/>
          <w:sz w:val="24"/>
          <w:szCs w:val="24"/>
        </w:rPr>
        <w:t> pour piquer la plante dont ils sucent ensuite la sève grâce à leurs </w:t>
      </w:r>
      <w:hyperlink r:id="rId10" w:tgtFrame="_self" w:history="1">
        <w:r w:rsidRPr="00955B8B">
          <w:rPr>
            <w:rFonts w:asciiTheme="majorBidi" w:hAnsiTheme="majorBidi" w:cstheme="majorBidi"/>
            <w:sz w:val="24"/>
            <w:szCs w:val="24"/>
          </w:rPr>
          <w:t>stylets</w:t>
        </w:r>
      </w:hyperlink>
      <w:r w:rsidRPr="00955B8B">
        <w:rPr>
          <w:rFonts w:asciiTheme="majorBidi" w:hAnsiTheme="majorBidi" w:cstheme="majorBidi"/>
          <w:sz w:val="24"/>
          <w:szCs w:val="24"/>
        </w:rPr>
        <w:t>. Ils rejettent un liquide sucré, le </w:t>
      </w:r>
      <w:hyperlink r:id="rId11" w:tgtFrame="_self" w:history="1">
        <w:r w:rsidRPr="00003744">
          <w:rPr>
            <w:rFonts w:asciiTheme="majorBidi" w:hAnsiTheme="majorBidi" w:cstheme="majorBidi"/>
            <w:b/>
            <w:bCs/>
            <w:color w:val="00B0F0"/>
            <w:sz w:val="24"/>
            <w:szCs w:val="24"/>
          </w:rPr>
          <w:t>miellat</w:t>
        </w:r>
      </w:hyperlink>
      <w:r w:rsidRPr="00955B8B">
        <w:rPr>
          <w:rFonts w:asciiTheme="majorBidi" w:hAnsiTheme="majorBidi" w:cstheme="majorBidi"/>
          <w:sz w:val="24"/>
          <w:szCs w:val="24"/>
        </w:rPr>
        <w:t>.</w:t>
      </w:r>
    </w:p>
    <w:p w:rsidR="00955B8B" w:rsidRDefault="00BB28C9" w:rsidP="00BB28C9">
      <w:pPr>
        <w:pStyle w:val="Paragraphedeliste"/>
        <w:numPr>
          <w:ilvl w:val="0"/>
          <w:numId w:val="3"/>
        </w:numPr>
        <w:ind w:left="426"/>
        <w:rPr>
          <w:rFonts w:asciiTheme="majorBidi" w:hAnsiTheme="majorBidi" w:cstheme="majorBidi"/>
          <w:sz w:val="24"/>
          <w:szCs w:val="24"/>
        </w:rPr>
      </w:pPr>
      <w:r w:rsidRPr="00BB28C9">
        <w:rPr>
          <w:rFonts w:asciiTheme="majorBidi" w:hAnsiTheme="majorBidi" w:cstheme="majorBidi"/>
          <w:b/>
          <w:bCs/>
          <w:sz w:val="24"/>
          <w:szCs w:val="24"/>
        </w:rPr>
        <w:t>Dégâts</w:t>
      </w:r>
    </w:p>
    <w:p w:rsidR="00BB28C9" w:rsidRPr="00506853" w:rsidRDefault="00BB28C9" w:rsidP="005E67CA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092892">
        <w:rPr>
          <w:rFonts w:asciiTheme="majorBidi" w:hAnsiTheme="majorBidi" w:cstheme="majorBidi"/>
          <w:b/>
          <w:bCs/>
          <w:sz w:val="24"/>
          <w:szCs w:val="24"/>
        </w:rPr>
        <w:t>Directs</w:t>
      </w:r>
      <w:r w:rsidRPr="00506853">
        <w:rPr>
          <w:rFonts w:asciiTheme="majorBidi" w:hAnsiTheme="majorBidi" w:cstheme="majorBidi"/>
          <w:sz w:val="24"/>
          <w:szCs w:val="24"/>
        </w:rPr>
        <w:t xml:space="preserve"> : </w:t>
      </w:r>
    </w:p>
    <w:p w:rsidR="00BB28C9" w:rsidRDefault="00BB28C9" w:rsidP="005E67C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F217B6">
        <w:rPr>
          <w:rFonts w:asciiTheme="majorBidi" w:hAnsiTheme="majorBidi" w:cstheme="majorBidi"/>
          <w:color w:val="C00000"/>
          <w:sz w:val="24"/>
          <w:szCs w:val="24"/>
        </w:rPr>
        <w:t>Prélèvement de sève</w:t>
      </w:r>
      <w:r w:rsidR="00556F64">
        <w:rPr>
          <w:rFonts w:asciiTheme="majorBidi" w:hAnsiTheme="majorBidi" w:cstheme="majorBidi"/>
          <w:sz w:val="24"/>
          <w:szCs w:val="24"/>
        </w:rPr>
        <w:t> : la plante attaquée s’affaiblit, végète mal, flétrit, peut finir par séc</w:t>
      </w:r>
      <w:r w:rsidR="00155204">
        <w:rPr>
          <w:rFonts w:asciiTheme="majorBidi" w:hAnsiTheme="majorBidi" w:cstheme="majorBidi"/>
          <w:sz w:val="24"/>
          <w:szCs w:val="24"/>
        </w:rPr>
        <w:t>her complètement, mauvaise fructification, diminution du rendement).</w:t>
      </w:r>
    </w:p>
    <w:p w:rsidR="00155204" w:rsidRDefault="00155204" w:rsidP="005E67C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F217B6">
        <w:rPr>
          <w:rFonts w:asciiTheme="majorBidi" w:hAnsiTheme="majorBidi" w:cstheme="majorBidi"/>
          <w:color w:val="C00000"/>
          <w:sz w:val="24"/>
          <w:szCs w:val="24"/>
        </w:rPr>
        <w:t>Toxicité de la salive</w:t>
      </w:r>
      <w:r>
        <w:rPr>
          <w:rFonts w:asciiTheme="majorBidi" w:hAnsiTheme="majorBidi" w:cstheme="majorBidi"/>
          <w:sz w:val="24"/>
          <w:szCs w:val="24"/>
        </w:rPr>
        <w:t> :</w:t>
      </w:r>
      <w:r w:rsidR="00756CC3">
        <w:rPr>
          <w:rFonts w:asciiTheme="majorBidi" w:hAnsiTheme="majorBidi" w:cstheme="majorBidi"/>
          <w:sz w:val="24"/>
          <w:szCs w:val="24"/>
        </w:rPr>
        <w:t xml:space="preserve"> Déformation des feuilles (se plient, se plissent, s’enroulent, se recroquevillent, </w:t>
      </w:r>
      <w:r w:rsidR="00E615CB">
        <w:rPr>
          <w:rFonts w:asciiTheme="majorBidi" w:hAnsiTheme="majorBidi" w:cstheme="majorBidi"/>
          <w:sz w:val="24"/>
          <w:szCs w:val="24"/>
        </w:rPr>
        <w:t>se gaufrent, se crispent, s’épaississent, se cloquent,… changement de coloration ou non)</w:t>
      </w:r>
      <w:r w:rsidR="006E4F21">
        <w:rPr>
          <w:rFonts w:asciiTheme="majorBidi" w:hAnsiTheme="majorBidi" w:cstheme="majorBidi"/>
          <w:sz w:val="24"/>
          <w:szCs w:val="24"/>
        </w:rPr>
        <w:t>, les fleurs avortent et se dessèchent…, feuilles tombent et fruits.</w:t>
      </w:r>
    </w:p>
    <w:p w:rsidR="00D311AB" w:rsidRDefault="00506853" w:rsidP="005E67CA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092892">
        <w:rPr>
          <w:rFonts w:asciiTheme="majorBidi" w:hAnsiTheme="majorBidi" w:cstheme="majorBidi"/>
          <w:b/>
          <w:bCs/>
          <w:sz w:val="24"/>
          <w:szCs w:val="24"/>
        </w:rPr>
        <w:t>Indirects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</w:p>
    <w:p w:rsidR="0070449F" w:rsidRDefault="00D311AB" w:rsidP="005E67CA">
      <w:pPr>
        <w:pStyle w:val="Paragraphedeliste"/>
        <w:numPr>
          <w:ilvl w:val="0"/>
          <w:numId w:val="8"/>
        </w:numPr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F217B6">
        <w:rPr>
          <w:rFonts w:asciiTheme="majorBidi" w:hAnsiTheme="majorBidi" w:cstheme="majorBidi"/>
          <w:color w:val="C00000"/>
          <w:sz w:val="24"/>
          <w:szCs w:val="24"/>
        </w:rPr>
        <w:t>Miellat et fumagine</w:t>
      </w:r>
      <w:r w:rsidRPr="00D64CEF">
        <w:rPr>
          <w:rFonts w:asciiTheme="majorBidi" w:hAnsiTheme="majorBidi" w:cstheme="majorBidi"/>
          <w:sz w:val="24"/>
          <w:szCs w:val="24"/>
        </w:rPr>
        <w:t> : développement de champignons saprophytes qu’on appelle Fumagine</w:t>
      </w:r>
      <w:r w:rsidR="00D64CEF" w:rsidRPr="00D64CEF">
        <w:rPr>
          <w:rFonts w:asciiTheme="majorBidi" w:hAnsiTheme="majorBidi" w:cstheme="majorBidi"/>
          <w:sz w:val="24"/>
          <w:szCs w:val="24"/>
        </w:rPr>
        <w:t>s qui entravent la respiration et assimilation chlorophylliennes ou souillent les parties consommables (fruits).</w:t>
      </w:r>
    </w:p>
    <w:p w:rsidR="005E67CA" w:rsidRPr="00D64CEF" w:rsidRDefault="005E67CA" w:rsidP="00500511">
      <w:pPr>
        <w:pStyle w:val="Paragraphedeliste"/>
        <w:numPr>
          <w:ilvl w:val="0"/>
          <w:numId w:val="8"/>
        </w:numPr>
        <w:spacing w:before="240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F217B6">
        <w:rPr>
          <w:rFonts w:asciiTheme="majorBidi" w:hAnsiTheme="majorBidi" w:cstheme="majorBidi"/>
          <w:color w:val="C00000"/>
          <w:sz w:val="24"/>
          <w:szCs w:val="24"/>
        </w:rPr>
        <w:lastRenderedPageBreak/>
        <w:t>Transmission de virus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6C277D">
        <w:rPr>
          <w:rFonts w:asciiTheme="majorBidi" w:hAnsiTheme="majorBidi" w:cstheme="majorBidi"/>
          <w:sz w:val="24"/>
          <w:szCs w:val="24"/>
        </w:rPr>
        <w:t>dissémination</w:t>
      </w:r>
      <w:r>
        <w:rPr>
          <w:rFonts w:asciiTheme="majorBidi" w:hAnsiTheme="majorBidi" w:cstheme="majorBidi"/>
          <w:sz w:val="24"/>
          <w:szCs w:val="24"/>
        </w:rPr>
        <w:t xml:space="preserve"> des maladies virales, plus de 200 espèces vectrices de virus (exemple, </w:t>
      </w:r>
      <w:r w:rsidRPr="006C277D">
        <w:rPr>
          <w:rFonts w:asciiTheme="majorBidi" w:hAnsiTheme="majorBidi" w:cstheme="majorBidi"/>
          <w:i/>
          <w:iCs/>
          <w:sz w:val="24"/>
          <w:szCs w:val="24"/>
        </w:rPr>
        <w:t>Myzus persicae</w:t>
      </w:r>
      <w:r>
        <w:rPr>
          <w:rFonts w:asciiTheme="majorBidi" w:hAnsiTheme="majorBidi" w:cstheme="majorBidi"/>
          <w:sz w:val="24"/>
          <w:szCs w:val="24"/>
        </w:rPr>
        <w:t xml:space="preserve"> transmet plus de 120 maladies), seuls quelques individus peuvent </w:t>
      </w:r>
      <w:r w:rsidR="006C277D">
        <w:rPr>
          <w:rFonts w:asciiTheme="majorBidi" w:hAnsiTheme="majorBidi" w:cstheme="majorBidi"/>
          <w:sz w:val="24"/>
          <w:szCs w:val="24"/>
        </w:rPr>
        <w:t>suffire pour entrainer les dégâts irréversibles.</w:t>
      </w:r>
    </w:p>
    <w:p w:rsidR="002F4DD3" w:rsidRDefault="002F4DD3" w:rsidP="004B64F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B64F4" w:rsidRPr="00003744" w:rsidRDefault="00506D7C" w:rsidP="002F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03744">
        <w:rPr>
          <w:rFonts w:asciiTheme="majorBidi" w:hAnsiTheme="majorBidi" w:cstheme="majorBidi"/>
          <w:b/>
          <w:bCs/>
          <w:sz w:val="28"/>
          <w:szCs w:val="28"/>
        </w:rPr>
        <w:t>Travail à faire</w:t>
      </w:r>
    </w:p>
    <w:p w:rsidR="00D64CEF" w:rsidRPr="004B64F4" w:rsidRDefault="004B64F4" w:rsidP="00A46D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4B64F4">
        <w:rPr>
          <w:rFonts w:asciiTheme="majorBidi" w:hAnsiTheme="majorBidi" w:cstheme="majorBidi"/>
          <w:sz w:val="24"/>
          <w:szCs w:val="24"/>
        </w:rPr>
        <w:t>Observation sous loupe binoculaire des pucerons (ailés et aptères</w:t>
      </w:r>
      <w:r w:rsidR="00A46D86">
        <w:rPr>
          <w:rFonts w:asciiTheme="majorBidi" w:hAnsiTheme="majorBidi" w:cstheme="majorBidi"/>
          <w:sz w:val="24"/>
          <w:szCs w:val="24"/>
        </w:rPr>
        <w:t>) d’</w:t>
      </w:r>
      <w:r w:rsidRPr="004B64F4">
        <w:rPr>
          <w:rFonts w:asciiTheme="majorBidi" w:hAnsiTheme="majorBidi" w:cstheme="majorBidi"/>
          <w:sz w:val="24"/>
          <w:szCs w:val="24"/>
        </w:rPr>
        <w:t>une espèce donnée.</w:t>
      </w:r>
    </w:p>
    <w:p w:rsidR="004B64F4" w:rsidRPr="004B64F4" w:rsidRDefault="004B64F4" w:rsidP="004B64F4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4B64F4">
        <w:rPr>
          <w:rFonts w:asciiTheme="majorBidi" w:hAnsiTheme="majorBidi" w:cstheme="majorBidi"/>
          <w:sz w:val="24"/>
          <w:szCs w:val="24"/>
        </w:rPr>
        <w:t>Schématiser les observations</w:t>
      </w:r>
    </w:p>
    <w:p w:rsidR="004B64F4" w:rsidRPr="004B64F4" w:rsidRDefault="004B64F4" w:rsidP="004B64F4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4B64F4">
        <w:rPr>
          <w:rFonts w:asciiTheme="majorBidi" w:hAnsiTheme="majorBidi" w:cstheme="majorBidi"/>
          <w:sz w:val="24"/>
          <w:szCs w:val="24"/>
        </w:rPr>
        <w:t>Commenter les schémas.</w:t>
      </w:r>
    </w:p>
    <w:p w:rsidR="004B64F4" w:rsidRDefault="00A61A7D" w:rsidP="004B64F4">
      <w:pPr>
        <w:rPr>
          <w:rFonts w:asciiTheme="majorBidi" w:hAnsiTheme="majorBidi" w:cstheme="majorBidi"/>
          <w:sz w:val="24"/>
          <w:szCs w:val="24"/>
        </w:rPr>
      </w:pPr>
      <w:r w:rsidRPr="00A61A7D">
        <w:rPr>
          <w:rFonts w:asciiTheme="majorBidi" w:hAnsiTheme="majorBidi" w:cstheme="majorBidi"/>
          <w:b/>
          <w:bCs/>
          <w:sz w:val="24"/>
          <w:szCs w:val="24"/>
        </w:rPr>
        <w:t>Références</w:t>
      </w:r>
      <w:r>
        <w:rPr>
          <w:rFonts w:asciiTheme="majorBidi" w:hAnsiTheme="majorBidi" w:cstheme="majorBidi"/>
          <w:sz w:val="24"/>
          <w:szCs w:val="24"/>
        </w:rPr>
        <w:t> </w:t>
      </w:r>
      <w:r w:rsidR="00603F96" w:rsidRPr="00347518">
        <w:rPr>
          <w:rFonts w:asciiTheme="majorBidi" w:hAnsiTheme="majorBidi" w:cstheme="majorBidi"/>
          <w:b/>
          <w:bCs/>
          <w:sz w:val="24"/>
          <w:szCs w:val="24"/>
        </w:rPr>
        <w:t>utilisées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112981" w:rsidRPr="00C24343" w:rsidRDefault="00112981" w:rsidP="001A5F56">
      <w:pPr>
        <w:pStyle w:val="Paragraphedeliste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24343">
        <w:rPr>
          <w:rFonts w:asciiTheme="majorBidi" w:hAnsiTheme="majorBidi" w:cstheme="majorBidi"/>
          <w:sz w:val="24"/>
          <w:szCs w:val="24"/>
          <w:lang w:val="en-US"/>
        </w:rPr>
        <w:t>Blackman R.L. &amp; Eastop V.F., 2007: Taxonomic Issues. Aphids as Crop Pests Chapter 02.  Ed. H. van Emden and R. Harrington: 01-29p.</w:t>
      </w:r>
    </w:p>
    <w:p w:rsidR="00112981" w:rsidRPr="00C24343" w:rsidRDefault="00112981" w:rsidP="001A5F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C24343">
        <w:rPr>
          <w:rFonts w:asciiTheme="majorBidi" w:hAnsiTheme="majorBidi" w:cstheme="majorBidi"/>
          <w:sz w:val="24"/>
          <w:szCs w:val="24"/>
        </w:rPr>
        <w:t xml:space="preserve">Dedryver C.A., Anne Le Ralec A. &amp; Fabre F., 2010. </w:t>
      </w:r>
      <w:r w:rsidRPr="00C24343">
        <w:rPr>
          <w:rFonts w:asciiTheme="majorBidi" w:hAnsiTheme="majorBidi" w:cstheme="majorBidi"/>
          <w:sz w:val="24"/>
          <w:szCs w:val="24"/>
          <w:lang w:val="en-US"/>
        </w:rPr>
        <w:t xml:space="preserve">The conflicting relationships between aphids and men: A review of aphid damage and control strategies. </w:t>
      </w:r>
      <w:r w:rsidRPr="00C24343">
        <w:rPr>
          <w:rFonts w:asciiTheme="majorBidi" w:hAnsiTheme="majorBidi" w:cstheme="majorBidi"/>
          <w:sz w:val="24"/>
          <w:szCs w:val="24"/>
        </w:rPr>
        <w:t>Academie des sciences. Published by Elsevier Masson SAS. Comptes Rendus Biologies 333 (2010) : pp539-553.</w:t>
      </w:r>
    </w:p>
    <w:p w:rsidR="00112981" w:rsidRPr="00C24343" w:rsidRDefault="00112981" w:rsidP="001A5F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6D86">
        <w:rPr>
          <w:rFonts w:asciiTheme="majorBidi" w:hAnsiTheme="majorBidi" w:cstheme="majorBidi"/>
          <w:sz w:val="24"/>
          <w:szCs w:val="24"/>
        </w:rPr>
        <w:t xml:space="preserve">Hullé M., Chaubet B., Turbpeau E. et Simon J.C., 2019: Encyclop’Aphid: a website on aphids and their natural enemies. Entomologia generalis. </w:t>
      </w:r>
      <w:hyperlink r:id="rId12" w:history="1">
        <w:r w:rsidRPr="00C24343">
          <w:rPr>
            <w:rFonts w:asciiTheme="majorBidi" w:hAnsiTheme="majorBidi" w:cstheme="majorBidi"/>
            <w:sz w:val="24"/>
            <w:szCs w:val="24"/>
          </w:rPr>
          <w:t>https://www6.inra.fr/encyclopedie-pucerons_eng/</w:t>
        </w:r>
      </w:hyperlink>
      <w:r w:rsidRPr="00C24343">
        <w:rPr>
          <w:rFonts w:asciiTheme="majorBidi" w:hAnsiTheme="majorBidi" w:cstheme="majorBidi"/>
          <w:sz w:val="24"/>
          <w:szCs w:val="24"/>
        </w:rPr>
        <w:t>.</w:t>
      </w:r>
    </w:p>
    <w:p w:rsidR="00112981" w:rsidRPr="00C24343" w:rsidRDefault="00112981" w:rsidP="001A5F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C24343">
        <w:rPr>
          <w:rFonts w:asciiTheme="majorBidi" w:hAnsiTheme="majorBidi" w:cstheme="majorBidi"/>
          <w:sz w:val="24"/>
          <w:szCs w:val="24"/>
        </w:rPr>
        <w:t xml:space="preserve">Piffaretti J., 2012 : Différenciation génétique et écologique des populations du puceron </w:t>
      </w:r>
      <w:r w:rsidRPr="00C24343">
        <w:rPr>
          <w:rFonts w:asciiTheme="majorBidi" w:hAnsiTheme="majorBidi" w:cstheme="majorBidi"/>
          <w:i/>
          <w:iCs/>
          <w:sz w:val="24"/>
          <w:szCs w:val="24"/>
        </w:rPr>
        <w:t>Brachycaudus helichrysi</w:t>
      </w:r>
      <w:r w:rsidRPr="00C24343">
        <w:rPr>
          <w:rFonts w:asciiTheme="majorBidi" w:hAnsiTheme="majorBidi" w:cstheme="majorBidi"/>
          <w:sz w:val="24"/>
          <w:szCs w:val="24"/>
        </w:rPr>
        <w:t xml:space="preserve"> (Hemiptera : Aphididae) : mise en évidence de deux espèces sœurs aux cycles de vie contrastés. Thèse de Doctorat. Univ. Montpellier Sup Agro. 30/12/2012. Montpellier : 259p.</w:t>
      </w:r>
    </w:p>
    <w:p w:rsidR="00112981" w:rsidRPr="00C24343" w:rsidRDefault="00112981" w:rsidP="001A5F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24343">
        <w:rPr>
          <w:rFonts w:asciiTheme="majorBidi" w:hAnsiTheme="majorBidi" w:cstheme="majorBidi"/>
          <w:sz w:val="24"/>
          <w:szCs w:val="24"/>
          <w:lang w:val="en-US"/>
        </w:rPr>
        <w:t>Saguez, S., Giordanengo, P. &amp; Vincent C. 2013: Aphids as Major Potato Pests (Chapitre 03). Part II. Biology of Major Pests. Agriculture and Agri-Food Canada, Saint-Jean-sur-Richelieu, Québec, Canada, Elsevier Inc, 31-63</w:t>
      </w:r>
    </w:p>
    <w:p w:rsidR="00112981" w:rsidRPr="00C24343" w:rsidRDefault="00112981" w:rsidP="001A5F56">
      <w:pPr>
        <w:pStyle w:val="Paragraphedeliste"/>
        <w:numPr>
          <w:ilvl w:val="0"/>
          <w:numId w:val="10"/>
        </w:numPr>
        <w:tabs>
          <w:tab w:val="left" w:pos="-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24343">
        <w:rPr>
          <w:rFonts w:asciiTheme="majorBidi" w:hAnsiTheme="majorBidi" w:cstheme="majorBidi"/>
          <w:sz w:val="24"/>
          <w:szCs w:val="24"/>
          <w:lang w:val="en-US"/>
        </w:rPr>
        <w:t>Sullivan D.J., 2008: Aphids. Encyclopedia of Entomology. Ed. Capinera J.L. University of Florida. Second edition. Fordham University, Bronx, NY, USA: pp191-215.</w:t>
      </w:r>
    </w:p>
    <w:p w:rsidR="00112981" w:rsidRPr="00C24343" w:rsidRDefault="00112981" w:rsidP="001A5F56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right="142"/>
        <w:jc w:val="both"/>
        <w:rPr>
          <w:rFonts w:asciiTheme="majorBidi" w:hAnsiTheme="majorBidi" w:cstheme="majorBidi"/>
          <w:sz w:val="24"/>
          <w:szCs w:val="24"/>
        </w:rPr>
      </w:pPr>
      <w:r w:rsidRPr="00720EC0">
        <w:rPr>
          <w:rFonts w:asciiTheme="majorBidi" w:hAnsiTheme="majorBidi" w:cstheme="majorBidi"/>
          <w:sz w:val="24"/>
          <w:szCs w:val="24"/>
        </w:rPr>
        <w:t xml:space="preserve">Turpeau </w:t>
      </w:r>
      <w:r w:rsidRPr="00C24343">
        <w:rPr>
          <w:rFonts w:asciiTheme="majorBidi" w:hAnsiTheme="majorBidi" w:cstheme="majorBidi"/>
          <w:sz w:val="24"/>
          <w:szCs w:val="24"/>
        </w:rPr>
        <w:t>A.I.E., Dedryver C.A., Chaubet B. et Hullé M., 1999 : Les pucerons des plantes maraichères. Cycle biologique et activités de vol. Ed A.CT.A. I.N.R.A. Paris.44 : 136p.</w:t>
      </w:r>
    </w:p>
    <w:sectPr w:rsidR="00112981" w:rsidRPr="00C24343" w:rsidSect="008E354F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EEC" w:rsidRDefault="00EE4EEC" w:rsidP="00632B20">
      <w:pPr>
        <w:spacing w:after="0" w:line="240" w:lineRule="auto"/>
      </w:pPr>
      <w:r>
        <w:separator/>
      </w:r>
    </w:p>
  </w:endnote>
  <w:endnote w:type="continuationSeparator" w:id="1">
    <w:p w:rsidR="00EE4EEC" w:rsidRDefault="00EE4EEC" w:rsidP="0063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EEC" w:rsidRDefault="00EE4EEC" w:rsidP="00632B20">
      <w:pPr>
        <w:spacing w:after="0" w:line="240" w:lineRule="auto"/>
      </w:pPr>
      <w:r>
        <w:separator/>
      </w:r>
    </w:p>
  </w:footnote>
  <w:footnote w:type="continuationSeparator" w:id="1">
    <w:p w:rsidR="00EE4EEC" w:rsidRDefault="00EE4EEC" w:rsidP="0063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1F" w:rsidRDefault="0023751F" w:rsidP="001C7018">
    <w:pPr>
      <w:spacing w:after="0" w:line="36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2889885</wp:posOffset>
          </wp:positionH>
          <wp:positionV relativeFrom="paragraph">
            <wp:posOffset>135255</wp:posOffset>
          </wp:positionV>
          <wp:extent cx="697865" cy="633730"/>
          <wp:effectExtent l="19050" t="0" r="6985" b="0"/>
          <wp:wrapTight wrapText="bothSides">
            <wp:wrapPolygon edited="0">
              <wp:start x="-590" y="0"/>
              <wp:lineTo x="-590" y="20778"/>
              <wp:lineTo x="21816" y="20778"/>
              <wp:lineTo x="21816" y="0"/>
              <wp:lineTo x="-590" y="0"/>
            </wp:wrapPolygon>
          </wp:wrapTight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64DA" w:rsidRPr="008E354F">
      <w:rPr>
        <w:rFonts w:ascii="Times New Roman" w:hAnsi="Times New Roman" w:cs="Times New Roman"/>
        <w:b/>
        <w:bCs/>
        <w:sz w:val="18"/>
        <w:szCs w:val="18"/>
      </w:rPr>
      <w:t xml:space="preserve">Université  ZIANE Achour </w:t>
    </w:r>
    <w:r w:rsidR="001C7018">
      <w:rPr>
        <w:rFonts w:ascii="Times New Roman" w:hAnsi="Times New Roman" w:cs="Times New Roman"/>
        <w:b/>
        <w:bCs/>
        <w:sz w:val="18"/>
        <w:szCs w:val="18"/>
      </w:rPr>
      <w:t>-</w:t>
    </w:r>
    <w:r w:rsidR="004064DA" w:rsidRPr="008E354F">
      <w:rPr>
        <w:rFonts w:ascii="Times New Roman" w:hAnsi="Times New Roman" w:cs="Times New Roman"/>
        <w:b/>
        <w:bCs/>
        <w:sz w:val="18"/>
        <w:szCs w:val="18"/>
      </w:rPr>
      <w:t xml:space="preserve"> Djelfa</w:t>
    </w:r>
    <w:r>
      <w:rPr>
        <w:rFonts w:ascii="Times New Roman" w:hAnsi="Times New Roman" w:cs="Times New Roman"/>
        <w:b/>
        <w:bCs/>
        <w:sz w:val="18"/>
        <w:szCs w:val="18"/>
      </w:rPr>
      <w:t xml:space="preserve">- </w:t>
    </w:r>
    <w:r w:rsidRPr="008E354F">
      <w:rPr>
        <w:rFonts w:ascii="Times New Roman" w:hAnsi="Times New Roman" w:cs="Times New Roman"/>
        <w:b/>
        <w:bCs/>
        <w:sz w:val="18"/>
        <w:szCs w:val="18"/>
      </w:rPr>
      <w:t>Faculté des Sciences de la Nature et de la Vie</w:t>
    </w:r>
    <w:r>
      <w:rPr>
        <w:rFonts w:ascii="Times New Roman" w:hAnsi="Times New Roman" w:cs="Times New Roman"/>
        <w:b/>
        <w:bCs/>
        <w:sz w:val="18"/>
        <w:szCs w:val="18"/>
      </w:rPr>
      <w:t xml:space="preserve">- </w:t>
    </w:r>
    <w:r w:rsidRPr="008E354F">
      <w:rPr>
        <w:rFonts w:ascii="Times New Roman" w:hAnsi="Times New Roman" w:cs="Times New Roman"/>
        <w:b/>
        <w:bCs/>
        <w:sz w:val="18"/>
        <w:szCs w:val="18"/>
      </w:rPr>
      <w:t xml:space="preserve">Département des Sciences </w:t>
    </w:r>
    <w:r>
      <w:rPr>
        <w:rFonts w:ascii="Times New Roman" w:hAnsi="Times New Roman" w:cs="Times New Roman"/>
        <w:b/>
        <w:bCs/>
        <w:sz w:val="18"/>
        <w:szCs w:val="18"/>
      </w:rPr>
      <w:t>Biologiques</w:t>
    </w:r>
  </w:p>
  <w:p w:rsidR="0023751F" w:rsidRPr="008E354F" w:rsidRDefault="0023751F" w:rsidP="0023751F">
    <w:pPr>
      <w:spacing w:after="0" w:line="360" w:lineRule="auto"/>
      <w:jc w:val="center"/>
      <w:rPr>
        <w:rFonts w:ascii="Times New Roman" w:hAnsi="Times New Roman" w:cs="Times New Roman"/>
        <w:b/>
        <w:bCs/>
        <w:sz w:val="18"/>
        <w:szCs w:val="18"/>
      </w:rPr>
    </w:pPr>
  </w:p>
  <w:p w:rsidR="004064DA" w:rsidRDefault="004064DA">
    <w:pPr>
      <w:pStyle w:val="En-tte"/>
    </w:pPr>
  </w:p>
  <w:p w:rsidR="0023751F" w:rsidRDefault="0023751F">
    <w:pPr>
      <w:pStyle w:val="En-tte"/>
      <w:pBdr>
        <w:bottom w:val="single" w:sz="6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134"/>
    <w:multiLevelType w:val="hybridMultilevel"/>
    <w:tmpl w:val="0D222764"/>
    <w:lvl w:ilvl="0" w:tplc="DA30F4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04F6"/>
    <w:multiLevelType w:val="hybridMultilevel"/>
    <w:tmpl w:val="E10E7C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21EC"/>
    <w:multiLevelType w:val="hybridMultilevel"/>
    <w:tmpl w:val="483CB954"/>
    <w:lvl w:ilvl="0" w:tplc="AAEE1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176"/>
    <w:multiLevelType w:val="hybridMultilevel"/>
    <w:tmpl w:val="59D46D28"/>
    <w:lvl w:ilvl="0" w:tplc="F75413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66E81"/>
    <w:multiLevelType w:val="hybridMultilevel"/>
    <w:tmpl w:val="E10E7C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3623E"/>
    <w:multiLevelType w:val="hybridMultilevel"/>
    <w:tmpl w:val="6EE4A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40E46"/>
    <w:multiLevelType w:val="hybridMultilevel"/>
    <w:tmpl w:val="FCE0D9A0"/>
    <w:lvl w:ilvl="0" w:tplc="DA30F4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A522B"/>
    <w:multiLevelType w:val="hybridMultilevel"/>
    <w:tmpl w:val="0F60246A"/>
    <w:lvl w:ilvl="0" w:tplc="DA30F4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854CC"/>
    <w:multiLevelType w:val="hybridMultilevel"/>
    <w:tmpl w:val="C13EF112"/>
    <w:lvl w:ilvl="0" w:tplc="DA30F4D4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A815B75"/>
    <w:multiLevelType w:val="hybridMultilevel"/>
    <w:tmpl w:val="53D21354"/>
    <w:lvl w:ilvl="0" w:tplc="574E9CB4">
      <w:numFmt w:val="bullet"/>
      <w:lvlText w:val="-"/>
      <w:lvlJc w:val="left"/>
      <w:pPr>
        <w:ind w:left="685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10">
    <w:nsid w:val="60D3372B"/>
    <w:multiLevelType w:val="hybridMultilevel"/>
    <w:tmpl w:val="4E5461E8"/>
    <w:lvl w:ilvl="0" w:tplc="67CC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103CD"/>
    <w:multiLevelType w:val="hybridMultilevel"/>
    <w:tmpl w:val="E10E7C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40CE4"/>
    <w:multiLevelType w:val="hybridMultilevel"/>
    <w:tmpl w:val="E07C89E6"/>
    <w:lvl w:ilvl="0" w:tplc="C62C009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F3D"/>
    <w:rsid w:val="00003744"/>
    <w:rsid w:val="0002521E"/>
    <w:rsid w:val="000456B5"/>
    <w:rsid w:val="00045D98"/>
    <w:rsid w:val="000507CE"/>
    <w:rsid w:val="0006636A"/>
    <w:rsid w:val="0007144C"/>
    <w:rsid w:val="00092892"/>
    <w:rsid w:val="000A1623"/>
    <w:rsid w:val="00112981"/>
    <w:rsid w:val="00126D3F"/>
    <w:rsid w:val="00142C8C"/>
    <w:rsid w:val="00155204"/>
    <w:rsid w:val="0016527C"/>
    <w:rsid w:val="00191B9C"/>
    <w:rsid w:val="001A5F56"/>
    <w:rsid w:val="001A5FBD"/>
    <w:rsid w:val="001C7018"/>
    <w:rsid w:val="001E2612"/>
    <w:rsid w:val="001F29B7"/>
    <w:rsid w:val="001F6EFF"/>
    <w:rsid w:val="00203FD3"/>
    <w:rsid w:val="0023751F"/>
    <w:rsid w:val="00270DF1"/>
    <w:rsid w:val="00287772"/>
    <w:rsid w:val="002E4093"/>
    <w:rsid w:val="002F4DD3"/>
    <w:rsid w:val="002F6BE3"/>
    <w:rsid w:val="003204A0"/>
    <w:rsid w:val="00324163"/>
    <w:rsid w:val="003300A6"/>
    <w:rsid w:val="003315D4"/>
    <w:rsid w:val="00347518"/>
    <w:rsid w:val="00353A9C"/>
    <w:rsid w:val="003552BE"/>
    <w:rsid w:val="00376810"/>
    <w:rsid w:val="003A0BE9"/>
    <w:rsid w:val="003B282D"/>
    <w:rsid w:val="003B4F0E"/>
    <w:rsid w:val="003F0F3D"/>
    <w:rsid w:val="003F154E"/>
    <w:rsid w:val="004064DA"/>
    <w:rsid w:val="004074B6"/>
    <w:rsid w:val="004123B0"/>
    <w:rsid w:val="004248DE"/>
    <w:rsid w:val="00446AF1"/>
    <w:rsid w:val="00452E28"/>
    <w:rsid w:val="00482BA6"/>
    <w:rsid w:val="00490000"/>
    <w:rsid w:val="004B64F4"/>
    <w:rsid w:val="004C41D3"/>
    <w:rsid w:val="004C7DE5"/>
    <w:rsid w:val="004D117D"/>
    <w:rsid w:val="004D272C"/>
    <w:rsid w:val="00500511"/>
    <w:rsid w:val="00506853"/>
    <w:rsid w:val="00506D7C"/>
    <w:rsid w:val="00510187"/>
    <w:rsid w:val="00514A9A"/>
    <w:rsid w:val="005521FF"/>
    <w:rsid w:val="005545EE"/>
    <w:rsid w:val="00556F64"/>
    <w:rsid w:val="005579C3"/>
    <w:rsid w:val="005E12D3"/>
    <w:rsid w:val="005E67CA"/>
    <w:rsid w:val="005F17ED"/>
    <w:rsid w:val="00603F96"/>
    <w:rsid w:val="00607F41"/>
    <w:rsid w:val="00621E2E"/>
    <w:rsid w:val="00632B20"/>
    <w:rsid w:val="00640C40"/>
    <w:rsid w:val="0068235C"/>
    <w:rsid w:val="00683088"/>
    <w:rsid w:val="0069390E"/>
    <w:rsid w:val="006C277D"/>
    <w:rsid w:val="006C74BB"/>
    <w:rsid w:val="006D5093"/>
    <w:rsid w:val="006E4F21"/>
    <w:rsid w:val="0070449F"/>
    <w:rsid w:val="00711745"/>
    <w:rsid w:val="00713420"/>
    <w:rsid w:val="007275D3"/>
    <w:rsid w:val="00756CC3"/>
    <w:rsid w:val="007E4E46"/>
    <w:rsid w:val="007E66DC"/>
    <w:rsid w:val="00822078"/>
    <w:rsid w:val="00846662"/>
    <w:rsid w:val="00873628"/>
    <w:rsid w:val="008B3464"/>
    <w:rsid w:val="008E354F"/>
    <w:rsid w:val="008E57F6"/>
    <w:rsid w:val="009064C0"/>
    <w:rsid w:val="00931A20"/>
    <w:rsid w:val="00955B8B"/>
    <w:rsid w:val="00964720"/>
    <w:rsid w:val="009C1ABE"/>
    <w:rsid w:val="009C71DC"/>
    <w:rsid w:val="009D5DE4"/>
    <w:rsid w:val="00A31844"/>
    <w:rsid w:val="00A46D86"/>
    <w:rsid w:val="00A5394A"/>
    <w:rsid w:val="00A53E0C"/>
    <w:rsid w:val="00A61A7D"/>
    <w:rsid w:val="00A6473D"/>
    <w:rsid w:val="00A96B0B"/>
    <w:rsid w:val="00AA0043"/>
    <w:rsid w:val="00AB1CC2"/>
    <w:rsid w:val="00B070CF"/>
    <w:rsid w:val="00B101A4"/>
    <w:rsid w:val="00B175BE"/>
    <w:rsid w:val="00B22661"/>
    <w:rsid w:val="00B6583E"/>
    <w:rsid w:val="00BB0AF3"/>
    <w:rsid w:val="00BB28C9"/>
    <w:rsid w:val="00BC11EB"/>
    <w:rsid w:val="00BF0D02"/>
    <w:rsid w:val="00C24343"/>
    <w:rsid w:val="00C3060E"/>
    <w:rsid w:val="00C44B5F"/>
    <w:rsid w:val="00C51BA0"/>
    <w:rsid w:val="00C72366"/>
    <w:rsid w:val="00C91D7A"/>
    <w:rsid w:val="00CD15C1"/>
    <w:rsid w:val="00CD2013"/>
    <w:rsid w:val="00CD545F"/>
    <w:rsid w:val="00CE75CC"/>
    <w:rsid w:val="00D16F15"/>
    <w:rsid w:val="00D311AB"/>
    <w:rsid w:val="00D56BAF"/>
    <w:rsid w:val="00D64CEF"/>
    <w:rsid w:val="00D96B7B"/>
    <w:rsid w:val="00DA33ED"/>
    <w:rsid w:val="00DE5836"/>
    <w:rsid w:val="00DF046E"/>
    <w:rsid w:val="00DF091D"/>
    <w:rsid w:val="00DF6697"/>
    <w:rsid w:val="00E10592"/>
    <w:rsid w:val="00E23DE8"/>
    <w:rsid w:val="00E36FC1"/>
    <w:rsid w:val="00E474EC"/>
    <w:rsid w:val="00E5356B"/>
    <w:rsid w:val="00E615CB"/>
    <w:rsid w:val="00E616DE"/>
    <w:rsid w:val="00E97C7D"/>
    <w:rsid w:val="00EA49D0"/>
    <w:rsid w:val="00EC16CF"/>
    <w:rsid w:val="00ED6C17"/>
    <w:rsid w:val="00EE4EEC"/>
    <w:rsid w:val="00EE59C6"/>
    <w:rsid w:val="00EE7C2C"/>
    <w:rsid w:val="00EF5CC1"/>
    <w:rsid w:val="00F217B6"/>
    <w:rsid w:val="00F306D2"/>
    <w:rsid w:val="00F37CB2"/>
    <w:rsid w:val="00F762CA"/>
    <w:rsid w:val="00F76C41"/>
    <w:rsid w:val="00F97DFA"/>
    <w:rsid w:val="00FE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50"/>
    </o:shapedefaults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1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F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32B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B20"/>
  </w:style>
  <w:style w:type="paragraph" w:styleId="Pieddepage">
    <w:name w:val="footer"/>
    <w:basedOn w:val="Normal"/>
    <w:link w:val="PieddepageCar"/>
    <w:uiPriority w:val="99"/>
    <w:semiHidden/>
    <w:unhideWhenUsed/>
    <w:rsid w:val="00632B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2B20"/>
  </w:style>
  <w:style w:type="paragraph" w:styleId="Paragraphedeliste">
    <w:name w:val="List Paragraph"/>
    <w:basedOn w:val="Normal"/>
    <w:uiPriority w:val="34"/>
    <w:qFormat/>
    <w:rsid w:val="0071174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55B8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61A7D"/>
  </w:style>
  <w:style w:type="character" w:styleId="Accentuation">
    <w:name w:val="Emphasis"/>
    <w:basedOn w:val="Policepardfaut"/>
    <w:uiPriority w:val="20"/>
    <w:qFormat/>
    <w:rsid w:val="00A61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6.inra.fr/encyclopedie-pucerons_e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6.inrae.fr/encyclopedie-pucerons/Pucerons-et-agriculture/Degats/Degats-indirec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6.inrae.fr/encyclopedie-pucerons/Qu-est-ce-qu-un-puceron/Alimentation/Pieces-bucc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6.inrae.fr/encyclopedie-pucerons/Qu-est-ce-qu-un-puceron/Morphologie/Tete/Rost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Raouf</dc:creator>
  <cp:keywords/>
  <dc:description/>
  <cp:lastModifiedBy>Raouf</cp:lastModifiedBy>
  <cp:revision>114</cp:revision>
  <dcterms:created xsi:type="dcterms:W3CDTF">2020-04-25T10:54:00Z</dcterms:created>
  <dcterms:modified xsi:type="dcterms:W3CDTF">2020-04-25T13:15:00Z</dcterms:modified>
</cp:coreProperties>
</file>