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B4" w:rsidRPr="00EC6FE5" w:rsidRDefault="003826DC" w:rsidP="00493CB9">
      <w:pPr>
        <w:spacing w:line="360" w:lineRule="auto"/>
        <w:jc w:val="center"/>
        <w:rPr>
          <w:rFonts w:ascii="Times New Roman" w:hAnsi="Times New Roman" w:cs="Times New Roman"/>
          <w:b/>
          <w:sz w:val="28"/>
          <w:szCs w:val="28"/>
        </w:rPr>
      </w:pPr>
      <w:r w:rsidRPr="00EC6FE5">
        <w:rPr>
          <w:rFonts w:ascii="Times New Roman" w:hAnsi="Times New Roman" w:cs="Times New Roman"/>
          <w:b/>
          <w:sz w:val="28"/>
          <w:szCs w:val="28"/>
        </w:rPr>
        <w:t>Métaux lourds</w:t>
      </w:r>
    </w:p>
    <w:p w:rsidR="003826DC" w:rsidRPr="00493CB9" w:rsidRDefault="003826DC" w:rsidP="00493CB9">
      <w:pPr>
        <w:spacing w:line="360" w:lineRule="auto"/>
        <w:jc w:val="both"/>
        <w:rPr>
          <w:rFonts w:ascii="Times New Roman" w:hAnsi="Times New Roman" w:cs="Times New Roman"/>
          <w:b/>
          <w:sz w:val="24"/>
          <w:szCs w:val="24"/>
        </w:rPr>
      </w:pPr>
      <w:r w:rsidRPr="00493CB9">
        <w:rPr>
          <w:rFonts w:ascii="Times New Roman" w:hAnsi="Times New Roman" w:cs="Times New Roman"/>
          <w:b/>
          <w:sz w:val="24"/>
          <w:szCs w:val="24"/>
        </w:rPr>
        <w:t>1. Définition</w:t>
      </w:r>
    </w:p>
    <w:p w:rsidR="003826DC" w:rsidRPr="00493CB9" w:rsidRDefault="003826DC" w:rsidP="00493CB9">
      <w:pPr>
        <w:spacing w:line="360" w:lineRule="auto"/>
        <w:jc w:val="both"/>
        <w:rPr>
          <w:rFonts w:ascii="Times New Roman" w:hAnsi="Times New Roman" w:cs="Times New Roman"/>
          <w:sz w:val="24"/>
          <w:szCs w:val="24"/>
        </w:rPr>
      </w:pPr>
      <w:r w:rsidRPr="00493CB9">
        <w:rPr>
          <w:rFonts w:ascii="Times New Roman" w:hAnsi="Times New Roman" w:cs="Times New Roman"/>
          <w:sz w:val="24"/>
          <w:szCs w:val="24"/>
        </w:rPr>
        <w:t xml:space="preserve">Les métaux lourds sont des éléments métalliques </w:t>
      </w:r>
      <w:r w:rsidR="00493CB9" w:rsidRPr="00493CB9">
        <w:rPr>
          <w:rFonts w:ascii="Times New Roman" w:hAnsi="Times New Roman" w:cs="Times New Roman"/>
          <w:sz w:val="24"/>
          <w:szCs w:val="24"/>
        </w:rPr>
        <w:t>présentant</w:t>
      </w:r>
      <w:r w:rsidRPr="00493CB9">
        <w:rPr>
          <w:rFonts w:ascii="Times New Roman" w:hAnsi="Times New Roman" w:cs="Times New Roman"/>
          <w:sz w:val="24"/>
          <w:szCs w:val="24"/>
        </w:rPr>
        <w:t xml:space="preserve"> un poids atomiques élevés telles que </w:t>
      </w:r>
      <w:r w:rsidRPr="00493CB9">
        <w:rPr>
          <w:rFonts w:ascii="Times New Roman" w:hAnsi="Times New Roman" w:cs="Times New Roman"/>
          <w:b/>
          <w:sz w:val="24"/>
          <w:szCs w:val="24"/>
        </w:rPr>
        <w:t>le mercure, le plomb et le cadmium</w:t>
      </w:r>
      <w:r w:rsidRPr="00493CB9">
        <w:rPr>
          <w:rFonts w:ascii="Times New Roman" w:hAnsi="Times New Roman" w:cs="Times New Roman"/>
          <w:sz w:val="24"/>
          <w:szCs w:val="24"/>
        </w:rPr>
        <w:t>. Ils peuvent nuire aux organismes vivants à faible concentration et ont tendance à s'accumuler dans la chaine alimentaire.</w:t>
      </w:r>
    </w:p>
    <w:p w:rsidR="003826DC" w:rsidRPr="00493CB9" w:rsidRDefault="003826DC" w:rsidP="00493CB9">
      <w:pPr>
        <w:spacing w:line="360" w:lineRule="auto"/>
        <w:jc w:val="both"/>
        <w:rPr>
          <w:rFonts w:ascii="Times New Roman" w:hAnsi="Times New Roman" w:cs="Times New Roman"/>
          <w:b/>
          <w:sz w:val="24"/>
          <w:szCs w:val="24"/>
        </w:rPr>
      </w:pPr>
      <w:r w:rsidRPr="00493CB9">
        <w:rPr>
          <w:rFonts w:ascii="Times New Roman" w:hAnsi="Times New Roman" w:cs="Times New Roman"/>
          <w:b/>
          <w:sz w:val="24"/>
          <w:szCs w:val="24"/>
        </w:rPr>
        <w:t>2. Les principaux métaux lourds</w:t>
      </w:r>
    </w:p>
    <w:p w:rsidR="003826DC" w:rsidRPr="00493CB9" w:rsidRDefault="003826DC" w:rsidP="00493CB9">
      <w:pPr>
        <w:spacing w:line="360" w:lineRule="auto"/>
        <w:jc w:val="both"/>
        <w:rPr>
          <w:rFonts w:ascii="Times New Roman" w:hAnsi="Times New Roman" w:cs="Times New Roman"/>
          <w:sz w:val="24"/>
          <w:szCs w:val="24"/>
        </w:rPr>
      </w:pPr>
      <w:r w:rsidRPr="00493CB9">
        <w:rPr>
          <w:rFonts w:ascii="Times New Roman" w:hAnsi="Times New Roman" w:cs="Times New Roman"/>
          <w:sz w:val="24"/>
          <w:szCs w:val="24"/>
        </w:rPr>
        <w:t xml:space="preserve">Si les métaux lourds sont au nombre de 41, les éléments tracs métalliques sont les plus </w:t>
      </w:r>
      <w:r w:rsidR="00493CB9" w:rsidRPr="00493CB9">
        <w:rPr>
          <w:rFonts w:ascii="Times New Roman" w:hAnsi="Times New Roman" w:cs="Times New Roman"/>
          <w:sz w:val="24"/>
          <w:szCs w:val="24"/>
        </w:rPr>
        <w:t>contrôlés</w:t>
      </w:r>
      <w:r w:rsidRPr="00493CB9">
        <w:rPr>
          <w:rFonts w:ascii="Times New Roman" w:hAnsi="Times New Roman" w:cs="Times New Roman"/>
          <w:sz w:val="24"/>
          <w:szCs w:val="24"/>
        </w:rPr>
        <w:t>:</w:t>
      </w:r>
    </w:p>
    <w:p w:rsidR="003826DC" w:rsidRPr="00853FA4" w:rsidRDefault="003826DC" w:rsidP="00493CB9">
      <w:pPr>
        <w:pBdr>
          <w:top w:val="single" w:sz="4" w:space="1" w:color="auto"/>
          <w:left w:val="single" w:sz="4" w:space="4" w:color="auto"/>
          <w:bottom w:val="single" w:sz="4" w:space="1" w:color="auto"/>
          <w:right w:val="single" w:sz="4" w:space="4" w:color="auto"/>
        </w:pBdr>
        <w:shd w:val="clear" w:color="auto" w:fill="8DB3E2" w:themeFill="text2" w:themeFillTint="66"/>
        <w:spacing w:line="360" w:lineRule="auto"/>
        <w:jc w:val="both"/>
        <w:rPr>
          <w:rFonts w:ascii="Times New Roman" w:hAnsi="Times New Roman" w:cs="Times New Roman"/>
          <w:b/>
          <w:color w:val="C00000"/>
          <w:sz w:val="24"/>
          <w:szCs w:val="24"/>
        </w:rPr>
      </w:pPr>
      <w:r w:rsidRPr="00853FA4">
        <w:rPr>
          <w:rFonts w:ascii="Times New Roman" w:hAnsi="Times New Roman" w:cs="Times New Roman"/>
          <w:b/>
          <w:color w:val="C00000"/>
          <w:sz w:val="24"/>
          <w:szCs w:val="24"/>
        </w:rPr>
        <w:t xml:space="preserve">Cadmium, Chrome, Cuivre, Mercure, Nichel, Plomb, </w:t>
      </w:r>
      <w:r w:rsidR="00853FA4" w:rsidRPr="00853FA4">
        <w:rPr>
          <w:rFonts w:ascii="Times New Roman" w:hAnsi="Times New Roman" w:cs="Times New Roman"/>
          <w:b/>
          <w:color w:val="C00000"/>
          <w:sz w:val="24"/>
          <w:szCs w:val="24"/>
        </w:rPr>
        <w:t>Sélénium</w:t>
      </w:r>
      <w:r w:rsidRPr="00853FA4">
        <w:rPr>
          <w:rFonts w:ascii="Times New Roman" w:hAnsi="Times New Roman" w:cs="Times New Roman"/>
          <w:b/>
          <w:color w:val="C00000"/>
          <w:sz w:val="24"/>
          <w:szCs w:val="24"/>
        </w:rPr>
        <w:t>, Zinc</w:t>
      </w:r>
    </w:p>
    <w:p w:rsidR="003826DC" w:rsidRPr="00493CB9" w:rsidRDefault="003826DC" w:rsidP="00493CB9">
      <w:pPr>
        <w:spacing w:line="360" w:lineRule="auto"/>
        <w:jc w:val="both"/>
        <w:rPr>
          <w:rFonts w:ascii="Times New Roman" w:hAnsi="Times New Roman" w:cs="Times New Roman"/>
          <w:sz w:val="24"/>
          <w:szCs w:val="24"/>
        </w:rPr>
      </w:pPr>
      <w:r w:rsidRPr="00853FA4">
        <w:rPr>
          <w:rFonts w:ascii="Times New Roman" w:hAnsi="Times New Roman" w:cs="Times New Roman"/>
          <w:b/>
          <w:sz w:val="24"/>
          <w:szCs w:val="24"/>
        </w:rPr>
        <w:t>3</w:t>
      </w:r>
      <w:r w:rsidRPr="00493CB9">
        <w:rPr>
          <w:rFonts w:ascii="Times New Roman" w:hAnsi="Times New Roman" w:cs="Times New Roman"/>
          <w:sz w:val="24"/>
          <w:szCs w:val="24"/>
        </w:rPr>
        <w:t xml:space="preserve">. </w:t>
      </w:r>
      <w:r w:rsidRPr="00853FA4">
        <w:rPr>
          <w:rFonts w:ascii="Times New Roman" w:hAnsi="Times New Roman" w:cs="Times New Roman"/>
          <w:b/>
          <w:sz w:val="24"/>
          <w:szCs w:val="24"/>
        </w:rPr>
        <w:t xml:space="preserve">Quels sont les plus </w:t>
      </w:r>
      <w:r w:rsidR="00853FA4" w:rsidRPr="00853FA4">
        <w:rPr>
          <w:rFonts w:ascii="Times New Roman" w:hAnsi="Times New Roman" w:cs="Times New Roman"/>
          <w:b/>
          <w:sz w:val="24"/>
          <w:szCs w:val="24"/>
        </w:rPr>
        <w:t>nocifs</w:t>
      </w:r>
      <w:r w:rsidRPr="00853FA4">
        <w:rPr>
          <w:rFonts w:ascii="Times New Roman" w:hAnsi="Times New Roman" w:cs="Times New Roman"/>
          <w:b/>
          <w:sz w:val="24"/>
          <w:szCs w:val="24"/>
        </w:rPr>
        <w:t xml:space="preserve"> actuellement</w:t>
      </w:r>
    </w:p>
    <w:p w:rsidR="003826DC" w:rsidRPr="00493CB9" w:rsidRDefault="003826DC" w:rsidP="00493CB9">
      <w:pPr>
        <w:spacing w:line="360" w:lineRule="auto"/>
        <w:jc w:val="both"/>
        <w:rPr>
          <w:rFonts w:ascii="Times New Roman" w:hAnsi="Times New Roman" w:cs="Times New Roman"/>
          <w:sz w:val="24"/>
          <w:szCs w:val="24"/>
        </w:rPr>
      </w:pPr>
      <w:r w:rsidRPr="00493CB9">
        <w:rPr>
          <w:rFonts w:ascii="Times New Roman" w:hAnsi="Times New Roman" w:cs="Times New Roman"/>
          <w:sz w:val="24"/>
          <w:szCs w:val="24"/>
        </w:rPr>
        <w:t>sans négliges les autres, mais compte tenu de leur facilité à se répandre</w:t>
      </w:r>
      <w:r w:rsidRPr="00853FA4">
        <w:rPr>
          <w:rFonts w:ascii="Times New Roman" w:hAnsi="Times New Roman" w:cs="Times New Roman"/>
          <w:b/>
          <w:sz w:val="24"/>
          <w:szCs w:val="24"/>
        </w:rPr>
        <w:t>, le plomb, le mercure</w:t>
      </w:r>
      <w:r w:rsidRPr="00493CB9">
        <w:rPr>
          <w:rFonts w:ascii="Times New Roman" w:hAnsi="Times New Roman" w:cs="Times New Roman"/>
          <w:sz w:val="24"/>
          <w:szCs w:val="24"/>
        </w:rPr>
        <w:t xml:space="preserve"> </w:t>
      </w:r>
      <w:r w:rsidRPr="00853FA4">
        <w:rPr>
          <w:rFonts w:ascii="Times New Roman" w:hAnsi="Times New Roman" w:cs="Times New Roman"/>
          <w:b/>
          <w:sz w:val="24"/>
          <w:szCs w:val="24"/>
        </w:rPr>
        <w:t xml:space="preserve">et le cadmium </w:t>
      </w:r>
      <w:r w:rsidRPr="00493CB9">
        <w:rPr>
          <w:rFonts w:ascii="Times New Roman" w:hAnsi="Times New Roman" w:cs="Times New Roman"/>
          <w:sz w:val="24"/>
          <w:szCs w:val="24"/>
        </w:rPr>
        <w:t>sont redoutables.</w:t>
      </w:r>
    </w:p>
    <w:p w:rsidR="003826DC" w:rsidRPr="00493CB9" w:rsidRDefault="003826DC" w:rsidP="00493CB9">
      <w:pPr>
        <w:spacing w:line="360" w:lineRule="auto"/>
        <w:jc w:val="both"/>
        <w:rPr>
          <w:rFonts w:ascii="Times New Roman" w:hAnsi="Times New Roman" w:cs="Times New Roman"/>
          <w:sz w:val="24"/>
          <w:szCs w:val="24"/>
        </w:rPr>
      </w:pPr>
      <w:r w:rsidRPr="00853FA4">
        <w:rPr>
          <w:rFonts w:ascii="Times New Roman" w:hAnsi="Times New Roman" w:cs="Times New Roman"/>
          <w:b/>
          <w:sz w:val="24"/>
          <w:szCs w:val="24"/>
        </w:rPr>
        <w:t>4</w:t>
      </w:r>
      <w:r w:rsidRPr="00493CB9">
        <w:rPr>
          <w:rFonts w:ascii="Times New Roman" w:hAnsi="Times New Roman" w:cs="Times New Roman"/>
          <w:sz w:val="24"/>
          <w:szCs w:val="24"/>
        </w:rPr>
        <w:t xml:space="preserve">. </w:t>
      </w:r>
      <w:r w:rsidRPr="00853FA4">
        <w:rPr>
          <w:rFonts w:ascii="Times New Roman" w:hAnsi="Times New Roman" w:cs="Times New Roman"/>
          <w:b/>
          <w:sz w:val="24"/>
          <w:szCs w:val="24"/>
        </w:rPr>
        <w:t>Les sources des métaux lourds</w:t>
      </w:r>
    </w:p>
    <w:p w:rsidR="003826DC" w:rsidRPr="00853FA4" w:rsidRDefault="003826DC" w:rsidP="00853FA4">
      <w:pPr>
        <w:pStyle w:val="Paragraphedeliste"/>
        <w:numPr>
          <w:ilvl w:val="0"/>
          <w:numId w:val="1"/>
        </w:numPr>
        <w:spacing w:line="360" w:lineRule="auto"/>
        <w:jc w:val="both"/>
        <w:rPr>
          <w:rFonts w:ascii="Times New Roman" w:hAnsi="Times New Roman" w:cs="Times New Roman"/>
          <w:sz w:val="24"/>
          <w:szCs w:val="24"/>
        </w:rPr>
      </w:pPr>
      <w:r w:rsidRPr="00853FA4">
        <w:rPr>
          <w:rFonts w:ascii="Times New Roman" w:hAnsi="Times New Roman" w:cs="Times New Roman"/>
          <w:sz w:val="24"/>
          <w:szCs w:val="24"/>
          <w:u w:val="single"/>
        </w:rPr>
        <w:t>D'origine naturelle</w:t>
      </w:r>
      <w:r w:rsidRPr="00853FA4">
        <w:rPr>
          <w:rFonts w:ascii="Times New Roman" w:hAnsi="Times New Roman" w:cs="Times New Roman"/>
          <w:sz w:val="24"/>
          <w:szCs w:val="24"/>
        </w:rPr>
        <w:t>: via les volcans, l'activité des sources thermales, l'érosion</w:t>
      </w:r>
    </w:p>
    <w:p w:rsidR="003826DC" w:rsidRPr="00853FA4" w:rsidRDefault="003826DC" w:rsidP="00853FA4">
      <w:pPr>
        <w:pStyle w:val="Paragraphedeliste"/>
        <w:numPr>
          <w:ilvl w:val="0"/>
          <w:numId w:val="1"/>
        </w:numPr>
        <w:spacing w:line="360" w:lineRule="auto"/>
        <w:jc w:val="both"/>
        <w:rPr>
          <w:rFonts w:ascii="Times New Roman" w:hAnsi="Times New Roman" w:cs="Times New Roman"/>
          <w:sz w:val="24"/>
          <w:szCs w:val="24"/>
        </w:rPr>
      </w:pPr>
      <w:r w:rsidRPr="00853FA4">
        <w:rPr>
          <w:rFonts w:ascii="Times New Roman" w:hAnsi="Times New Roman" w:cs="Times New Roman"/>
          <w:sz w:val="24"/>
          <w:szCs w:val="24"/>
          <w:u w:val="single"/>
        </w:rPr>
        <w:t>D'origine humaine</w:t>
      </w:r>
      <w:r w:rsidRPr="00853FA4">
        <w:rPr>
          <w:rFonts w:ascii="Times New Roman" w:hAnsi="Times New Roman" w:cs="Times New Roman"/>
          <w:sz w:val="24"/>
          <w:szCs w:val="24"/>
        </w:rPr>
        <w:t>: telle que la combustion de fossiles, les gaz d'</w:t>
      </w:r>
      <w:r w:rsidR="00853FA4" w:rsidRPr="00853FA4">
        <w:rPr>
          <w:rFonts w:ascii="Times New Roman" w:hAnsi="Times New Roman" w:cs="Times New Roman"/>
          <w:sz w:val="24"/>
          <w:szCs w:val="24"/>
        </w:rPr>
        <w:t>échappement</w:t>
      </w:r>
      <w:r w:rsidRPr="00853FA4">
        <w:rPr>
          <w:rFonts w:ascii="Times New Roman" w:hAnsi="Times New Roman" w:cs="Times New Roman"/>
          <w:sz w:val="24"/>
          <w:szCs w:val="24"/>
        </w:rPr>
        <w:t xml:space="preserve"> des véhicules, l'incinération, l'activité </w:t>
      </w:r>
      <w:r w:rsidR="00853FA4" w:rsidRPr="00853FA4">
        <w:rPr>
          <w:rFonts w:ascii="Times New Roman" w:hAnsi="Times New Roman" w:cs="Times New Roman"/>
          <w:sz w:val="24"/>
          <w:szCs w:val="24"/>
        </w:rPr>
        <w:t>minière</w:t>
      </w:r>
      <w:r w:rsidRPr="00853FA4">
        <w:rPr>
          <w:rFonts w:ascii="Times New Roman" w:hAnsi="Times New Roman" w:cs="Times New Roman"/>
          <w:sz w:val="24"/>
          <w:szCs w:val="24"/>
        </w:rPr>
        <w:t>, l'agriculture et les déchets liquides et solide.</w:t>
      </w:r>
    </w:p>
    <w:p w:rsidR="003826DC" w:rsidRPr="00853FA4" w:rsidRDefault="003826DC" w:rsidP="00493CB9">
      <w:pPr>
        <w:spacing w:line="360" w:lineRule="auto"/>
        <w:jc w:val="both"/>
        <w:rPr>
          <w:rFonts w:ascii="Times New Roman" w:hAnsi="Times New Roman" w:cs="Times New Roman"/>
          <w:b/>
          <w:sz w:val="24"/>
          <w:szCs w:val="24"/>
        </w:rPr>
      </w:pPr>
      <w:r w:rsidRPr="00853FA4">
        <w:rPr>
          <w:rFonts w:ascii="Times New Roman" w:hAnsi="Times New Roman" w:cs="Times New Roman"/>
          <w:b/>
          <w:sz w:val="24"/>
          <w:szCs w:val="24"/>
        </w:rPr>
        <w:t>5. La toxicité des métaux lourds</w:t>
      </w:r>
    </w:p>
    <w:p w:rsidR="003826DC" w:rsidRPr="00853FA4" w:rsidRDefault="003826DC" w:rsidP="00493CB9">
      <w:pPr>
        <w:spacing w:line="360" w:lineRule="auto"/>
        <w:jc w:val="both"/>
        <w:rPr>
          <w:rFonts w:ascii="Times New Roman" w:hAnsi="Times New Roman" w:cs="Times New Roman"/>
          <w:sz w:val="24"/>
          <w:szCs w:val="24"/>
          <w:u w:val="single"/>
        </w:rPr>
      </w:pPr>
      <w:r w:rsidRPr="00853FA4">
        <w:rPr>
          <w:rFonts w:ascii="Times New Roman" w:hAnsi="Times New Roman" w:cs="Times New Roman"/>
          <w:sz w:val="24"/>
          <w:szCs w:val="24"/>
          <w:u w:val="single"/>
        </w:rPr>
        <w:t>La toxicité des métaux lourds est due essentiellement à:</w:t>
      </w:r>
    </w:p>
    <w:p w:rsidR="003826DC" w:rsidRPr="00853FA4" w:rsidRDefault="003826DC" w:rsidP="00853FA4">
      <w:pPr>
        <w:pStyle w:val="Paragraphedeliste"/>
        <w:numPr>
          <w:ilvl w:val="0"/>
          <w:numId w:val="2"/>
        </w:numPr>
        <w:spacing w:line="360" w:lineRule="auto"/>
        <w:jc w:val="both"/>
        <w:rPr>
          <w:rFonts w:ascii="Times New Roman" w:hAnsi="Times New Roman" w:cs="Times New Roman"/>
          <w:sz w:val="24"/>
          <w:szCs w:val="24"/>
        </w:rPr>
      </w:pPr>
      <w:r w:rsidRPr="00853FA4">
        <w:rPr>
          <w:rFonts w:ascii="Times New Roman" w:hAnsi="Times New Roman" w:cs="Times New Roman"/>
          <w:sz w:val="24"/>
          <w:szCs w:val="24"/>
        </w:rPr>
        <w:t>Leur n</w:t>
      </w:r>
      <w:r w:rsidR="00853FA4">
        <w:rPr>
          <w:rFonts w:ascii="Times New Roman" w:hAnsi="Times New Roman" w:cs="Times New Roman"/>
          <w:sz w:val="24"/>
          <w:szCs w:val="24"/>
        </w:rPr>
        <w:t>on-</w:t>
      </w:r>
      <w:r w:rsidRPr="00853FA4">
        <w:rPr>
          <w:rFonts w:ascii="Times New Roman" w:hAnsi="Times New Roman" w:cs="Times New Roman"/>
          <w:sz w:val="24"/>
          <w:szCs w:val="24"/>
        </w:rPr>
        <w:t>dégradabilité</w:t>
      </w:r>
    </w:p>
    <w:p w:rsidR="003826DC" w:rsidRPr="00853FA4" w:rsidRDefault="003826DC" w:rsidP="00853FA4">
      <w:pPr>
        <w:pStyle w:val="Paragraphedeliste"/>
        <w:numPr>
          <w:ilvl w:val="0"/>
          <w:numId w:val="2"/>
        </w:numPr>
        <w:spacing w:line="360" w:lineRule="auto"/>
        <w:jc w:val="both"/>
        <w:rPr>
          <w:rFonts w:ascii="Times New Roman" w:hAnsi="Times New Roman" w:cs="Times New Roman"/>
          <w:sz w:val="24"/>
          <w:szCs w:val="24"/>
        </w:rPr>
      </w:pPr>
      <w:r w:rsidRPr="00853FA4">
        <w:rPr>
          <w:rFonts w:ascii="Times New Roman" w:hAnsi="Times New Roman" w:cs="Times New Roman"/>
          <w:sz w:val="24"/>
          <w:szCs w:val="24"/>
        </w:rPr>
        <w:t>Leur toxicité à faible concentration</w:t>
      </w:r>
    </w:p>
    <w:p w:rsidR="003826DC" w:rsidRPr="00853FA4" w:rsidRDefault="003826DC" w:rsidP="00853FA4">
      <w:pPr>
        <w:pStyle w:val="Paragraphedeliste"/>
        <w:numPr>
          <w:ilvl w:val="0"/>
          <w:numId w:val="2"/>
        </w:numPr>
        <w:spacing w:line="360" w:lineRule="auto"/>
        <w:jc w:val="both"/>
        <w:rPr>
          <w:rFonts w:ascii="Times New Roman" w:hAnsi="Times New Roman" w:cs="Times New Roman"/>
          <w:sz w:val="24"/>
          <w:szCs w:val="24"/>
        </w:rPr>
      </w:pPr>
      <w:r w:rsidRPr="00853FA4">
        <w:rPr>
          <w:rFonts w:ascii="Times New Roman" w:hAnsi="Times New Roman" w:cs="Times New Roman"/>
          <w:sz w:val="24"/>
          <w:szCs w:val="24"/>
        </w:rPr>
        <w:t xml:space="preserve">Leur tendance à </w:t>
      </w:r>
      <w:r w:rsidRPr="00E52CE3">
        <w:rPr>
          <w:rFonts w:ascii="Times New Roman" w:hAnsi="Times New Roman" w:cs="Times New Roman"/>
          <w:b/>
          <w:color w:val="FF0000"/>
          <w:sz w:val="24"/>
          <w:szCs w:val="24"/>
          <w:u w:val="single"/>
        </w:rPr>
        <w:t>s'accumuler</w:t>
      </w:r>
      <w:r w:rsidRPr="00853FA4">
        <w:rPr>
          <w:rFonts w:ascii="Times New Roman" w:hAnsi="Times New Roman" w:cs="Times New Roman"/>
          <w:sz w:val="24"/>
          <w:szCs w:val="24"/>
        </w:rPr>
        <w:t xml:space="preserve"> dans les organismes vivants et à se contacter le long de la chaine trophique</w:t>
      </w:r>
    </w:p>
    <w:p w:rsidR="003826DC" w:rsidRPr="00853FA4" w:rsidRDefault="007746D2" w:rsidP="00493CB9">
      <w:pPr>
        <w:spacing w:line="360" w:lineRule="auto"/>
        <w:jc w:val="both"/>
        <w:rPr>
          <w:rFonts w:ascii="Times New Roman" w:hAnsi="Times New Roman" w:cs="Times New Roman"/>
          <w:b/>
          <w:sz w:val="24"/>
          <w:szCs w:val="24"/>
        </w:rPr>
      </w:pPr>
      <w:r w:rsidRPr="00853FA4">
        <w:rPr>
          <w:rFonts w:ascii="Times New Roman" w:hAnsi="Times New Roman" w:cs="Times New Roman"/>
          <w:b/>
          <w:sz w:val="24"/>
          <w:szCs w:val="24"/>
        </w:rPr>
        <w:t xml:space="preserve">6. Effet sur les </w:t>
      </w:r>
      <w:r w:rsidR="00853FA4" w:rsidRPr="00853FA4">
        <w:rPr>
          <w:rFonts w:ascii="Times New Roman" w:hAnsi="Times New Roman" w:cs="Times New Roman"/>
          <w:b/>
          <w:sz w:val="24"/>
          <w:szCs w:val="24"/>
        </w:rPr>
        <w:t>écosystème</w:t>
      </w:r>
    </w:p>
    <w:p w:rsidR="007746D2" w:rsidRPr="00493CB9" w:rsidRDefault="007746D2" w:rsidP="00493CB9">
      <w:pPr>
        <w:spacing w:line="360" w:lineRule="auto"/>
        <w:jc w:val="both"/>
        <w:rPr>
          <w:rFonts w:ascii="Times New Roman" w:hAnsi="Times New Roman" w:cs="Times New Roman"/>
          <w:sz w:val="24"/>
          <w:szCs w:val="24"/>
        </w:rPr>
      </w:pPr>
      <w:r w:rsidRPr="00493CB9">
        <w:rPr>
          <w:rFonts w:ascii="Times New Roman" w:hAnsi="Times New Roman" w:cs="Times New Roman"/>
          <w:sz w:val="24"/>
          <w:szCs w:val="24"/>
        </w:rPr>
        <w:t xml:space="preserve">Certains métaux lourds vont avoir un impact sur la capacité reproductive des oiseaux et </w:t>
      </w:r>
      <w:r w:rsidR="00853FA4" w:rsidRPr="00493CB9">
        <w:rPr>
          <w:rFonts w:ascii="Times New Roman" w:hAnsi="Times New Roman" w:cs="Times New Roman"/>
          <w:sz w:val="24"/>
          <w:szCs w:val="24"/>
        </w:rPr>
        <w:t>mammifère</w:t>
      </w:r>
      <w:r w:rsidRPr="00493CB9">
        <w:rPr>
          <w:rFonts w:ascii="Times New Roman" w:hAnsi="Times New Roman" w:cs="Times New Roman"/>
          <w:sz w:val="24"/>
          <w:szCs w:val="24"/>
        </w:rPr>
        <w:t xml:space="preserve">, d'autres sur leurs </w:t>
      </w:r>
      <w:r w:rsidR="00853FA4" w:rsidRPr="00493CB9">
        <w:rPr>
          <w:rFonts w:ascii="Times New Roman" w:hAnsi="Times New Roman" w:cs="Times New Roman"/>
          <w:sz w:val="24"/>
          <w:szCs w:val="24"/>
        </w:rPr>
        <w:t>systèmes</w:t>
      </w:r>
      <w:r w:rsidRPr="00493CB9">
        <w:rPr>
          <w:rFonts w:ascii="Times New Roman" w:hAnsi="Times New Roman" w:cs="Times New Roman"/>
          <w:sz w:val="24"/>
          <w:szCs w:val="24"/>
        </w:rPr>
        <w:t xml:space="preserve"> hormonal.</w:t>
      </w:r>
    </w:p>
    <w:p w:rsidR="007746D2" w:rsidRPr="00493CB9" w:rsidRDefault="007746D2" w:rsidP="00493CB9">
      <w:pPr>
        <w:spacing w:line="360" w:lineRule="auto"/>
        <w:jc w:val="both"/>
        <w:rPr>
          <w:rFonts w:ascii="Times New Roman" w:hAnsi="Times New Roman" w:cs="Times New Roman"/>
          <w:sz w:val="24"/>
          <w:szCs w:val="24"/>
        </w:rPr>
      </w:pPr>
      <w:r w:rsidRPr="00493CB9">
        <w:rPr>
          <w:rFonts w:ascii="Times New Roman" w:hAnsi="Times New Roman" w:cs="Times New Roman"/>
          <w:sz w:val="24"/>
          <w:szCs w:val="24"/>
        </w:rPr>
        <w:lastRenderedPageBreak/>
        <w:t xml:space="preserve">Les </w:t>
      </w:r>
      <w:r w:rsidR="000A6089" w:rsidRPr="00493CB9">
        <w:rPr>
          <w:rFonts w:ascii="Times New Roman" w:hAnsi="Times New Roman" w:cs="Times New Roman"/>
          <w:sz w:val="24"/>
          <w:szCs w:val="24"/>
        </w:rPr>
        <w:t>écosystèmes</w:t>
      </w:r>
      <w:r w:rsidRPr="00493CB9">
        <w:rPr>
          <w:rFonts w:ascii="Times New Roman" w:hAnsi="Times New Roman" w:cs="Times New Roman"/>
          <w:sz w:val="24"/>
          <w:szCs w:val="24"/>
        </w:rPr>
        <w:t xml:space="preserve"> forestiers subissent également sur stress suit à l'accumulation de métaux lourds. Certains surfaces agricoles subissent également une contamination par les métaux lourds suit à l'utilisation de certaines sous-produits pour l'amendement/engraissage des sols (boues de station d'</w:t>
      </w:r>
      <w:r w:rsidR="000A6089" w:rsidRPr="00493CB9">
        <w:rPr>
          <w:rFonts w:ascii="Times New Roman" w:hAnsi="Times New Roman" w:cs="Times New Roman"/>
          <w:sz w:val="24"/>
          <w:szCs w:val="24"/>
        </w:rPr>
        <w:t>épuration</w:t>
      </w:r>
      <w:r w:rsidRPr="00493CB9">
        <w:rPr>
          <w:rFonts w:ascii="Times New Roman" w:hAnsi="Times New Roman" w:cs="Times New Roman"/>
          <w:sz w:val="24"/>
          <w:szCs w:val="24"/>
        </w:rPr>
        <w:t>, scories Thomas de déphosphoration issues de fabrication d'acier)</w:t>
      </w:r>
    </w:p>
    <w:p w:rsidR="007746D2" w:rsidRPr="00EC6FE5" w:rsidRDefault="007746D2" w:rsidP="00493CB9">
      <w:pPr>
        <w:spacing w:line="360" w:lineRule="auto"/>
        <w:jc w:val="both"/>
        <w:rPr>
          <w:rFonts w:ascii="Times New Roman" w:hAnsi="Times New Roman" w:cs="Times New Roman"/>
          <w:b/>
          <w:sz w:val="24"/>
          <w:szCs w:val="24"/>
        </w:rPr>
      </w:pPr>
      <w:r w:rsidRPr="00EC6FE5">
        <w:rPr>
          <w:rFonts w:ascii="Times New Roman" w:hAnsi="Times New Roman" w:cs="Times New Roman"/>
          <w:b/>
          <w:sz w:val="24"/>
          <w:szCs w:val="24"/>
        </w:rPr>
        <w:t>7. Effets sur la santé</w:t>
      </w:r>
    </w:p>
    <w:p w:rsidR="007746D2" w:rsidRDefault="007746D2" w:rsidP="00493CB9">
      <w:pPr>
        <w:spacing w:line="360" w:lineRule="auto"/>
        <w:jc w:val="both"/>
        <w:rPr>
          <w:rFonts w:ascii="Times New Roman" w:hAnsi="Times New Roman" w:cs="Times New Roman"/>
          <w:sz w:val="24"/>
          <w:szCs w:val="24"/>
        </w:rPr>
      </w:pPr>
      <w:r w:rsidRPr="00493CB9">
        <w:rPr>
          <w:rFonts w:ascii="Times New Roman" w:hAnsi="Times New Roman" w:cs="Times New Roman"/>
          <w:sz w:val="24"/>
          <w:szCs w:val="24"/>
        </w:rPr>
        <w:t xml:space="preserve">L'impact sur la santé de métaux lourds est </w:t>
      </w:r>
      <w:r w:rsidR="00EC6FE5" w:rsidRPr="00493CB9">
        <w:rPr>
          <w:rFonts w:ascii="Times New Roman" w:hAnsi="Times New Roman" w:cs="Times New Roman"/>
          <w:sz w:val="24"/>
          <w:szCs w:val="24"/>
        </w:rPr>
        <w:t>très</w:t>
      </w:r>
      <w:r w:rsidRPr="00493CB9">
        <w:rPr>
          <w:rFonts w:ascii="Times New Roman" w:hAnsi="Times New Roman" w:cs="Times New Roman"/>
          <w:sz w:val="24"/>
          <w:szCs w:val="24"/>
        </w:rPr>
        <w:t xml:space="preserve"> variable. Certain métaux lourds sont plus toxiques que l'autre, mais celle-ci va </w:t>
      </w:r>
      <w:r w:rsidR="00EC6FE5" w:rsidRPr="00493CB9">
        <w:rPr>
          <w:rFonts w:ascii="Times New Roman" w:hAnsi="Times New Roman" w:cs="Times New Roman"/>
          <w:sz w:val="24"/>
          <w:szCs w:val="24"/>
        </w:rPr>
        <w:t>également</w:t>
      </w:r>
      <w:r w:rsidRPr="00493CB9">
        <w:rPr>
          <w:rFonts w:ascii="Times New Roman" w:hAnsi="Times New Roman" w:cs="Times New Roman"/>
          <w:sz w:val="24"/>
          <w:szCs w:val="24"/>
        </w:rPr>
        <w:t xml:space="preserve"> </w:t>
      </w:r>
      <w:r w:rsidR="00EC6FE5" w:rsidRPr="00493CB9">
        <w:rPr>
          <w:rFonts w:ascii="Times New Roman" w:hAnsi="Times New Roman" w:cs="Times New Roman"/>
          <w:sz w:val="24"/>
          <w:szCs w:val="24"/>
        </w:rPr>
        <w:t>être</w:t>
      </w:r>
      <w:r w:rsidRPr="00493CB9">
        <w:rPr>
          <w:rFonts w:ascii="Times New Roman" w:hAnsi="Times New Roman" w:cs="Times New Roman"/>
          <w:sz w:val="24"/>
          <w:szCs w:val="24"/>
        </w:rPr>
        <w:t xml:space="preserve"> </w:t>
      </w:r>
      <w:r w:rsidR="00E52CE3" w:rsidRPr="00493CB9">
        <w:rPr>
          <w:rFonts w:ascii="Times New Roman" w:hAnsi="Times New Roman" w:cs="Times New Roman"/>
          <w:sz w:val="24"/>
          <w:szCs w:val="24"/>
        </w:rPr>
        <w:t>t</w:t>
      </w:r>
      <w:r w:rsidR="00E52CE3">
        <w:rPr>
          <w:rFonts w:ascii="Times New Roman" w:hAnsi="Times New Roman" w:cs="Times New Roman"/>
          <w:sz w:val="24"/>
          <w:szCs w:val="24"/>
        </w:rPr>
        <w:t>r</w:t>
      </w:r>
      <w:r w:rsidR="00E52CE3" w:rsidRPr="00493CB9">
        <w:rPr>
          <w:rFonts w:ascii="Times New Roman" w:hAnsi="Times New Roman" w:cs="Times New Roman"/>
          <w:sz w:val="24"/>
          <w:szCs w:val="24"/>
        </w:rPr>
        <w:t>ès</w:t>
      </w:r>
      <w:r w:rsidRPr="00493CB9">
        <w:rPr>
          <w:rFonts w:ascii="Times New Roman" w:hAnsi="Times New Roman" w:cs="Times New Roman"/>
          <w:sz w:val="24"/>
          <w:szCs w:val="24"/>
        </w:rPr>
        <w:t xml:space="preserve"> dépendante de la forme chimique selon </w:t>
      </w:r>
      <w:r w:rsidR="00EC6FE5" w:rsidRPr="00493CB9">
        <w:rPr>
          <w:rFonts w:ascii="Times New Roman" w:hAnsi="Times New Roman" w:cs="Times New Roman"/>
          <w:sz w:val="24"/>
          <w:szCs w:val="24"/>
        </w:rPr>
        <w:t>laquelle</w:t>
      </w:r>
      <w:r w:rsidRPr="00493CB9">
        <w:rPr>
          <w:rFonts w:ascii="Times New Roman" w:hAnsi="Times New Roman" w:cs="Times New Roman"/>
          <w:sz w:val="24"/>
          <w:szCs w:val="24"/>
        </w:rPr>
        <w:t xml:space="preserve"> se trouve le métal: selon son degré d'oxydation, selon les molécules minérales ou organiques aux quelles il est</w:t>
      </w:r>
      <w:r w:rsidR="00CE2549" w:rsidRPr="00493CB9">
        <w:rPr>
          <w:rFonts w:ascii="Times New Roman" w:hAnsi="Times New Roman" w:cs="Times New Roman"/>
          <w:sz w:val="24"/>
          <w:szCs w:val="24"/>
        </w:rPr>
        <w:t xml:space="preserve"> associé. Le mode d'entrée dans le corps humain aura également un impact (inhalation ou ingestion).</w:t>
      </w:r>
    </w:p>
    <w:p w:rsidR="00EC6FE5" w:rsidRPr="00493CB9" w:rsidRDefault="00EC6FE5" w:rsidP="00493CB9">
      <w:pPr>
        <w:spacing w:line="360" w:lineRule="auto"/>
        <w:jc w:val="both"/>
        <w:rPr>
          <w:rFonts w:ascii="Times New Roman" w:hAnsi="Times New Roman" w:cs="Times New Roman"/>
          <w:sz w:val="24"/>
          <w:szCs w:val="24"/>
        </w:rPr>
      </w:pPr>
    </w:p>
    <w:p w:rsidR="00CE2549" w:rsidRPr="00EC6FE5" w:rsidRDefault="00493CB9" w:rsidP="00EC6FE5">
      <w:pPr>
        <w:pBdr>
          <w:top w:val="single" w:sz="4" w:space="1" w:color="auto"/>
          <w:left w:val="single" w:sz="4" w:space="4" w:color="auto"/>
          <w:bottom w:val="single" w:sz="4" w:space="1" w:color="auto"/>
          <w:right w:val="single" w:sz="4" w:space="4" w:color="auto"/>
        </w:pBdr>
        <w:shd w:val="clear" w:color="auto" w:fill="8DB3E2" w:themeFill="text2" w:themeFillTint="66"/>
        <w:spacing w:line="360" w:lineRule="auto"/>
        <w:jc w:val="center"/>
        <w:rPr>
          <w:rFonts w:ascii="Times New Roman" w:hAnsi="Times New Roman" w:cs="Times New Roman"/>
          <w:b/>
          <w:color w:val="0000FF"/>
          <w:sz w:val="28"/>
          <w:szCs w:val="28"/>
        </w:rPr>
      </w:pPr>
      <w:r w:rsidRPr="00EC6FE5">
        <w:rPr>
          <w:rFonts w:ascii="Times New Roman" w:hAnsi="Times New Roman" w:cs="Times New Roman"/>
          <w:b/>
          <w:color w:val="0000FF"/>
          <w:sz w:val="28"/>
          <w:szCs w:val="28"/>
        </w:rPr>
        <w:t>8. Les lois</w:t>
      </w:r>
      <w:r w:rsidR="00CE2549" w:rsidRPr="00EC6FE5">
        <w:rPr>
          <w:rFonts w:ascii="Times New Roman" w:hAnsi="Times New Roman" w:cs="Times New Roman"/>
          <w:b/>
          <w:color w:val="0000FF"/>
          <w:sz w:val="28"/>
          <w:szCs w:val="28"/>
        </w:rPr>
        <w:t xml:space="preserve"> </w:t>
      </w:r>
      <w:r w:rsidR="00833D20">
        <w:rPr>
          <w:rFonts w:ascii="Times New Roman" w:hAnsi="Times New Roman" w:cs="Times New Roman"/>
          <w:b/>
          <w:color w:val="0000FF"/>
          <w:sz w:val="28"/>
          <w:szCs w:val="28"/>
        </w:rPr>
        <w:t xml:space="preserve">liés aux </w:t>
      </w:r>
      <w:r w:rsidR="00CE2549" w:rsidRPr="00EC6FE5">
        <w:rPr>
          <w:rFonts w:ascii="Times New Roman" w:hAnsi="Times New Roman" w:cs="Times New Roman"/>
          <w:b/>
          <w:color w:val="0000FF"/>
          <w:sz w:val="28"/>
          <w:szCs w:val="28"/>
        </w:rPr>
        <w:t xml:space="preserve">métaux lourds </w:t>
      </w:r>
      <w:r w:rsidR="00833D20">
        <w:rPr>
          <w:rFonts w:ascii="Times New Roman" w:hAnsi="Times New Roman" w:cs="Times New Roman"/>
          <w:b/>
          <w:color w:val="0000FF"/>
          <w:sz w:val="28"/>
          <w:szCs w:val="28"/>
        </w:rPr>
        <w:t>en</w:t>
      </w:r>
      <w:r w:rsidR="00CE2549" w:rsidRPr="00EC6FE5">
        <w:rPr>
          <w:rFonts w:ascii="Times New Roman" w:hAnsi="Times New Roman" w:cs="Times New Roman"/>
          <w:b/>
          <w:color w:val="0000FF"/>
          <w:sz w:val="28"/>
          <w:szCs w:val="28"/>
        </w:rPr>
        <w:t xml:space="preserve"> l'</w:t>
      </w:r>
      <w:r w:rsidR="00EC6FE5" w:rsidRPr="00EC6FE5">
        <w:rPr>
          <w:rFonts w:ascii="Times New Roman" w:hAnsi="Times New Roman" w:cs="Times New Roman"/>
          <w:b/>
          <w:color w:val="0000FF"/>
          <w:sz w:val="28"/>
          <w:szCs w:val="28"/>
        </w:rPr>
        <w:t>Algérie</w:t>
      </w:r>
    </w:p>
    <w:p w:rsidR="00CE2549" w:rsidRPr="00D13D1D" w:rsidRDefault="00CE2549" w:rsidP="00D13D1D">
      <w:pPr>
        <w:pStyle w:val="Paragraphedeliste"/>
        <w:numPr>
          <w:ilvl w:val="0"/>
          <w:numId w:val="7"/>
        </w:numPr>
        <w:spacing w:line="360" w:lineRule="auto"/>
        <w:jc w:val="both"/>
        <w:rPr>
          <w:rFonts w:ascii="Times New Roman" w:hAnsi="Times New Roman" w:cs="Times New Roman"/>
          <w:b/>
          <w:color w:val="800000"/>
          <w:sz w:val="24"/>
          <w:szCs w:val="24"/>
        </w:rPr>
      </w:pPr>
      <w:r w:rsidRPr="00D13D1D">
        <w:rPr>
          <w:rFonts w:ascii="Times New Roman" w:hAnsi="Times New Roman" w:cs="Times New Roman"/>
          <w:b/>
          <w:color w:val="800000"/>
          <w:sz w:val="24"/>
          <w:szCs w:val="24"/>
        </w:rPr>
        <w:t>Décret exécutif n°09-209 du 17 Joumada Ethania 1430 correspondant au 11 juin 2009</w:t>
      </w:r>
      <w:r w:rsidRPr="00D13D1D">
        <w:rPr>
          <w:rFonts w:ascii="Times New Roman" w:hAnsi="Times New Roman" w:cs="Times New Roman"/>
          <w:sz w:val="24"/>
          <w:szCs w:val="24"/>
        </w:rPr>
        <w:t xml:space="preserve"> </w:t>
      </w:r>
      <w:r w:rsidRPr="00D13D1D">
        <w:rPr>
          <w:rFonts w:ascii="Times New Roman" w:hAnsi="Times New Roman" w:cs="Times New Roman"/>
          <w:b/>
          <w:color w:val="800000"/>
          <w:sz w:val="24"/>
          <w:szCs w:val="24"/>
        </w:rPr>
        <w:t xml:space="preserve">fixant les modalités d'octroi de l'autorisation de déversement des eau usées autres </w:t>
      </w:r>
      <w:r w:rsidR="00EC6FE5" w:rsidRPr="00D13D1D">
        <w:rPr>
          <w:rFonts w:ascii="Times New Roman" w:hAnsi="Times New Roman" w:cs="Times New Roman"/>
          <w:b/>
          <w:color w:val="800000"/>
          <w:sz w:val="24"/>
          <w:szCs w:val="24"/>
        </w:rPr>
        <w:t>que</w:t>
      </w:r>
      <w:r w:rsidRPr="00D13D1D">
        <w:rPr>
          <w:rFonts w:ascii="Times New Roman" w:hAnsi="Times New Roman" w:cs="Times New Roman"/>
          <w:b/>
          <w:color w:val="800000"/>
          <w:sz w:val="24"/>
          <w:szCs w:val="24"/>
        </w:rPr>
        <w:t xml:space="preserve"> domestiques dans un réseau public d'assainissement ou dans une station d'épuration.</w:t>
      </w:r>
    </w:p>
    <w:p w:rsidR="00CE2549" w:rsidRDefault="00493CB9" w:rsidP="00493CB9">
      <w:pPr>
        <w:spacing w:line="360" w:lineRule="auto"/>
        <w:jc w:val="both"/>
        <w:rPr>
          <w:rFonts w:ascii="Times New Roman" w:hAnsi="Times New Roman" w:cs="Times New Roman"/>
          <w:sz w:val="24"/>
          <w:szCs w:val="24"/>
        </w:rPr>
      </w:pPr>
      <w:r w:rsidRPr="00D47F21">
        <w:rPr>
          <w:rFonts w:ascii="Times New Roman" w:hAnsi="Times New Roman" w:cs="Times New Roman"/>
          <w:b/>
          <w:color w:val="000000" w:themeColor="text1"/>
          <w:sz w:val="24"/>
          <w:szCs w:val="24"/>
        </w:rPr>
        <w:t>Article 1</w:t>
      </w:r>
      <w:r w:rsidRPr="00EC6FE5">
        <w:rPr>
          <w:rFonts w:ascii="Times New Roman" w:hAnsi="Times New Roman" w:cs="Times New Roman"/>
          <w:b/>
          <w:color w:val="0000FF"/>
          <w:sz w:val="24"/>
          <w:szCs w:val="24"/>
        </w:rPr>
        <w:t>:</w:t>
      </w:r>
      <w:r w:rsidRPr="00493CB9">
        <w:rPr>
          <w:rFonts w:ascii="Times New Roman" w:hAnsi="Times New Roman" w:cs="Times New Roman"/>
          <w:sz w:val="24"/>
          <w:szCs w:val="24"/>
        </w:rPr>
        <w:t xml:space="preserve"> En application des disposition de l'article 119 de la loi n° 05-12 du 28 Joumada Ethania 1426 correspondant au 4 aout 2005, modifiée et complétée, susvisée, le présent décret a pour objet de fixer les </w:t>
      </w:r>
      <w:r w:rsidR="006C715F" w:rsidRPr="00493CB9">
        <w:rPr>
          <w:rFonts w:ascii="Times New Roman" w:hAnsi="Times New Roman" w:cs="Times New Roman"/>
          <w:sz w:val="24"/>
          <w:szCs w:val="24"/>
        </w:rPr>
        <w:t>modalités</w:t>
      </w:r>
      <w:r w:rsidRPr="00493CB9">
        <w:rPr>
          <w:rFonts w:ascii="Times New Roman" w:hAnsi="Times New Roman" w:cs="Times New Roman"/>
          <w:sz w:val="24"/>
          <w:szCs w:val="24"/>
        </w:rPr>
        <w:t xml:space="preserve"> d'octroi de l'autorisation de déversement d'eaux usées autres que domestiques dans un réseau public d'assainissement ou dans une station d'épuration</w:t>
      </w:r>
      <w:r w:rsidR="006C715F">
        <w:rPr>
          <w:rFonts w:ascii="Times New Roman" w:hAnsi="Times New Roman" w:cs="Times New Roman"/>
          <w:sz w:val="24"/>
          <w:szCs w:val="24"/>
        </w:rPr>
        <w:t>.</w:t>
      </w:r>
    </w:p>
    <w:p w:rsidR="006C715F" w:rsidRPr="00D47F21" w:rsidRDefault="006C715F" w:rsidP="006C715F">
      <w:pPr>
        <w:spacing w:line="360" w:lineRule="auto"/>
        <w:jc w:val="center"/>
        <w:rPr>
          <w:rFonts w:ascii="Times New Roman" w:hAnsi="Times New Roman" w:cs="Times New Roman"/>
          <w:b/>
          <w:color w:val="FF0066"/>
          <w:sz w:val="24"/>
          <w:szCs w:val="24"/>
          <w:u w:val="single"/>
        </w:rPr>
      </w:pPr>
      <w:r w:rsidRPr="00D47F21">
        <w:rPr>
          <w:rFonts w:ascii="Times New Roman" w:hAnsi="Times New Roman" w:cs="Times New Roman"/>
          <w:b/>
          <w:color w:val="FF0066"/>
          <w:sz w:val="24"/>
          <w:szCs w:val="24"/>
          <w:u w:val="single"/>
        </w:rPr>
        <w:t>Chapitre 1: Procédure d'autorisation de déversement</w:t>
      </w:r>
    </w:p>
    <w:p w:rsidR="006C715F" w:rsidRDefault="006C715F" w:rsidP="00493CB9">
      <w:pPr>
        <w:spacing w:line="360" w:lineRule="auto"/>
        <w:jc w:val="both"/>
        <w:rPr>
          <w:rFonts w:ascii="Times New Roman" w:hAnsi="Times New Roman" w:cs="Times New Roman"/>
          <w:sz w:val="24"/>
          <w:szCs w:val="24"/>
        </w:rPr>
      </w:pPr>
      <w:r w:rsidRPr="006C715F">
        <w:rPr>
          <w:rFonts w:ascii="Times New Roman" w:hAnsi="Times New Roman" w:cs="Times New Roman"/>
          <w:b/>
          <w:sz w:val="24"/>
          <w:szCs w:val="24"/>
        </w:rPr>
        <w:t>Art. 2:</w:t>
      </w:r>
      <w:r>
        <w:rPr>
          <w:rFonts w:ascii="Times New Roman" w:hAnsi="Times New Roman" w:cs="Times New Roman"/>
          <w:sz w:val="24"/>
          <w:szCs w:val="24"/>
        </w:rPr>
        <w:t xml:space="preserve"> Tout déversement d'eaux usées autres que domestiques dans un réseau public d'assainissement ou dans une station d'épuration est soumis à autorisation octroyée par l'administration chargée des ressources en eau.</w:t>
      </w:r>
    </w:p>
    <w:p w:rsidR="006C715F" w:rsidRPr="00493CB9" w:rsidRDefault="006C715F" w:rsidP="00493CB9">
      <w:pPr>
        <w:spacing w:line="360" w:lineRule="auto"/>
        <w:jc w:val="both"/>
        <w:rPr>
          <w:rFonts w:ascii="Times New Roman" w:hAnsi="Times New Roman" w:cs="Times New Roman"/>
          <w:sz w:val="24"/>
          <w:szCs w:val="24"/>
        </w:rPr>
      </w:pPr>
      <w:r w:rsidRPr="006C715F">
        <w:rPr>
          <w:rFonts w:ascii="Times New Roman" w:hAnsi="Times New Roman" w:cs="Times New Roman"/>
          <w:b/>
          <w:sz w:val="24"/>
          <w:szCs w:val="24"/>
        </w:rPr>
        <w:t>Art. 3</w:t>
      </w:r>
      <w:r>
        <w:rPr>
          <w:rFonts w:ascii="Times New Roman" w:hAnsi="Times New Roman" w:cs="Times New Roman"/>
          <w:sz w:val="24"/>
          <w:szCs w:val="24"/>
        </w:rPr>
        <w:t xml:space="preserve">: La teneur en substances nocives des eaux usées autres que domestiques ne peut, en aucun cas, dépasser au moment de leur déversement dans un réseau public d'assainissement </w:t>
      </w:r>
      <w:r>
        <w:rPr>
          <w:rFonts w:ascii="Times New Roman" w:hAnsi="Times New Roman" w:cs="Times New Roman"/>
          <w:sz w:val="24"/>
          <w:szCs w:val="24"/>
        </w:rPr>
        <w:lastRenderedPageBreak/>
        <w:t xml:space="preserve">ou dans une station d'épuration, les valeurs limites maximales définies </w:t>
      </w:r>
      <w:r w:rsidRPr="006C715F">
        <w:rPr>
          <w:rFonts w:ascii="Times New Roman" w:hAnsi="Times New Roman" w:cs="Times New Roman"/>
          <w:b/>
          <w:sz w:val="24"/>
          <w:szCs w:val="24"/>
          <w:u w:val="single"/>
        </w:rPr>
        <w:t>en annexe</w:t>
      </w:r>
      <w:r>
        <w:rPr>
          <w:rFonts w:ascii="Times New Roman" w:hAnsi="Times New Roman" w:cs="Times New Roman"/>
          <w:sz w:val="24"/>
          <w:szCs w:val="24"/>
        </w:rPr>
        <w:t xml:space="preserve"> du présent décret. </w:t>
      </w:r>
    </w:p>
    <w:p w:rsidR="00493CB9" w:rsidRDefault="006C715F" w:rsidP="00493CB9">
      <w:pPr>
        <w:spacing w:line="360" w:lineRule="auto"/>
        <w:jc w:val="both"/>
        <w:rPr>
          <w:rFonts w:ascii="Times New Roman" w:hAnsi="Times New Roman" w:cs="Times New Roman"/>
          <w:sz w:val="24"/>
          <w:szCs w:val="24"/>
        </w:rPr>
      </w:pPr>
      <w:r w:rsidRPr="009C205A">
        <w:rPr>
          <w:rFonts w:ascii="Times New Roman" w:hAnsi="Times New Roman" w:cs="Times New Roman"/>
          <w:b/>
          <w:sz w:val="24"/>
          <w:szCs w:val="24"/>
        </w:rPr>
        <w:t>Art. 4:</w:t>
      </w:r>
      <w:r>
        <w:rPr>
          <w:rFonts w:ascii="Times New Roman" w:hAnsi="Times New Roman" w:cs="Times New Roman"/>
          <w:sz w:val="24"/>
          <w:szCs w:val="24"/>
        </w:rPr>
        <w:t xml:space="preserve"> Toute eau usée autre que domestique dont les caractéristiques ne sont pas conformes aux prescription du présent décret sevra subir un prétraitement avant son déversement dans un réseau public d'assainissement ou dans une station d'épuration</w:t>
      </w:r>
      <w:r w:rsidR="009C205A">
        <w:rPr>
          <w:rFonts w:ascii="Times New Roman" w:hAnsi="Times New Roman" w:cs="Times New Roman"/>
          <w:sz w:val="24"/>
          <w:szCs w:val="24"/>
        </w:rPr>
        <w:t>.</w:t>
      </w:r>
    </w:p>
    <w:p w:rsidR="006C715F" w:rsidRDefault="006C715F" w:rsidP="00493CB9">
      <w:pPr>
        <w:spacing w:line="360" w:lineRule="auto"/>
        <w:jc w:val="both"/>
        <w:rPr>
          <w:rFonts w:ascii="Times New Roman" w:hAnsi="Times New Roman" w:cs="Times New Roman"/>
          <w:sz w:val="24"/>
          <w:szCs w:val="24"/>
        </w:rPr>
      </w:pPr>
      <w:r w:rsidRPr="009C205A">
        <w:rPr>
          <w:rFonts w:ascii="Times New Roman" w:hAnsi="Times New Roman" w:cs="Times New Roman"/>
          <w:b/>
          <w:sz w:val="24"/>
          <w:szCs w:val="24"/>
        </w:rPr>
        <w:t>Art. 5:</w:t>
      </w:r>
      <w:r>
        <w:rPr>
          <w:rFonts w:ascii="Times New Roman" w:hAnsi="Times New Roman" w:cs="Times New Roman"/>
          <w:sz w:val="24"/>
          <w:szCs w:val="24"/>
        </w:rPr>
        <w:t xml:space="preserve"> La demande d'autorisation de déversement d'eaux </w:t>
      </w:r>
      <w:r w:rsidR="009C205A">
        <w:rPr>
          <w:rFonts w:ascii="Times New Roman" w:hAnsi="Times New Roman" w:cs="Times New Roman"/>
          <w:sz w:val="24"/>
          <w:szCs w:val="24"/>
        </w:rPr>
        <w:t>usées autres que domestiques dans un réseau public d'assainissement ou dans une station d'épuration doit être adressée par le demandeur à l'administration de wilaya chargée des ressources en eau.</w:t>
      </w:r>
    </w:p>
    <w:p w:rsidR="009C205A" w:rsidRDefault="009C205A" w:rsidP="00493CB9">
      <w:pPr>
        <w:spacing w:line="360" w:lineRule="auto"/>
        <w:jc w:val="both"/>
        <w:rPr>
          <w:rFonts w:ascii="Times New Roman" w:hAnsi="Times New Roman" w:cs="Times New Roman"/>
          <w:sz w:val="24"/>
          <w:szCs w:val="24"/>
        </w:rPr>
      </w:pPr>
      <w:r w:rsidRPr="009C205A">
        <w:rPr>
          <w:rFonts w:ascii="Times New Roman" w:hAnsi="Times New Roman" w:cs="Times New Roman"/>
          <w:b/>
          <w:sz w:val="24"/>
          <w:szCs w:val="24"/>
        </w:rPr>
        <w:t>Art. 6</w:t>
      </w:r>
      <w:r>
        <w:rPr>
          <w:rFonts w:ascii="Times New Roman" w:hAnsi="Times New Roman" w:cs="Times New Roman"/>
          <w:sz w:val="24"/>
          <w:szCs w:val="24"/>
        </w:rPr>
        <w:t>: Le dossier de demande d'autorisation de déversement doit indiquer:</w:t>
      </w:r>
    </w:p>
    <w:p w:rsidR="009C205A" w:rsidRPr="009C205A" w:rsidRDefault="009C205A" w:rsidP="009C205A">
      <w:pPr>
        <w:pStyle w:val="Paragraphedeliste"/>
        <w:numPr>
          <w:ilvl w:val="0"/>
          <w:numId w:val="3"/>
        </w:numPr>
        <w:spacing w:line="360" w:lineRule="auto"/>
        <w:jc w:val="both"/>
        <w:rPr>
          <w:rFonts w:ascii="Times New Roman" w:hAnsi="Times New Roman" w:cs="Times New Roman"/>
          <w:sz w:val="24"/>
          <w:szCs w:val="24"/>
        </w:rPr>
      </w:pPr>
      <w:r w:rsidRPr="009C205A">
        <w:rPr>
          <w:rFonts w:ascii="Times New Roman" w:hAnsi="Times New Roman" w:cs="Times New Roman"/>
          <w:sz w:val="24"/>
          <w:szCs w:val="24"/>
        </w:rPr>
        <w:t>Les nom, prénom, qualité et domicile du demandeur ou si la demande émane d'une personne m</w:t>
      </w:r>
      <w:r>
        <w:rPr>
          <w:rFonts w:ascii="Times New Roman" w:hAnsi="Times New Roman" w:cs="Times New Roman"/>
          <w:sz w:val="24"/>
          <w:szCs w:val="24"/>
        </w:rPr>
        <w:t>o</w:t>
      </w:r>
      <w:r w:rsidRPr="009C205A">
        <w:rPr>
          <w:rFonts w:ascii="Times New Roman" w:hAnsi="Times New Roman" w:cs="Times New Roman"/>
          <w:sz w:val="24"/>
          <w:szCs w:val="24"/>
        </w:rPr>
        <w:t>rale, la raison sociale et l'adresse du siège social;</w:t>
      </w:r>
    </w:p>
    <w:p w:rsidR="009C205A" w:rsidRPr="009C205A" w:rsidRDefault="009C205A" w:rsidP="009C205A">
      <w:pPr>
        <w:pStyle w:val="Paragraphedeliste"/>
        <w:numPr>
          <w:ilvl w:val="0"/>
          <w:numId w:val="3"/>
        </w:numPr>
        <w:spacing w:line="360" w:lineRule="auto"/>
        <w:jc w:val="both"/>
        <w:rPr>
          <w:rFonts w:ascii="Times New Roman" w:hAnsi="Times New Roman" w:cs="Times New Roman"/>
          <w:sz w:val="24"/>
          <w:szCs w:val="24"/>
        </w:rPr>
      </w:pPr>
      <w:r w:rsidRPr="009C205A">
        <w:rPr>
          <w:rFonts w:ascii="Times New Roman" w:hAnsi="Times New Roman" w:cs="Times New Roman"/>
          <w:sz w:val="24"/>
          <w:szCs w:val="24"/>
        </w:rPr>
        <w:t>La description de l'activité de l'établissement concerné;</w:t>
      </w:r>
    </w:p>
    <w:p w:rsidR="009C205A" w:rsidRDefault="009C205A" w:rsidP="009C205A">
      <w:pPr>
        <w:pStyle w:val="Paragraphedeliste"/>
        <w:numPr>
          <w:ilvl w:val="0"/>
          <w:numId w:val="3"/>
        </w:numPr>
        <w:spacing w:line="360" w:lineRule="auto"/>
        <w:jc w:val="both"/>
        <w:rPr>
          <w:rFonts w:ascii="Times New Roman" w:hAnsi="Times New Roman" w:cs="Times New Roman"/>
          <w:sz w:val="24"/>
          <w:szCs w:val="24"/>
        </w:rPr>
      </w:pPr>
      <w:r w:rsidRPr="009C205A">
        <w:rPr>
          <w:rFonts w:ascii="Times New Roman" w:hAnsi="Times New Roman" w:cs="Times New Roman"/>
          <w:sz w:val="24"/>
          <w:szCs w:val="24"/>
        </w:rPr>
        <w:t>Les caractéristiques physico-chimiques et biologique  ainsi que le débit maximum d'eaux usées autres que domestique à déverser;</w:t>
      </w:r>
    </w:p>
    <w:p w:rsidR="009C205A" w:rsidRDefault="009C205A" w:rsidP="009C205A">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Les caractéristiques techniques du branchement au réseau public, d'assainissement ou à la station d'épuration;</w:t>
      </w:r>
    </w:p>
    <w:p w:rsidR="009C205A" w:rsidRDefault="007C4293" w:rsidP="009C205A">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 cas échéant, la d</w:t>
      </w:r>
      <w:r w:rsidR="009C205A">
        <w:rPr>
          <w:rFonts w:ascii="Times New Roman" w:hAnsi="Times New Roman" w:cs="Times New Roman"/>
          <w:sz w:val="24"/>
          <w:szCs w:val="24"/>
        </w:rPr>
        <w:t>escription technique des</w:t>
      </w:r>
      <w:r>
        <w:rPr>
          <w:rFonts w:ascii="Times New Roman" w:hAnsi="Times New Roman" w:cs="Times New Roman"/>
          <w:sz w:val="24"/>
          <w:szCs w:val="24"/>
        </w:rPr>
        <w:t xml:space="preserve"> </w:t>
      </w:r>
      <w:r w:rsidR="009C205A">
        <w:rPr>
          <w:rFonts w:ascii="Times New Roman" w:hAnsi="Times New Roman" w:cs="Times New Roman"/>
          <w:sz w:val="24"/>
          <w:szCs w:val="24"/>
        </w:rPr>
        <w:t>installation</w:t>
      </w:r>
      <w:r>
        <w:rPr>
          <w:rFonts w:ascii="Times New Roman" w:hAnsi="Times New Roman" w:cs="Times New Roman"/>
          <w:sz w:val="24"/>
          <w:szCs w:val="24"/>
        </w:rPr>
        <w:t>s</w:t>
      </w:r>
      <w:r w:rsidR="009C205A">
        <w:rPr>
          <w:rFonts w:ascii="Times New Roman" w:hAnsi="Times New Roman" w:cs="Times New Roman"/>
          <w:sz w:val="24"/>
          <w:szCs w:val="24"/>
        </w:rPr>
        <w:t xml:space="preserve"> de prétraitement permettant de res</w:t>
      </w:r>
      <w:r>
        <w:rPr>
          <w:rFonts w:ascii="Times New Roman" w:hAnsi="Times New Roman" w:cs="Times New Roman"/>
          <w:sz w:val="24"/>
          <w:szCs w:val="24"/>
        </w:rPr>
        <w:t>p</w:t>
      </w:r>
      <w:r w:rsidR="009C205A">
        <w:rPr>
          <w:rFonts w:ascii="Times New Roman" w:hAnsi="Times New Roman" w:cs="Times New Roman"/>
          <w:sz w:val="24"/>
          <w:szCs w:val="24"/>
        </w:rPr>
        <w:t xml:space="preserve">ecter les conditions de déversement des eaux usée, </w:t>
      </w:r>
      <w:r>
        <w:rPr>
          <w:rFonts w:ascii="Times New Roman" w:hAnsi="Times New Roman" w:cs="Times New Roman"/>
          <w:sz w:val="24"/>
          <w:szCs w:val="24"/>
        </w:rPr>
        <w:t>conformément aux</w:t>
      </w:r>
      <w:r w:rsidR="009C205A">
        <w:rPr>
          <w:rFonts w:ascii="Times New Roman" w:hAnsi="Times New Roman" w:cs="Times New Roman"/>
          <w:sz w:val="24"/>
          <w:szCs w:val="24"/>
        </w:rPr>
        <w:t xml:space="preserve"> prescriptions du présent décret</w:t>
      </w:r>
      <w:r>
        <w:rPr>
          <w:rFonts w:ascii="Times New Roman" w:hAnsi="Times New Roman" w:cs="Times New Roman"/>
          <w:sz w:val="24"/>
          <w:szCs w:val="24"/>
        </w:rPr>
        <w:t>.</w:t>
      </w:r>
    </w:p>
    <w:p w:rsidR="007C4293" w:rsidRDefault="007C4293" w:rsidP="007C4293">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 demandeur de l'autorisation de déversement est tenu de fournir toute information complémentaire qui s'avère nécessaire à l'instruction technique de sa demande.</w:t>
      </w:r>
    </w:p>
    <w:p w:rsidR="007C4293" w:rsidRDefault="007C4293" w:rsidP="007C4293">
      <w:pPr>
        <w:pStyle w:val="Paragraphedeliste"/>
        <w:spacing w:line="360" w:lineRule="auto"/>
        <w:ind w:left="0"/>
        <w:jc w:val="both"/>
        <w:rPr>
          <w:rFonts w:ascii="Times New Roman" w:hAnsi="Times New Roman" w:cs="Times New Roman"/>
          <w:sz w:val="24"/>
          <w:szCs w:val="24"/>
        </w:rPr>
      </w:pPr>
      <w:r w:rsidRPr="007C4293">
        <w:rPr>
          <w:rFonts w:ascii="Times New Roman" w:hAnsi="Times New Roman" w:cs="Times New Roman"/>
          <w:b/>
          <w:sz w:val="24"/>
          <w:szCs w:val="24"/>
        </w:rPr>
        <w:t xml:space="preserve"> Art. 7:</w:t>
      </w:r>
      <w:r>
        <w:rPr>
          <w:rFonts w:ascii="Times New Roman" w:hAnsi="Times New Roman" w:cs="Times New Roman"/>
          <w:sz w:val="24"/>
          <w:szCs w:val="24"/>
        </w:rPr>
        <w:t xml:space="preserve"> En as de rejet de la demande d'autorisation de déversement, l'administration de wilaya chargée des ressources en eau notifie sa décision motivée au demandeur.</w:t>
      </w:r>
    </w:p>
    <w:p w:rsidR="00D47F21" w:rsidRDefault="00D47F21" w:rsidP="007C4293">
      <w:pPr>
        <w:pStyle w:val="Paragraphedeliste"/>
        <w:spacing w:line="360" w:lineRule="auto"/>
        <w:ind w:left="0"/>
        <w:jc w:val="both"/>
        <w:rPr>
          <w:rFonts w:ascii="Times New Roman" w:hAnsi="Times New Roman" w:cs="Times New Roman"/>
          <w:b/>
          <w:sz w:val="24"/>
          <w:szCs w:val="24"/>
        </w:rPr>
      </w:pPr>
    </w:p>
    <w:p w:rsidR="007C4293" w:rsidRDefault="007C4293" w:rsidP="007C4293">
      <w:pPr>
        <w:pStyle w:val="Paragraphedeliste"/>
        <w:spacing w:line="360" w:lineRule="auto"/>
        <w:ind w:left="0"/>
        <w:jc w:val="both"/>
        <w:rPr>
          <w:rFonts w:ascii="Times New Roman" w:hAnsi="Times New Roman" w:cs="Times New Roman"/>
          <w:sz w:val="24"/>
          <w:szCs w:val="24"/>
        </w:rPr>
      </w:pPr>
      <w:r w:rsidRPr="007C4293">
        <w:rPr>
          <w:rFonts w:ascii="Times New Roman" w:hAnsi="Times New Roman" w:cs="Times New Roman"/>
          <w:b/>
          <w:sz w:val="24"/>
          <w:szCs w:val="24"/>
        </w:rPr>
        <w:t>Art. 8:</w:t>
      </w:r>
      <w:r>
        <w:rPr>
          <w:rFonts w:ascii="Times New Roman" w:hAnsi="Times New Roman" w:cs="Times New Roman"/>
          <w:sz w:val="24"/>
          <w:szCs w:val="24"/>
        </w:rPr>
        <w:t xml:space="preserve"> La décision d'autorisation de déversement d'eaux usées autres que domestiques dans un réseau public d'assainissement ou dans une station d'épuration doit, notamment, préciser les prescriptions techniques du déversement ainsi que les obligations de surveillance, de maintenance</w:t>
      </w:r>
      <w:r w:rsidR="004C2A2E">
        <w:rPr>
          <w:rFonts w:ascii="Times New Roman" w:hAnsi="Times New Roman" w:cs="Times New Roman"/>
          <w:sz w:val="24"/>
          <w:szCs w:val="24"/>
        </w:rPr>
        <w:t xml:space="preserve"> </w:t>
      </w:r>
      <w:r>
        <w:rPr>
          <w:rFonts w:ascii="Times New Roman" w:hAnsi="Times New Roman" w:cs="Times New Roman"/>
          <w:sz w:val="24"/>
          <w:szCs w:val="24"/>
        </w:rPr>
        <w:t>et d'entretien du branchement et, le cas</w:t>
      </w:r>
      <w:r w:rsidR="004C2A2E">
        <w:rPr>
          <w:rFonts w:ascii="Times New Roman" w:hAnsi="Times New Roman" w:cs="Times New Roman"/>
          <w:sz w:val="24"/>
          <w:szCs w:val="24"/>
        </w:rPr>
        <w:t xml:space="preserve"> </w:t>
      </w:r>
      <w:r>
        <w:rPr>
          <w:rFonts w:ascii="Times New Roman" w:hAnsi="Times New Roman" w:cs="Times New Roman"/>
          <w:sz w:val="24"/>
          <w:szCs w:val="24"/>
        </w:rPr>
        <w:t>échéant, des installations de prétraitement.</w:t>
      </w:r>
    </w:p>
    <w:p w:rsidR="00D47F21" w:rsidRDefault="00D47F21" w:rsidP="007C4293">
      <w:pPr>
        <w:pStyle w:val="Paragraphedeliste"/>
        <w:spacing w:line="360" w:lineRule="auto"/>
        <w:ind w:left="0"/>
        <w:jc w:val="both"/>
        <w:rPr>
          <w:rFonts w:ascii="Times New Roman" w:hAnsi="Times New Roman" w:cs="Times New Roman"/>
          <w:b/>
          <w:sz w:val="24"/>
          <w:szCs w:val="24"/>
        </w:rPr>
      </w:pPr>
    </w:p>
    <w:p w:rsidR="003E236D" w:rsidRDefault="003E236D" w:rsidP="007C4293">
      <w:pPr>
        <w:pStyle w:val="Paragraphedeliste"/>
        <w:spacing w:line="360" w:lineRule="auto"/>
        <w:ind w:left="0"/>
        <w:jc w:val="both"/>
        <w:rPr>
          <w:rFonts w:ascii="Times New Roman" w:hAnsi="Times New Roman" w:cs="Times New Roman"/>
          <w:sz w:val="24"/>
          <w:szCs w:val="24"/>
        </w:rPr>
      </w:pPr>
      <w:r w:rsidRPr="003E236D">
        <w:rPr>
          <w:rFonts w:ascii="Times New Roman" w:hAnsi="Times New Roman" w:cs="Times New Roman"/>
          <w:b/>
          <w:sz w:val="24"/>
          <w:szCs w:val="24"/>
        </w:rPr>
        <w:lastRenderedPageBreak/>
        <w:t>Art. 9:</w:t>
      </w:r>
      <w:r>
        <w:rPr>
          <w:rFonts w:ascii="Times New Roman" w:hAnsi="Times New Roman" w:cs="Times New Roman"/>
          <w:sz w:val="24"/>
          <w:szCs w:val="24"/>
        </w:rPr>
        <w:t xml:space="preserve"> Toute extension, transformation, reconversion ou tout changement en nature ou en importance de l'activité d'un établissement disposant d'une autorisation de déversement doit faire  d'une nouvelle demande autorisation.</w:t>
      </w:r>
    </w:p>
    <w:p w:rsidR="003E236D" w:rsidRDefault="003E236D" w:rsidP="007C4293">
      <w:pPr>
        <w:pStyle w:val="Paragraphedeliste"/>
        <w:spacing w:line="360" w:lineRule="auto"/>
        <w:ind w:left="0"/>
        <w:jc w:val="both"/>
        <w:rPr>
          <w:rFonts w:ascii="Times New Roman" w:hAnsi="Times New Roman" w:cs="Times New Roman"/>
          <w:sz w:val="24"/>
          <w:szCs w:val="24"/>
        </w:rPr>
      </w:pPr>
      <w:r w:rsidRPr="003E236D">
        <w:rPr>
          <w:rFonts w:ascii="Times New Roman" w:hAnsi="Times New Roman" w:cs="Times New Roman"/>
          <w:b/>
          <w:sz w:val="24"/>
          <w:szCs w:val="24"/>
        </w:rPr>
        <w:t>Art. 10:</w:t>
      </w:r>
      <w:r>
        <w:rPr>
          <w:rFonts w:ascii="Times New Roman" w:hAnsi="Times New Roman" w:cs="Times New Roman"/>
          <w:sz w:val="24"/>
          <w:szCs w:val="24"/>
        </w:rPr>
        <w:t xml:space="preserve"> L'autorisation de déversement des eaux usées autres que domestiques est retirée dans les cas suivants:</w:t>
      </w:r>
    </w:p>
    <w:p w:rsidR="003E236D" w:rsidRDefault="003E236D" w:rsidP="003E236D">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Non-respect des obligation et prescriptions fixées par la décision autorisant le déversement;</w:t>
      </w:r>
    </w:p>
    <w:p w:rsidR="003E236D" w:rsidRDefault="003E236D" w:rsidP="003E236D">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Lorsqu'il est fait obstacle à l'accomplissement des contrôles opérés dans les conditions fixées par le présent décret;</w:t>
      </w:r>
    </w:p>
    <w:p w:rsidR="003E236D" w:rsidRDefault="003E236D" w:rsidP="003E236D">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Ces stations d'activité de l'établissement au titre de laquelle l'autorisation de déversement a été octroyé.</w:t>
      </w:r>
    </w:p>
    <w:p w:rsidR="003E236D" w:rsidRDefault="003E236D" w:rsidP="003E236D">
      <w:pPr>
        <w:pStyle w:val="Paragraphedeliste"/>
        <w:spacing w:line="360" w:lineRule="auto"/>
        <w:jc w:val="both"/>
        <w:rPr>
          <w:rFonts w:ascii="Times New Roman" w:hAnsi="Times New Roman" w:cs="Times New Roman"/>
          <w:sz w:val="24"/>
          <w:szCs w:val="24"/>
        </w:rPr>
      </w:pPr>
    </w:p>
    <w:p w:rsidR="003E236D" w:rsidRPr="00D47F21" w:rsidRDefault="003E236D" w:rsidP="003E236D">
      <w:pPr>
        <w:pStyle w:val="Paragraphedeliste"/>
        <w:spacing w:line="360" w:lineRule="auto"/>
        <w:ind w:left="0"/>
        <w:jc w:val="center"/>
        <w:rPr>
          <w:rFonts w:ascii="Times New Roman" w:hAnsi="Times New Roman" w:cs="Times New Roman"/>
          <w:b/>
          <w:color w:val="FF0066"/>
          <w:sz w:val="24"/>
          <w:szCs w:val="24"/>
          <w:u w:val="single"/>
        </w:rPr>
      </w:pPr>
      <w:r w:rsidRPr="00D47F21">
        <w:rPr>
          <w:rFonts w:ascii="Times New Roman" w:hAnsi="Times New Roman" w:cs="Times New Roman"/>
          <w:b/>
          <w:color w:val="FF0066"/>
          <w:sz w:val="24"/>
          <w:szCs w:val="24"/>
          <w:u w:val="single"/>
        </w:rPr>
        <w:t xml:space="preserve">Chapitre 2: Contrôles </w:t>
      </w:r>
    </w:p>
    <w:p w:rsidR="007C4293" w:rsidRDefault="003E236D" w:rsidP="007C4293">
      <w:pPr>
        <w:pStyle w:val="Paragraphedeliste"/>
        <w:spacing w:line="360" w:lineRule="auto"/>
        <w:ind w:left="0"/>
        <w:jc w:val="both"/>
        <w:rPr>
          <w:rFonts w:ascii="Times New Roman" w:hAnsi="Times New Roman" w:cs="Times New Roman"/>
          <w:sz w:val="24"/>
          <w:szCs w:val="24"/>
        </w:rPr>
      </w:pPr>
      <w:r w:rsidRPr="00E20E6F">
        <w:rPr>
          <w:rFonts w:ascii="Times New Roman" w:hAnsi="Times New Roman" w:cs="Times New Roman"/>
          <w:b/>
          <w:sz w:val="24"/>
          <w:szCs w:val="24"/>
        </w:rPr>
        <w:t>Art. 11:</w:t>
      </w:r>
      <w:r>
        <w:rPr>
          <w:rFonts w:ascii="Times New Roman" w:hAnsi="Times New Roman" w:cs="Times New Roman"/>
          <w:sz w:val="24"/>
          <w:szCs w:val="24"/>
        </w:rPr>
        <w:t xml:space="preserve"> Des </w:t>
      </w:r>
      <w:r w:rsidR="00E20E6F">
        <w:rPr>
          <w:rFonts w:ascii="Times New Roman" w:hAnsi="Times New Roman" w:cs="Times New Roman"/>
          <w:sz w:val="24"/>
          <w:szCs w:val="24"/>
        </w:rPr>
        <w:t>prélèvement</w:t>
      </w:r>
      <w:r>
        <w:rPr>
          <w:rFonts w:ascii="Times New Roman" w:hAnsi="Times New Roman" w:cs="Times New Roman"/>
          <w:sz w:val="24"/>
          <w:szCs w:val="24"/>
        </w:rPr>
        <w:t xml:space="preserve"> d'échantillons aux fins d'analyse peuvent </w:t>
      </w:r>
      <w:r w:rsidR="00E20E6F">
        <w:rPr>
          <w:rFonts w:ascii="Times New Roman" w:hAnsi="Times New Roman" w:cs="Times New Roman"/>
          <w:sz w:val="24"/>
          <w:szCs w:val="24"/>
        </w:rPr>
        <w:t>être</w:t>
      </w:r>
      <w:r>
        <w:rPr>
          <w:rFonts w:ascii="Times New Roman" w:hAnsi="Times New Roman" w:cs="Times New Roman"/>
          <w:sz w:val="24"/>
          <w:szCs w:val="24"/>
        </w:rPr>
        <w:t xml:space="preserve"> effectué à tout moment dans le regard de branchement de l'établissement par les représentants de l'</w:t>
      </w:r>
      <w:r w:rsidR="00E20E6F">
        <w:rPr>
          <w:rFonts w:ascii="Times New Roman" w:hAnsi="Times New Roman" w:cs="Times New Roman"/>
          <w:sz w:val="24"/>
          <w:szCs w:val="24"/>
        </w:rPr>
        <w:t>administration</w:t>
      </w:r>
      <w:r>
        <w:rPr>
          <w:rFonts w:ascii="Times New Roman" w:hAnsi="Times New Roman" w:cs="Times New Roman"/>
          <w:sz w:val="24"/>
          <w:szCs w:val="24"/>
        </w:rPr>
        <w:t xml:space="preserve"> de wilaya chargée des ressources en eau afin de vérifier si les caractéristiques des eaux usées déversées dans le réseau public d'assainissement ou dans la station d'épuration sont conformes aux valeurs maximales fixées par le présent décret.</w:t>
      </w:r>
    </w:p>
    <w:p w:rsidR="00D47F21" w:rsidRDefault="00D47F21" w:rsidP="007C4293">
      <w:pPr>
        <w:pStyle w:val="Paragraphedeliste"/>
        <w:spacing w:line="360" w:lineRule="auto"/>
        <w:ind w:left="0"/>
        <w:jc w:val="both"/>
        <w:rPr>
          <w:rFonts w:ascii="Times New Roman" w:hAnsi="Times New Roman" w:cs="Times New Roman"/>
          <w:b/>
          <w:sz w:val="24"/>
          <w:szCs w:val="24"/>
        </w:rPr>
      </w:pPr>
    </w:p>
    <w:p w:rsidR="003E236D" w:rsidRDefault="00E20E6F" w:rsidP="007C4293">
      <w:pPr>
        <w:pStyle w:val="Paragraphedeliste"/>
        <w:spacing w:line="360" w:lineRule="auto"/>
        <w:ind w:left="0"/>
        <w:jc w:val="both"/>
        <w:rPr>
          <w:rFonts w:ascii="Times New Roman" w:hAnsi="Times New Roman" w:cs="Times New Roman"/>
          <w:sz w:val="24"/>
          <w:szCs w:val="24"/>
        </w:rPr>
      </w:pPr>
      <w:r w:rsidRPr="00E20E6F">
        <w:rPr>
          <w:rFonts w:ascii="Times New Roman" w:hAnsi="Times New Roman" w:cs="Times New Roman"/>
          <w:b/>
          <w:sz w:val="24"/>
          <w:szCs w:val="24"/>
        </w:rPr>
        <w:t>Art. 12:</w:t>
      </w:r>
      <w:r>
        <w:rPr>
          <w:rFonts w:ascii="Times New Roman" w:hAnsi="Times New Roman" w:cs="Times New Roman"/>
          <w:sz w:val="24"/>
          <w:szCs w:val="24"/>
        </w:rPr>
        <w:t xml:space="preserve"> Lorsque les résultats d'analyse montrent que les eaux usées ne sont pas en conformité avec les valeurs fixées dans la décision d'autorisation, l'administration de wilaya chargée des ressources en eau met en demeure le propriétaire de l'établissement de prendre, dans le délai qu'elle lui aura fixé, l'ensemble des mesures et actions à même de rendre le </w:t>
      </w:r>
      <w:r w:rsidR="007A4F48">
        <w:rPr>
          <w:rFonts w:ascii="Times New Roman" w:hAnsi="Times New Roman" w:cs="Times New Roman"/>
          <w:sz w:val="24"/>
          <w:szCs w:val="24"/>
        </w:rPr>
        <w:t>déversement</w:t>
      </w:r>
      <w:r>
        <w:rPr>
          <w:rFonts w:ascii="Times New Roman" w:hAnsi="Times New Roman" w:cs="Times New Roman"/>
          <w:sz w:val="24"/>
          <w:szCs w:val="24"/>
        </w:rPr>
        <w:t xml:space="preserve"> conforme aux </w:t>
      </w:r>
      <w:r w:rsidR="007A4F48">
        <w:rPr>
          <w:rFonts w:ascii="Times New Roman" w:hAnsi="Times New Roman" w:cs="Times New Roman"/>
          <w:sz w:val="24"/>
          <w:szCs w:val="24"/>
        </w:rPr>
        <w:t>prescriptions</w:t>
      </w:r>
      <w:r>
        <w:rPr>
          <w:rFonts w:ascii="Times New Roman" w:hAnsi="Times New Roman" w:cs="Times New Roman"/>
          <w:sz w:val="24"/>
          <w:szCs w:val="24"/>
        </w:rPr>
        <w:t xml:space="preserve"> de l'autorisation</w:t>
      </w:r>
      <w:r w:rsidR="007A4F48">
        <w:rPr>
          <w:rFonts w:ascii="Times New Roman" w:hAnsi="Times New Roman" w:cs="Times New Roman"/>
          <w:sz w:val="24"/>
          <w:szCs w:val="24"/>
        </w:rPr>
        <w:t>.</w:t>
      </w:r>
    </w:p>
    <w:p w:rsidR="00D47F21" w:rsidRDefault="00D47F21" w:rsidP="007C4293">
      <w:pPr>
        <w:pStyle w:val="Paragraphedeliste"/>
        <w:spacing w:line="360" w:lineRule="auto"/>
        <w:ind w:left="0"/>
        <w:jc w:val="both"/>
        <w:rPr>
          <w:rFonts w:ascii="Times New Roman" w:hAnsi="Times New Roman" w:cs="Times New Roman"/>
          <w:b/>
          <w:sz w:val="24"/>
          <w:szCs w:val="24"/>
        </w:rPr>
      </w:pPr>
    </w:p>
    <w:p w:rsidR="007A4F48" w:rsidRDefault="007A4F48" w:rsidP="007C4293">
      <w:pPr>
        <w:pStyle w:val="Paragraphedeliste"/>
        <w:spacing w:line="360" w:lineRule="auto"/>
        <w:ind w:left="0"/>
        <w:jc w:val="both"/>
        <w:rPr>
          <w:rFonts w:ascii="Times New Roman" w:hAnsi="Times New Roman" w:cs="Times New Roman"/>
          <w:sz w:val="24"/>
          <w:szCs w:val="24"/>
        </w:rPr>
      </w:pPr>
      <w:r w:rsidRPr="007A4F48">
        <w:rPr>
          <w:rFonts w:ascii="Times New Roman" w:hAnsi="Times New Roman" w:cs="Times New Roman"/>
          <w:b/>
          <w:sz w:val="24"/>
          <w:szCs w:val="24"/>
        </w:rPr>
        <w:t>Art. 13:</w:t>
      </w:r>
      <w:r>
        <w:rPr>
          <w:rFonts w:ascii="Times New Roman" w:hAnsi="Times New Roman" w:cs="Times New Roman"/>
          <w:sz w:val="24"/>
          <w:szCs w:val="24"/>
        </w:rPr>
        <w:t xml:space="preserve"> A l'expiration du délai fixé par la mise en demeure indiquée à l'article 12 ci-dessus, et faute par le propriétaire de l'établissement de se conformer à la mise en demeure, les administrations de wilaya chargées des ressources en eau et de l'environnement doivent procédera la fermeture de l'établissement jusqu'à exécution des mesures prescrites, et ce, sans préjudice des pour suites judiciaires prévues par la législation en vigueur.</w:t>
      </w:r>
    </w:p>
    <w:p w:rsidR="00D47F21" w:rsidRDefault="00D47F21" w:rsidP="007C4293">
      <w:pPr>
        <w:pStyle w:val="Paragraphedeliste"/>
        <w:spacing w:line="360" w:lineRule="auto"/>
        <w:ind w:left="0"/>
        <w:jc w:val="both"/>
        <w:rPr>
          <w:rFonts w:ascii="Times New Roman" w:hAnsi="Times New Roman" w:cs="Times New Roman"/>
          <w:b/>
          <w:sz w:val="24"/>
          <w:szCs w:val="24"/>
        </w:rPr>
      </w:pPr>
    </w:p>
    <w:p w:rsidR="007A4F48" w:rsidRDefault="007A4F48" w:rsidP="007C4293">
      <w:pPr>
        <w:pStyle w:val="Paragraphedeliste"/>
        <w:spacing w:line="360" w:lineRule="auto"/>
        <w:ind w:left="0"/>
        <w:jc w:val="both"/>
        <w:rPr>
          <w:rFonts w:ascii="Times New Roman" w:hAnsi="Times New Roman" w:cs="Times New Roman"/>
          <w:sz w:val="24"/>
          <w:szCs w:val="24"/>
        </w:rPr>
      </w:pPr>
      <w:r w:rsidRPr="007A4F48">
        <w:rPr>
          <w:rFonts w:ascii="Times New Roman" w:hAnsi="Times New Roman" w:cs="Times New Roman"/>
          <w:b/>
          <w:sz w:val="24"/>
          <w:szCs w:val="24"/>
        </w:rPr>
        <w:t>Art. 14:</w:t>
      </w:r>
      <w:r>
        <w:rPr>
          <w:rFonts w:ascii="Times New Roman" w:hAnsi="Times New Roman" w:cs="Times New Roman"/>
          <w:sz w:val="24"/>
          <w:szCs w:val="24"/>
        </w:rPr>
        <w:t xml:space="preserve"> Les analyse d'échantillon d'eaux usée autres que domestiques prévues à l'article 11 ci-dessus ont effectuées par des laboratoires agrées par le ministre chargé des ressources en eau.</w:t>
      </w:r>
    </w:p>
    <w:p w:rsidR="007A4F48" w:rsidRDefault="007A4F48" w:rsidP="007C4293">
      <w:pPr>
        <w:pStyle w:val="Paragraphedeliste"/>
        <w:spacing w:line="360" w:lineRule="auto"/>
        <w:ind w:left="0"/>
        <w:jc w:val="both"/>
        <w:rPr>
          <w:rFonts w:ascii="Times New Roman" w:hAnsi="Times New Roman" w:cs="Times New Roman"/>
          <w:sz w:val="24"/>
          <w:szCs w:val="24"/>
        </w:rPr>
      </w:pPr>
    </w:p>
    <w:p w:rsidR="00D47F21" w:rsidRDefault="00D47F21" w:rsidP="007C4293">
      <w:pPr>
        <w:pStyle w:val="Paragraphedeliste"/>
        <w:spacing w:line="360" w:lineRule="auto"/>
        <w:ind w:left="0"/>
        <w:jc w:val="both"/>
        <w:rPr>
          <w:rFonts w:ascii="Times New Roman" w:hAnsi="Times New Roman" w:cs="Times New Roman"/>
          <w:sz w:val="24"/>
          <w:szCs w:val="24"/>
        </w:rPr>
      </w:pPr>
    </w:p>
    <w:p w:rsidR="00D47F21" w:rsidRDefault="00D47F21" w:rsidP="007C4293">
      <w:pPr>
        <w:pStyle w:val="Paragraphedeliste"/>
        <w:spacing w:line="360" w:lineRule="auto"/>
        <w:ind w:left="0"/>
        <w:jc w:val="both"/>
        <w:rPr>
          <w:rFonts w:ascii="Times New Roman" w:hAnsi="Times New Roman" w:cs="Times New Roman"/>
          <w:sz w:val="24"/>
          <w:szCs w:val="24"/>
        </w:rPr>
      </w:pPr>
    </w:p>
    <w:p w:rsidR="00D65F92" w:rsidRPr="00D65F92" w:rsidRDefault="00D65F92" w:rsidP="00D65F92">
      <w:pPr>
        <w:pStyle w:val="Paragraphedeliste"/>
        <w:spacing w:line="360" w:lineRule="auto"/>
        <w:ind w:left="0"/>
        <w:jc w:val="both"/>
        <w:rPr>
          <w:rFonts w:ascii="Times New Roman" w:hAnsi="Times New Roman" w:cs="Times New Roman"/>
          <w:b/>
          <w:sz w:val="24"/>
          <w:szCs w:val="24"/>
        </w:rPr>
      </w:pPr>
      <w:r w:rsidRPr="00D65F92">
        <w:rPr>
          <w:rFonts w:ascii="Times New Roman" w:hAnsi="Times New Roman" w:cs="Times New Roman"/>
          <w:b/>
          <w:sz w:val="24"/>
          <w:szCs w:val="24"/>
        </w:rPr>
        <w:t>Tableau 01: Concentration en métaux et métalloïdes définissant les limites de qualité d'une eau potable</w:t>
      </w:r>
    </w:p>
    <w:tbl>
      <w:tblPr>
        <w:tblStyle w:val="Grilleclaire-Accent1"/>
        <w:tblW w:w="0" w:type="auto"/>
        <w:jc w:val="center"/>
        <w:tblLook w:val="04A0"/>
      </w:tblPr>
      <w:tblGrid>
        <w:gridCol w:w="3070"/>
        <w:gridCol w:w="3071"/>
      </w:tblGrid>
      <w:tr w:rsidR="00D65F92" w:rsidTr="00D13D1D">
        <w:trPr>
          <w:cnfStyle w:val="100000000000"/>
          <w:jc w:val="center"/>
        </w:trPr>
        <w:tc>
          <w:tcPr>
            <w:cnfStyle w:val="001000000000"/>
            <w:tcW w:w="3070" w:type="dxa"/>
          </w:tcPr>
          <w:p w:rsidR="00D65F92" w:rsidRDefault="00D65F92"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Elément</w:t>
            </w:r>
          </w:p>
        </w:tc>
        <w:tc>
          <w:tcPr>
            <w:tcW w:w="3071" w:type="dxa"/>
          </w:tcPr>
          <w:p w:rsidR="00D65F92" w:rsidRDefault="00D65F92" w:rsidP="00AE575A">
            <w:pPr>
              <w:pStyle w:val="Paragraphedeliste"/>
              <w:spacing w:line="360" w:lineRule="auto"/>
              <w:ind w:left="0"/>
              <w:cnfStyle w:val="100000000000"/>
              <w:rPr>
                <w:rFonts w:ascii="Times New Roman" w:hAnsi="Times New Roman" w:cs="Times New Roman"/>
                <w:sz w:val="24"/>
                <w:szCs w:val="24"/>
              </w:rPr>
            </w:pPr>
            <w:r>
              <w:rPr>
                <w:rFonts w:ascii="Times New Roman" w:hAnsi="Times New Roman" w:cs="Times New Roman"/>
                <w:sz w:val="24"/>
                <w:szCs w:val="24"/>
              </w:rPr>
              <w:t>Recommandation de</w:t>
            </w:r>
            <w:r w:rsidR="00AE575A">
              <w:rPr>
                <w:rFonts w:ascii="Times New Roman" w:hAnsi="Times New Roman" w:cs="Times New Roman"/>
                <w:sz w:val="24"/>
                <w:szCs w:val="24"/>
              </w:rPr>
              <w:t xml:space="preserve"> </w:t>
            </w:r>
            <w:r>
              <w:rPr>
                <w:rFonts w:ascii="Times New Roman" w:hAnsi="Times New Roman" w:cs="Times New Roman"/>
                <w:sz w:val="24"/>
                <w:szCs w:val="24"/>
              </w:rPr>
              <w:t xml:space="preserve">la </w:t>
            </w:r>
            <w:r w:rsidR="00AE575A">
              <w:rPr>
                <w:rFonts w:ascii="Times New Roman" w:hAnsi="Times New Roman" w:cs="Times New Roman"/>
                <w:sz w:val="24"/>
                <w:szCs w:val="24"/>
              </w:rPr>
              <w:t>(</w:t>
            </w:r>
            <w:r w:rsidRPr="00AE575A">
              <w:rPr>
                <w:rFonts w:ascii="Times New Roman" w:hAnsi="Times New Roman" w:cs="Times New Roman"/>
                <w:b w:val="0"/>
                <w:sz w:val="24"/>
                <w:szCs w:val="24"/>
              </w:rPr>
              <w:t>OMS</w:t>
            </w:r>
            <w:r w:rsidR="00AE575A">
              <w:rPr>
                <w:rFonts w:ascii="Times New Roman" w:hAnsi="Times New Roman" w:cs="Times New Roman"/>
                <w:b w:val="0"/>
                <w:sz w:val="24"/>
                <w:szCs w:val="24"/>
              </w:rPr>
              <w:t>)</w:t>
            </w:r>
            <w:r>
              <w:rPr>
                <w:rFonts w:ascii="Times New Roman" w:hAnsi="Times New Roman" w:cs="Times New Roman"/>
                <w:sz w:val="24"/>
                <w:szCs w:val="24"/>
              </w:rPr>
              <w:t xml:space="preserve"> </w:t>
            </w:r>
            <w:r w:rsidRPr="00AE575A">
              <w:rPr>
                <w:rFonts w:ascii="Times New Roman" w:hAnsi="Times New Roman" w:cs="Times New Roman"/>
                <w:b w:val="0"/>
                <w:sz w:val="24"/>
                <w:szCs w:val="24"/>
              </w:rPr>
              <w:t>O</w:t>
            </w:r>
            <w:r>
              <w:rPr>
                <w:rFonts w:ascii="Times New Roman" w:hAnsi="Times New Roman" w:cs="Times New Roman"/>
                <w:sz w:val="24"/>
                <w:szCs w:val="24"/>
              </w:rPr>
              <w:t xml:space="preserve">rganisation </w:t>
            </w:r>
            <w:r w:rsidRPr="00AE575A">
              <w:rPr>
                <w:rFonts w:ascii="Times New Roman" w:hAnsi="Times New Roman" w:cs="Times New Roman"/>
                <w:b w:val="0"/>
                <w:sz w:val="24"/>
                <w:szCs w:val="24"/>
              </w:rPr>
              <w:t>M</w:t>
            </w:r>
            <w:r>
              <w:rPr>
                <w:rFonts w:ascii="Times New Roman" w:hAnsi="Times New Roman" w:cs="Times New Roman"/>
                <w:sz w:val="24"/>
                <w:szCs w:val="24"/>
              </w:rPr>
              <w:t xml:space="preserve">ondiale de la </w:t>
            </w:r>
            <w:r w:rsidRPr="00AE575A">
              <w:rPr>
                <w:rFonts w:ascii="Times New Roman" w:hAnsi="Times New Roman" w:cs="Times New Roman"/>
                <w:b w:val="0"/>
                <w:sz w:val="24"/>
                <w:szCs w:val="24"/>
              </w:rPr>
              <w:t>S</w:t>
            </w:r>
            <w:r>
              <w:rPr>
                <w:rFonts w:ascii="Times New Roman" w:hAnsi="Times New Roman" w:cs="Times New Roman"/>
                <w:sz w:val="24"/>
                <w:szCs w:val="24"/>
              </w:rPr>
              <w:t>anté</w:t>
            </w:r>
          </w:p>
        </w:tc>
      </w:tr>
      <w:tr w:rsidR="00D65F92" w:rsidTr="00D13D1D">
        <w:trPr>
          <w:cnfStyle w:val="000000100000"/>
          <w:jc w:val="center"/>
        </w:trPr>
        <w:tc>
          <w:tcPr>
            <w:cnfStyle w:val="001000000000"/>
            <w:tcW w:w="3070" w:type="dxa"/>
          </w:tcPr>
          <w:p w:rsidR="00D65F92" w:rsidRDefault="00D65F92"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w:t>
            </w:r>
            <w:r w:rsidR="00AE575A">
              <w:rPr>
                <w:rFonts w:ascii="Times New Roman" w:hAnsi="Times New Roman" w:cs="Times New Roman"/>
                <w:sz w:val="24"/>
                <w:szCs w:val="24"/>
              </w:rPr>
              <w:t xml:space="preserve"> (Arsenic)</w:t>
            </w:r>
          </w:p>
        </w:tc>
        <w:tc>
          <w:tcPr>
            <w:tcW w:w="3071" w:type="dxa"/>
          </w:tcPr>
          <w:p w:rsidR="00D65F92" w:rsidRDefault="00D65F92" w:rsidP="00AE575A">
            <w:pPr>
              <w:pStyle w:val="Paragraphedeliste"/>
              <w:spacing w:line="360" w:lineRule="auto"/>
              <w:ind w:left="0"/>
              <w:cnfStyle w:val="000000100000"/>
              <w:rPr>
                <w:rFonts w:ascii="Times New Roman" w:hAnsi="Times New Roman" w:cs="Times New Roman"/>
                <w:sz w:val="24"/>
                <w:szCs w:val="24"/>
              </w:rPr>
            </w:pPr>
            <w:r>
              <w:rPr>
                <w:rFonts w:ascii="Times New Roman" w:hAnsi="Times New Roman" w:cs="Times New Roman"/>
                <w:sz w:val="24"/>
                <w:szCs w:val="24"/>
              </w:rPr>
              <w:t>10</w:t>
            </w:r>
            <w:r w:rsidR="00AE575A">
              <w:rPr>
                <w:rFonts w:ascii="Times New Roman" w:hAnsi="Times New Roman" w:cs="Times New Roman"/>
                <w:sz w:val="24"/>
                <w:szCs w:val="24"/>
              </w:rPr>
              <w:t xml:space="preserve"> µg/l</w:t>
            </w:r>
          </w:p>
        </w:tc>
      </w:tr>
      <w:tr w:rsidR="00D65F92" w:rsidTr="00D13D1D">
        <w:trPr>
          <w:cnfStyle w:val="000000010000"/>
          <w:jc w:val="center"/>
        </w:trPr>
        <w:tc>
          <w:tcPr>
            <w:cnfStyle w:val="001000000000"/>
            <w:tcW w:w="3070" w:type="dxa"/>
          </w:tcPr>
          <w:p w:rsidR="00D65F92" w:rsidRDefault="00D65F92"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Cd</w:t>
            </w:r>
            <w:r w:rsidR="00AE575A">
              <w:rPr>
                <w:rFonts w:ascii="Times New Roman" w:hAnsi="Times New Roman" w:cs="Times New Roman"/>
                <w:sz w:val="24"/>
                <w:szCs w:val="24"/>
              </w:rPr>
              <w:t xml:space="preserve"> (Cadmium)</w:t>
            </w:r>
          </w:p>
        </w:tc>
        <w:tc>
          <w:tcPr>
            <w:tcW w:w="3071" w:type="dxa"/>
          </w:tcPr>
          <w:p w:rsidR="00D65F92" w:rsidRDefault="00AE575A" w:rsidP="00AE575A">
            <w:pPr>
              <w:pStyle w:val="Paragraphedeliste"/>
              <w:spacing w:line="360" w:lineRule="auto"/>
              <w:ind w:left="0"/>
              <w:cnfStyle w:val="000000010000"/>
              <w:rPr>
                <w:rFonts w:ascii="Times New Roman" w:hAnsi="Times New Roman" w:cs="Times New Roman"/>
                <w:sz w:val="24"/>
                <w:szCs w:val="24"/>
              </w:rPr>
            </w:pPr>
            <w:r>
              <w:rPr>
                <w:rFonts w:ascii="Times New Roman" w:hAnsi="Times New Roman" w:cs="Times New Roman"/>
                <w:sz w:val="24"/>
                <w:szCs w:val="24"/>
              </w:rPr>
              <w:t>3.0 µg/l</w:t>
            </w:r>
          </w:p>
        </w:tc>
      </w:tr>
      <w:tr w:rsidR="00D65F92" w:rsidTr="00D13D1D">
        <w:trPr>
          <w:cnfStyle w:val="000000100000"/>
          <w:jc w:val="center"/>
        </w:trPr>
        <w:tc>
          <w:tcPr>
            <w:cnfStyle w:val="001000000000"/>
            <w:tcW w:w="3070" w:type="dxa"/>
          </w:tcPr>
          <w:p w:rsidR="00D65F92" w:rsidRDefault="00D65F92"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Cr</w:t>
            </w:r>
            <w:r w:rsidR="00AE575A">
              <w:rPr>
                <w:rFonts w:ascii="Times New Roman" w:hAnsi="Times New Roman" w:cs="Times New Roman"/>
                <w:sz w:val="24"/>
                <w:szCs w:val="24"/>
              </w:rPr>
              <w:t xml:space="preserve"> (Chrome)</w:t>
            </w:r>
          </w:p>
        </w:tc>
        <w:tc>
          <w:tcPr>
            <w:tcW w:w="3071" w:type="dxa"/>
          </w:tcPr>
          <w:p w:rsidR="00D65F92" w:rsidRDefault="00AE575A" w:rsidP="00AE575A">
            <w:pPr>
              <w:pStyle w:val="Paragraphedeliste"/>
              <w:spacing w:line="360" w:lineRule="auto"/>
              <w:ind w:left="0"/>
              <w:cnfStyle w:val="000000100000"/>
              <w:rPr>
                <w:rFonts w:ascii="Times New Roman" w:hAnsi="Times New Roman" w:cs="Times New Roman"/>
                <w:sz w:val="24"/>
                <w:szCs w:val="24"/>
              </w:rPr>
            </w:pPr>
            <w:r>
              <w:rPr>
                <w:rFonts w:ascii="Times New Roman" w:hAnsi="Times New Roman" w:cs="Times New Roman"/>
                <w:sz w:val="24"/>
                <w:szCs w:val="24"/>
              </w:rPr>
              <w:t>50 µg/l</w:t>
            </w:r>
          </w:p>
        </w:tc>
      </w:tr>
      <w:tr w:rsidR="00D65F92" w:rsidTr="00D13D1D">
        <w:trPr>
          <w:cnfStyle w:val="000000010000"/>
          <w:jc w:val="center"/>
        </w:trPr>
        <w:tc>
          <w:tcPr>
            <w:cnfStyle w:val="001000000000"/>
            <w:tcW w:w="3070" w:type="dxa"/>
          </w:tcPr>
          <w:p w:rsidR="00D65F92" w:rsidRDefault="00D65F92"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Cu</w:t>
            </w:r>
            <w:r w:rsidR="00AE575A">
              <w:rPr>
                <w:rFonts w:ascii="Times New Roman" w:hAnsi="Times New Roman" w:cs="Times New Roman"/>
                <w:sz w:val="24"/>
                <w:szCs w:val="24"/>
              </w:rPr>
              <w:t xml:space="preserve"> (Cuivre)</w:t>
            </w:r>
          </w:p>
        </w:tc>
        <w:tc>
          <w:tcPr>
            <w:tcW w:w="3071" w:type="dxa"/>
          </w:tcPr>
          <w:p w:rsidR="00D65F92" w:rsidRDefault="00AE575A" w:rsidP="00AE575A">
            <w:pPr>
              <w:pStyle w:val="Paragraphedeliste"/>
              <w:spacing w:line="360" w:lineRule="auto"/>
              <w:ind w:left="0"/>
              <w:cnfStyle w:val="000000010000"/>
              <w:rPr>
                <w:rFonts w:ascii="Times New Roman" w:hAnsi="Times New Roman" w:cs="Times New Roman"/>
                <w:sz w:val="24"/>
                <w:szCs w:val="24"/>
              </w:rPr>
            </w:pPr>
            <w:r>
              <w:rPr>
                <w:rFonts w:ascii="Times New Roman" w:hAnsi="Times New Roman" w:cs="Times New Roman"/>
                <w:sz w:val="24"/>
                <w:szCs w:val="24"/>
              </w:rPr>
              <w:t>2.0 µg/l</w:t>
            </w:r>
          </w:p>
        </w:tc>
      </w:tr>
      <w:tr w:rsidR="00D65F92" w:rsidTr="00D13D1D">
        <w:trPr>
          <w:cnfStyle w:val="000000100000"/>
          <w:jc w:val="center"/>
        </w:trPr>
        <w:tc>
          <w:tcPr>
            <w:cnfStyle w:val="001000000000"/>
            <w:tcW w:w="3070" w:type="dxa"/>
          </w:tcPr>
          <w:p w:rsidR="00D65F92" w:rsidRDefault="00D65F92"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Hg</w:t>
            </w:r>
            <w:r w:rsidR="00AE575A">
              <w:rPr>
                <w:rFonts w:ascii="Times New Roman" w:hAnsi="Times New Roman" w:cs="Times New Roman"/>
                <w:sz w:val="24"/>
                <w:szCs w:val="24"/>
              </w:rPr>
              <w:t xml:space="preserve"> (mercure)</w:t>
            </w:r>
          </w:p>
        </w:tc>
        <w:tc>
          <w:tcPr>
            <w:tcW w:w="3071" w:type="dxa"/>
          </w:tcPr>
          <w:p w:rsidR="00D65F92" w:rsidRDefault="00AE575A" w:rsidP="00AE575A">
            <w:pPr>
              <w:pStyle w:val="Paragraphedeliste"/>
              <w:spacing w:line="360" w:lineRule="auto"/>
              <w:ind w:left="0"/>
              <w:cnfStyle w:val="000000100000"/>
              <w:rPr>
                <w:rFonts w:ascii="Times New Roman" w:hAnsi="Times New Roman" w:cs="Times New Roman"/>
                <w:sz w:val="24"/>
                <w:szCs w:val="24"/>
              </w:rPr>
            </w:pPr>
            <w:r>
              <w:rPr>
                <w:rFonts w:ascii="Times New Roman" w:hAnsi="Times New Roman" w:cs="Times New Roman"/>
                <w:sz w:val="24"/>
                <w:szCs w:val="24"/>
              </w:rPr>
              <w:t>1.0 µg/l</w:t>
            </w:r>
          </w:p>
        </w:tc>
      </w:tr>
      <w:tr w:rsidR="00D65F92" w:rsidTr="00D13D1D">
        <w:trPr>
          <w:cnfStyle w:val="000000010000"/>
          <w:jc w:val="center"/>
        </w:trPr>
        <w:tc>
          <w:tcPr>
            <w:cnfStyle w:val="001000000000"/>
            <w:tcW w:w="3070" w:type="dxa"/>
          </w:tcPr>
          <w:p w:rsidR="00D65F92" w:rsidRDefault="00D65F92"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Ni</w:t>
            </w:r>
            <w:r w:rsidR="00AE575A">
              <w:rPr>
                <w:rFonts w:ascii="Times New Roman" w:hAnsi="Times New Roman" w:cs="Times New Roman"/>
                <w:sz w:val="24"/>
                <w:szCs w:val="24"/>
              </w:rPr>
              <w:t xml:space="preserve"> (Nickel)</w:t>
            </w:r>
          </w:p>
        </w:tc>
        <w:tc>
          <w:tcPr>
            <w:tcW w:w="3071" w:type="dxa"/>
          </w:tcPr>
          <w:p w:rsidR="00D65F92" w:rsidRDefault="00AE575A" w:rsidP="00AE575A">
            <w:pPr>
              <w:pStyle w:val="Paragraphedeliste"/>
              <w:spacing w:line="360" w:lineRule="auto"/>
              <w:ind w:left="0"/>
              <w:cnfStyle w:val="000000010000"/>
              <w:rPr>
                <w:rFonts w:ascii="Times New Roman" w:hAnsi="Times New Roman" w:cs="Times New Roman"/>
                <w:sz w:val="24"/>
                <w:szCs w:val="24"/>
              </w:rPr>
            </w:pPr>
            <w:r>
              <w:rPr>
                <w:rFonts w:ascii="Times New Roman" w:hAnsi="Times New Roman" w:cs="Times New Roman"/>
                <w:sz w:val="24"/>
                <w:szCs w:val="24"/>
              </w:rPr>
              <w:t>20 µg/l</w:t>
            </w:r>
          </w:p>
        </w:tc>
      </w:tr>
      <w:tr w:rsidR="00D65F92" w:rsidTr="00D13D1D">
        <w:trPr>
          <w:cnfStyle w:val="000000100000"/>
          <w:jc w:val="center"/>
        </w:trPr>
        <w:tc>
          <w:tcPr>
            <w:cnfStyle w:val="001000000000"/>
            <w:tcW w:w="3070" w:type="dxa"/>
          </w:tcPr>
          <w:p w:rsidR="00D65F92" w:rsidRDefault="00D65F92"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Pb</w:t>
            </w:r>
            <w:r w:rsidR="00AE575A">
              <w:rPr>
                <w:rFonts w:ascii="Times New Roman" w:hAnsi="Times New Roman" w:cs="Times New Roman"/>
                <w:sz w:val="24"/>
                <w:szCs w:val="24"/>
              </w:rPr>
              <w:t xml:space="preserve"> (Plomb)</w:t>
            </w:r>
          </w:p>
        </w:tc>
        <w:tc>
          <w:tcPr>
            <w:tcW w:w="3071" w:type="dxa"/>
          </w:tcPr>
          <w:p w:rsidR="00D65F92" w:rsidRDefault="00AE575A" w:rsidP="00AE575A">
            <w:pPr>
              <w:pStyle w:val="Paragraphedeliste"/>
              <w:spacing w:line="360" w:lineRule="auto"/>
              <w:ind w:left="0"/>
              <w:cnfStyle w:val="000000100000"/>
              <w:rPr>
                <w:rFonts w:ascii="Times New Roman" w:hAnsi="Times New Roman" w:cs="Times New Roman"/>
                <w:sz w:val="24"/>
                <w:szCs w:val="24"/>
              </w:rPr>
            </w:pPr>
            <w:r>
              <w:rPr>
                <w:rFonts w:ascii="Times New Roman" w:hAnsi="Times New Roman" w:cs="Times New Roman"/>
                <w:sz w:val="24"/>
                <w:szCs w:val="24"/>
              </w:rPr>
              <w:t>10 µg/l</w:t>
            </w:r>
          </w:p>
        </w:tc>
      </w:tr>
      <w:tr w:rsidR="00E52CE3" w:rsidTr="00D13D1D">
        <w:trPr>
          <w:cnfStyle w:val="000000010000"/>
          <w:jc w:val="center"/>
        </w:trPr>
        <w:tc>
          <w:tcPr>
            <w:cnfStyle w:val="001000000000"/>
            <w:tcW w:w="3070" w:type="dxa"/>
          </w:tcPr>
          <w:p w:rsidR="00E52CE3" w:rsidRDefault="00E52CE3"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 (Sélénium) </w:t>
            </w:r>
          </w:p>
        </w:tc>
        <w:tc>
          <w:tcPr>
            <w:tcW w:w="3071" w:type="dxa"/>
          </w:tcPr>
          <w:p w:rsidR="00E52CE3" w:rsidRDefault="00E52CE3" w:rsidP="00AE575A">
            <w:pPr>
              <w:pStyle w:val="Paragraphedeliste"/>
              <w:spacing w:line="360" w:lineRule="auto"/>
              <w:ind w:left="0"/>
              <w:cnfStyle w:val="000000010000"/>
              <w:rPr>
                <w:rFonts w:ascii="Times New Roman" w:hAnsi="Times New Roman" w:cs="Times New Roman"/>
                <w:sz w:val="24"/>
                <w:szCs w:val="24"/>
              </w:rPr>
            </w:pPr>
            <w:r>
              <w:rPr>
                <w:rFonts w:ascii="Times New Roman" w:hAnsi="Times New Roman" w:cs="Times New Roman"/>
                <w:sz w:val="24"/>
                <w:szCs w:val="24"/>
              </w:rPr>
              <w:t>10 µg/l</w:t>
            </w:r>
          </w:p>
        </w:tc>
      </w:tr>
    </w:tbl>
    <w:p w:rsidR="00D65F92" w:rsidRDefault="00D65F92" w:rsidP="007C4293">
      <w:pPr>
        <w:pStyle w:val="Paragraphedeliste"/>
        <w:spacing w:line="360" w:lineRule="auto"/>
        <w:ind w:left="0"/>
        <w:jc w:val="both"/>
        <w:rPr>
          <w:rFonts w:ascii="Times New Roman" w:hAnsi="Times New Roman" w:cs="Times New Roman"/>
          <w:sz w:val="24"/>
          <w:szCs w:val="24"/>
        </w:rPr>
      </w:pPr>
    </w:p>
    <w:p w:rsidR="00D47F21" w:rsidRDefault="00D47F21" w:rsidP="00D13D1D">
      <w:pPr>
        <w:pStyle w:val="Paragraphedeliste"/>
        <w:numPr>
          <w:ilvl w:val="0"/>
          <w:numId w:val="6"/>
        </w:numPr>
        <w:spacing w:line="360" w:lineRule="auto"/>
        <w:jc w:val="both"/>
        <w:rPr>
          <w:rFonts w:ascii="Times New Roman" w:hAnsi="Times New Roman" w:cs="Times New Roman"/>
          <w:color w:val="800000"/>
          <w:sz w:val="24"/>
          <w:szCs w:val="24"/>
        </w:rPr>
      </w:pPr>
      <w:r>
        <w:rPr>
          <w:rFonts w:ascii="Times New Roman" w:hAnsi="Times New Roman" w:cs="Times New Roman"/>
          <w:color w:val="800000"/>
          <w:sz w:val="24"/>
          <w:szCs w:val="24"/>
        </w:rPr>
        <w:t>Décret exécutif n° 14-366 du 22 Safar 1436 correspondant au 15 décembre 2014 fixant les conditions et les modalités applicables en matière de contaminants tolérés dans les denrées alimentaires.</w:t>
      </w:r>
    </w:p>
    <w:p w:rsidR="00D47F21" w:rsidRPr="00D47F21" w:rsidRDefault="00D47F21" w:rsidP="007C4293">
      <w:pPr>
        <w:pStyle w:val="Paragraphedeliste"/>
        <w:spacing w:line="360" w:lineRule="auto"/>
        <w:ind w:left="0"/>
        <w:jc w:val="both"/>
        <w:rPr>
          <w:rFonts w:ascii="Times New Roman" w:hAnsi="Times New Roman" w:cs="Times New Roman"/>
          <w:color w:val="0000FF"/>
          <w:sz w:val="24"/>
          <w:szCs w:val="24"/>
        </w:rPr>
      </w:pPr>
      <w:r w:rsidRPr="00D47F21">
        <w:rPr>
          <w:rFonts w:ascii="Times New Roman" w:hAnsi="Times New Roman" w:cs="Times New Roman"/>
          <w:color w:val="0000FF"/>
          <w:sz w:val="24"/>
          <w:szCs w:val="24"/>
        </w:rPr>
        <w:t>Décrète:</w:t>
      </w:r>
    </w:p>
    <w:p w:rsidR="00D47F21" w:rsidRDefault="00D47F21" w:rsidP="007C4293">
      <w:pPr>
        <w:pStyle w:val="Paragraphedeliste"/>
        <w:spacing w:line="360" w:lineRule="auto"/>
        <w:ind w:left="0"/>
        <w:jc w:val="both"/>
        <w:rPr>
          <w:rFonts w:ascii="Times New Roman" w:hAnsi="Times New Roman" w:cs="Times New Roman"/>
          <w:sz w:val="24"/>
          <w:szCs w:val="24"/>
        </w:rPr>
      </w:pPr>
      <w:r w:rsidRPr="0010685B">
        <w:rPr>
          <w:rFonts w:ascii="Times New Roman" w:hAnsi="Times New Roman" w:cs="Times New Roman"/>
          <w:b/>
          <w:sz w:val="24"/>
          <w:szCs w:val="24"/>
        </w:rPr>
        <w:t>Article 1</w:t>
      </w:r>
      <w:r w:rsidRPr="0010685B">
        <w:rPr>
          <w:rFonts w:ascii="Times New Roman" w:hAnsi="Times New Roman" w:cs="Times New Roman"/>
          <w:b/>
          <w:sz w:val="24"/>
          <w:szCs w:val="24"/>
          <w:vertAlign w:val="superscript"/>
        </w:rPr>
        <w:t>er</w:t>
      </w:r>
      <w:r w:rsidRPr="00D47F21">
        <w:rPr>
          <w:rFonts w:ascii="Times New Roman" w:hAnsi="Times New Roman" w:cs="Times New Roman"/>
          <w:sz w:val="24"/>
          <w:szCs w:val="24"/>
        </w:rPr>
        <w:t xml:space="preserve">: </w:t>
      </w:r>
      <w:r>
        <w:rPr>
          <w:rFonts w:ascii="Times New Roman" w:hAnsi="Times New Roman" w:cs="Times New Roman"/>
          <w:sz w:val="24"/>
          <w:szCs w:val="24"/>
        </w:rPr>
        <w:t xml:space="preserve">En application des dispositions de l'article 5 de la n° 09-03 du Safar 1430 correspondant au 25 février 2009, susvisée, le présent décret a pour objet de fixer les conditions et les </w:t>
      </w:r>
      <w:r w:rsidR="0010685B">
        <w:rPr>
          <w:rFonts w:ascii="Times New Roman" w:hAnsi="Times New Roman" w:cs="Times New Roman"/>
          <w:sz w:val="24"/>
          <w:szCs w:val="24"/>
        </w:rPr>
        <w:t>modalités</w:t>
      </w:r>
      <w:r>
        <w:rPr>
          <w:rFonts w:ascii="Times New Roman" w:hAnsi="Times New Roman" w:cs="Times New Roman"/>
          <w:sz w:val="24"/>
          <w:szCs w:val="24"/>
        </w:rPr>
        <w:t xml:space="preserve"> applicables en </w:t>
      </w:r>
      <w:r w:rsidR="0010685B">
        <w:rPr>
          <w:rFonts w:ascii="Times New Roman" w:hAnsi="Times New Roman" w:cs="Times New Roman"/>
          <w:sz w:val="24"/>
          <w:szCs w:val="24"/>
        </w:rPr>
        <w:t>matière</w:t>
      </w:r>
      <w:r>
        <w:rPr>
          <w:rFonts w:ascii="Times New Roman" w:hAnsi="Times New Roman" w:cs="Times New Roman"/>
          <w:sz w:val="24"/>
          <w:szCs w:val="24"/>
        </w:rPr>
        <w:t xml:space="preserve"> de contaminant tolérés dans les denrées alimentaires.</w:t>
      </w:r>
    </w:p>
    <w:p w:rsidR="008634EF" w:rsidRDefault="008634EF" w:rsidP="007C4293">
      <w:pPr>
        <w:pStyle w:val="Paragraphedeliste"/>
        <w:spacing w:line="360" w:lineRule="auto"/>
        <w:ind w:left="0"/>
        <w:jc w:val="both"/>
        <w:rPr>
          <w:rFonts w:ascii="Times New Roman" w:hAnsi="Times New Roman" w:cs="Times New Roman"/>
          <w:sz w:val="24"/>
          <w:szCs w:val="24"/>
        </w:rPr>
      </w:pPr>
    </w:p>
    <w:p w:rsidR="00D47F21" w:rsidRDefault="00D47F21" w:rsidP="007C4293">
      <w:pPr>
        <w:pStyle w:val="Paragraphedeliste"/>
        <w:spacing w:line="360" w:lineRule="auto"/>
        <w:ind w:left="0"/>
        <w:jc w:val="both"/>
        <w:rPr>
          <w:rFonts w:ascii="Times New Roman" w:hAnsi="Times New Roman" w:cs="Times New Roman"/>
          <w:sz w:val="24"/>
          <w:szCs w:val="24"/>
        </w:rPr>
      </w:pPr>
      <w:r w:rsidRPr="0010685B">
        <w:rPr>
          <w:rFonts w:ascii="Times New Roman" w:hAnsi="Times New Roman" w:cs="Times New Roman"/>
          <w:b/>
          <w:sz w:val="24"/>
          <w:szCs w:val="24"/>
        </w:rPr>
        <w:t>Art.2:</w:t>
      </w:r>
      <w:r>
        <w:rPr>
          <w:rFonts w:ascii="Times New Roman" w:hAnsi="Times New Roman" w:cs="Times New Roman"/>
          <w:sz w:val="24"/>
          <w:szCs w:val="24"/>
        </w:rPr>
        <w:t xml:space="preserve"> Les disposition du présent décret appliquent aux denrées alimentaires destinées à l'</w:t>
      </w:r>
      <w:r w:rsidR="0010685B">
        <w:rPr>
          <w:rFonts w:ascii="Times New Roman" w:hAnsi="Times New Roman" w:cs="Times New Roman"/>
          <w:sz w:val="24"/>
          <w:szCs w:val="24"/>
        </w:rPr>
        <w:t>alimentation</w:t>
      </w:r>
      <w:r>
        <w:rPr>
          <w:rFonts w:ascii="Times New Roman" w:hAnsi="Times New Roman" w:cs="Times New Roman"/>
          <w:sz w:val="24"/>
          <w:szCs w:val="24"/>
        </w:rPr>
        <w:t xml:space="preserve"> humaine.</w:t>
      </w:r>
    </w:p>
    <w:p w:rsidR="008634EF" w:rsidRDefault="008634EF" w:rsidP="007C4293">
      <w:pPr>
        <w:pStyle w:val="Paragraphedeliste"/>
        <w:spacing w:line="360" w:lineRule="auto"/>
        <w:ind w:left="0"/>
        <w:jc w:val="both"/>
        <w:rPr>
          <w:rFonts w:ascii="Times New Roman" w:hAnsi="Times New Roman" w:cs="Times New Roman"/>
          <w:sz w:val="24"/>
          <w:szCs w:val="24"/>
        </w:rPr>
      </w:pPr>
    </w:p>
    <w:p w:rsidR="00D47F21" w:rsidRDefault="00D47F21" w:rsidP="007C4293">
      <w:pPr>
        <w:pStyle w:val="Paragraphedeliste"/>
        <w:spacing w:line="360" w:lineRule="auto"/>
        <w:ind w:left="0"/>
        <w:jc w:val="both"/>
        <w:rPr>
          <w:rFonts w:ascii="Times New Roman" w:hAnsi="Times New Roman" w:cs="Times New Roman"/>
          <w:sz w:val="24"/>
          <w:szCs w:val="24"/>
        </w:rPr>
      </w:pPr>
      <w:r w:rsidRPr="0010685B">
        <w:rPr>
          <w:rFonts w:ascii="Times New Roman" w:hAnsi="Times New Roman" w:cs="Times New Roman"/>
          <w:b/>
          <w:sz w:val="24"/>
          <w:szCs w:val="24"/>
        </w:rPr>
        <w:t>Art. 3:</w:t>
      </w:r>
      <w:r>
        <w:rPr>
          <w:rFonts w:ascii="Times New Roman" w:hAnsi="Times New Roman" w:cs="Times New Roman"/>
          <w:sz w:val="24"/>
          <w:szCs w:val="24"/>
        </w:rPr>
        <w:t xml:space="preserve"> Au sens su présent décret, on entend par:</w:t>
      </w:r>
    </w:p>
    <w:p w:rsidR="00D47F21" w:rsidRDefault="00137410"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contaminant:</w:t>
      </w:r>
      <w:r>
        <w:rPr>
          <w:rFonts w:ascii="Times New Roman" w:hAnsi="Times New Roman" w:cs="Times New Roman"/>
          <w:sz w:val="24"/>
          <w:szCs w:val="24"/>
        </w:rPr>
        <w:t xml:space="preserve"> toute substance qui n'est pas </w:t>
      </w:r>
      <w:r w:rsidR="0010685B">
        <w:rPr>
          <w:rFonts w:ascii="Times New Roman" w:hAnsi="Times New Roman" w:cs="Times New Roman"/>
          <w:sz w:val="24"/>
          <w:szCs w:val="24"/>
        </w:rPr>
        <w:t>intentionnellement</w:t>
      </w:r>
      <w:r>
        <w:rPr>
          <w:rFonts w:ascii="Times New Roman" w:hAnsi="Times New Roman" w:cs="Times New Roman"/>
          <w:sz w:val="24"/>
          <w:szCs w:val="24"/>
        </w:rPr>
        <w:t xml:space="preserve"> ajoutée à l'aliment, mais qui est, cependant, présente dans celui-ci comme un résidu de la production, y compris dans les traitement appliqués aux cultures et au bétail dans la pratique de la médecine </w:t>
      </w:r>
      <w:r>
        <w:rPr>
          <w:rFonts w:ascii="Times New Roman" w:hAnsi="Times New Roman" w:cs="Times New Roman"/>
          <w:sz w:val="24"/>
          <w:szCs w:val="24"/>
        </w:rPr>
        <w:lastRenderedPageBreak/>
        <w:t xml:space="preserve">vétérinaire, de la fabrication, de la transformation, de la préparation, du traitement, du conditionnement, de l'emballage, du </w:t>
      </w:r>
      <w:r w:rsidR="0010685B">
        <w:rPr>
          <w:rFonts w:ascii="Times New Roman" w:hAnsi="Times New Roman" w:cs="Times New Roman"/>
          <w:sz w:val="24"/>
          <w:szCs w:val="24"/>
        </w:rPr>
        <w:t>transport</w:t>
      </w:r>
      <w:r>
        <w:rPr>
          <w:rFonts w:ascii="Times New Roman" w:hAnsi="Times New Roman" w:cs="Times New Roman"/>
          <w:sz w:val="24"/>
          <w:szCs w:val="24"/>
        </w:rPr>
        <w:t xml:space="preserve"> et de distribution ou du stockage du dit aliment, ou à la suite de la contamination par l'environnement. L'expression contaminant ne s'applique pas aux débris d'insectes, poils de rongeurs et autres substances </w:t>
      </w:r>
      <w:r w:rsidR="0010685B">
        <w:rPr>
          <w:rFonts w:ascii="Times New Roman" w:hAnsi="Times New Roman" w:cs="Times New Roman"/>
          <w:sz w:val="24"/>
          <w:szCs w:val="24"/>
        </w:rPr>
        <w:t>étrangères</w:t>
      </w:r>
      <w:r>
        <w:rPr>
          <w:rFonts w:ascii="Times New Roman" w:hAnsi="Times New Roman" w:cs="Times New Roman"/>
          <w:sz w:val="24"/>
          <w:szCs w:val="24"/>
        </w:rPr>
        <w:t>.</w:t>
      </w:r>
    </w:p>
    <w:p w:rsidR="00137410" w:rsidRDefault="00137410"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Auxiliaire technologique:</w:t>
      </w:r>
      <w:r w:rsidR="008634EF">
        <w:rPr>
          <w:rFonts w:ascii="Times New Roman" w:hAnsi="Times New Roman" w:cs="Times New Roman"/>
          <w:sz w:val="24"/>
          <w:szCs w:val="24"/>
        </w:rPr>
        <w:t xml:space="preserve"> t</w:t>
      </w:r>
      <w:r>
        <w:rPr>
          <w:rFonts w:ascii="Times New Roman" w:hAnsi="Times New Roman" w:cs="Times New Roman"/>
          <w:sz w:val="24"/>
          <w:szCs w:val="24"/>
        </w:rPr>
        <w:t xml:space="preserve">oute </w:t>
      </w:r>
      <w:r w:rsidR="0010685B">
        <w:rPr>
          <w:rFonts w:ascii="Times New Roman" w:hAnsi="Times New Roman" w:cs="Times New Roman"/>
          <w:sz w:val="24"/>
          <w:szCs w:val="24"/>
        </w:rPr>
        <w:t>substance</w:t>
      </w:r>
      <w:r>
        <w:rPr>
          <w:rFonts w:ascii="Times New Roman" w:hAnsi="Times New Roman" w:cs="Times New Roman"/>
          <w:sz w:val="24"/>
          <w:szCs w:val="24"/>
        </w:rPr>
        <w:t xml:space="preserve"> ou </w:t>
      </w:r>
      <w:r w:rsidR="0010685B">
        <w:rPr>
          <w:rFonts w:ascii="Times New Roman" w:hAnsi="Times New Roman" w:cs="Times New Roman"/>
          <w:sz w:val="24"/>
          <w:szCs w:val="24"/>
        </w:rPr>
        <w:t>matière</w:t>
      </w:r>
      <w:r>
        <w:rPr>
          <w:rFonts w:ascii="Times New Roman" w:hAnsi="Times New Roman" w:cs="Times New Roman"/>
          <w:sz w:val="24"/>
          <w:szCs w:val="24"/>
        </w:rPr>
        <w:t xml:space="preserve"> à l'exclusion des </w:t>
      </w:r>
      <w:r w:rsidR="0010685B">
        <w:rPr>
          <w:rFonts w:ascii="Times New Roman" w:hAnsi="Times New Roman" w:cs="Times New Roman"/>
          <w:sz w:val="24"/>
          <w:szCs w:val="24"/>
        </w:rPr>
        <w:t>appareils</w:t>
      </w:r>
      <w:r>
        <w:rPr>
          <w:rFonts w:ascii="Times New Roman" w:hAnsi="Times New Roman" w:cs="Times New Roman"/>
          <w:sz w:val="24"/>
          <w:szCs w:val="24"/>
        </w:rPr>
        <w:t xml:space="preserve"> ou </w:t>
      </w:r>
      <w:r w:rsidR="0010685B">
        <w:rPr>
          <w:rFonts w:ascii="Times New Roman" w:hAnsi="Times New Roman" w:cs="Times New Roman"/>
          <w:sz w:val="24"/>
          <w:szCs w:val="24"/>
        </w:rPr>
        <w:t>ustensiles</w:t>
      </w:r>
      <w:r>
        <w:rPr>
          <w:rFonts w:ascii="Times New Roman" w:hAnsi="Times New Roman" w:cs="Times New Roman"/>
          <w:sz w:val="24"/>
          <w:szCs w:val="24"/>
        </w:rPr>
        <w:t xml:space="preserve">, non consommée en tant qu'ingrédient alimentaire en soi, employée dans les </w:t>
      </w:r>
      <w:r w:rsidR="0010685B">
        <w:rPr>
          <w:rFonts w:ascii="Times New Roman" w:hAnsi="Times New Roman" w:cs="Times New Roman"/>
          <w:sz w:val="24"/>
          <w:szCs w:val="24"/>
        </w:rPr>
        <w:t>matières</w:t>
      </w:r>
      <w:r>
        <w:rPr>
          <w:rFonts w:ascii="Times New Roman" w:hAnsi="Times New Roman" w:cs="Times New Roman"/>
          <w:sz w:val="24"/>
          <w:szCs w:val="24"/>
        </w:rPr>
        <w:t xml:space="preserve"> </w:t>
      </w:r>
      <w:r w:rsidR="0010685B">
        <w:rPr>
          <w:rFonts w:ascii="Times New Roman" w:hAnsi="Times New Roman" w:cs="Times New Roman"/>
          <w:sz w:val="24"/>
          <w:szCs w:val="24"/>
        </w:rPr>
        <w:t>premières</w:t>
      </w:r>
      <w:r>
        <w:rPr>
          <w:rFonts w:ascii="Times New Roman" w:hAnsi="Times New Roman" w:cs="Times New Roman"/>
          <w:sz w:val="24"/>
          <w:szCs w:val="24"/>
        </w:rPr>
        <w:t xml:space="preserve"> ou transformées, les aliments et ses ingrédient, pou</w:t>
      </w:r>
      <w:r w:rsidR="0010685B">
        <w:rPr>
          <w:rFonts w:ascii="Times New Roman" w:hAnsi="Times New Roman" w:cs="Times New Roman"/>
          <w:sz w:val="24"/>
          <w:szCs w:val="24"/>
        </w:rPr>
        <w:t>r</w:t>
      </w:r>
      <w:r>
        <w:rPr>
          <w:rFonts w:ascii="Times New Roman" w:hAnsi="Times New Roman" w:cs="Times New Roman"/>
          <w:sz w:val="24"/>
          <w:szCs w:val="24"/>
        </w:rPr>
        <w:t xml:space="preserve"> remplir un certain but </w:t>
      </w:r>
      <w:r w:rsidR="0010685B">
        <w:rPr>
          <w:rFonts w:ascii="Times New Roman" w:hAnsi="Times New Roman" w:cs="Times New Roman"/>
          <w:sz w:val="24"/>
          <w:szCs w:val="24"/>
        </w:rPr>
        <w:t>technologique</w:t>
      </w:r>
      <w:r>
        <w:rPr>
          <w:rFonts w:ascii="Times New Roman" w:hAnsi="Times New Roman" w:cs="Times New Roman"/>
          <w:sz w:val="24"/>
          <w:szCs w:val="24"/>
        </w:rPr>
        <w:t xml:space="preserve"> durant le traitement ou la transformation et qui puisse résulter en la présence non intentionnelle mais inévitable résidus ou dérivés dans le produit fini.</w:t>
      </w:r>
    </w:p>
    <w:p w:rsidR="0010685B" w:rsidRDefault="0010685B"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Animaux producteurs de denrées alimentaires:</w:t>
      </w:r>
      <w:r>
        <w:rPr>
          <w:rFonts w:ascii="Times New Roman" w:hAnsi="Times New Roman" w:cs="Times New Roman"/>
          <w:sz w:val="24"/>
          <w:szCs w:val="24"/>
        </w:rPr>
        <w:t xml:space="preserve"> les animaux élevés, détenus, abattus ou récoltés dans le but de produire des denrées alimentaires.</w:t>
      </w:r>
    </w:p>
    <w:p w:rsidR="0010685B" w:rsidRDefault="0010685B"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Résidus de médicaments vétérinaires:</w:t>
      </w:r>
      <w:r>
        <w:rPr>
          <w:rFonts w:ascii="Times New Roman" w:hAnsi="Times New Roman" w:cs="Times New Roman"/>
          <w:sz w:val="24"/>
          <w:szCs w:val="24"/>
        </w:rPr>
        <w:t xml:space="preserve"> toutes les substances pharmaco-logiquement actives, qu'il s'agisse de principes actifs, d'excipients ou de produits de dégradation, ainsi que leur métabolites, restant dans les denrées alimentaires obtenues à partir d'animaux aux quels le médicament vétérinaire en question a été administré.</w:t>
      </w:r>
    </w:p>
    <w:p w:rsidR="0010685B" w:rsidRDefault="004D457D"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Résidus de substances pharmaco-logiquement actives:</w:t>
      </w:r>
      <w:r>
        <w:rPr>
          <w:rFonts w:ascii="Times New Roman" w:hAnsi="Times New Roman" w:cs="Times New Roman"/>
          <w:sz w:val="24"/>
          <w:szCs w:val="24"/>
        </w:rPr>
        <w:t xml:space="preserve"> toutes les substances pharmaco-logiquement actives, exprimées en mg/kg ou en micro gramme/kg sur la base du poids frais, qu'il s'agisse de substances actives, d'excipient ou de produits de dégradation, ainsi que leur métabolites restant dans les aliment produits à partir d'animaux.</w:t>
      </w:r>
    </w:p>
    <w:p w:rsidR="00CC4114" w:rsidRDefault="00CC4114"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Résidu :</w:t>
      </w:r>
      <w:r>
        <w:rPr>
          <w:rFonts w:ascii="Times New Roman" w:hAnsi="Times New Roman" w:cs="Times New Roman"/>
          <w:sz w:val="24"/>
          <w:szCs w:val="24"/>
        </w:rPr>
        <w:t xml:space="preserve"> un résidu de substances ayant une action pharmacologique, d'excipients, de leurs produits de transformation et de dégradation, de leurs métabolite ainsi que d'autres substances se transmettant aux produits animaux et susceptibles de nuire à la santé humaine.</w:t>
      </w:r>
    </w:p>
    <w:p w:rsidR="00CC4114" w:rsidRDefault="00CC4114"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Résidus de pesticides:</w:t>
      </w:r>
      <w:r>
        <w:rPr>
          <w:rFonts w:ascii="Times New Roman" w:hAnsi="Times New Roman" w:cs="Times New Roman"/>
          <w:sz w:val="24"/>
          <w:szCs w:val="24"/>
        </w:rPr>
        <w:t xml:space="preserve"> toutes substance déterminée présente dans les aliments, les denrées agricoles ou les produits pour l'alimentation animale à la suite de l'utilisation d'un pesticide. Ce terme englobe tous les dérivés d'un pesticide, tels que les produits de conversion et de réaction, les métabolites et les impuretés que l'on considère comme ayant une importance sur le plan toxicologique.</w:t>
      </w:r>
    </w:p>
    <w:p w:rsidR="00CC4114" w:rsidRDefault="00CC4114"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 xml:space="preserve">Limite maximale pour un </w:t>
      </w:r>
      <w:r w:rsidR="000C7246" w:rsidRPr="000C7246">
        <w:rPr>
          <w:rFonts w:ascii="Times New Roman" w:hAnsi="Times New Roman" w:cs="Times New Roman"/>
          <w:color w:val="7030A0"/>
          <w:sz w:val="24"/>
          <w:szCs w:val="24"/>
          <w:u w:val="single"/>
        </w:rPr>
        <w:t>contaminant</w:t>
      </w:r>
      <w:r w:rsidRPr="000C7246">
        <w:rPr>
          <w:rFonts w:ascii="Times New Roman" w:hAnsi="Times New Roman" w:cs="Times New Roman"/>
          <w:color w:val="7030A0"/>
          <w:sz w:val="24"/>
          <w:szCs w:val="24"/>
          <w:u w:val="single"/>
        </w:rPr>
        <w:t xml:space="preserve"> présent dans un produit de consommation</w:t>
      </w:r>
      <w:r>
        <w:rPr>
          <w:rFonts w:ascii="Times New Roman" w:hAnsi="Times New Roman" w:cs="Times New Roman"/>
          <w:sz w:val="24"/>
          <w:szCs w:val="24"/>
        </w:rPr>
        <w:t xml:space="preserve"> </w:t>
      </w:r>
      <w:r w:rsidRPr="000C7246">
        <w:rPr>
          <w:rFonts w:ascii="Times New Roman" w:hAnsi="Times New Roman" w:cs="Times New Roman"/>
          <w:color w:val="7030A0"/>
          <w:sz w:val="24"/>
          <w:szCs w:val="24"/>
          <w:u w:val="single"/>
        </w:rPr>
        <w:t>humaine ou animale</w:t>
      </w:r>
      <w:r w:rsidRPr="000C7246">
        <w:rPr>
          <w:rFonts w:ascii="Times New Roman" w:hAnsi="Times New Roman" w:cs="Times New Roman"/>
          <w:color w:val="FF0000"/>
          <w:sz w:val="24"/>
          <w:szCs w:val="24"/>
          <w:u w:val="single"/>
        </w:rPr>
        <w:t>:</w:t>
      </w:r>
      <w:r>
        <w:rPr>
          <w:rFonts w:ascii="Times New Roman" w:hAnsi="Times New Roman" w:cs="Times New Roman"/>
          <w:sz w:val="24"/>
          <w:szCs w:val="24"/>
        </w:rPr>
        <w:t xml:space="preserve"> c'est la concentration maximale de cette substance autorisée pour ce produit</w:t>
      </w:r>
    </w:p>
    <w:p w:rsidR="00CC4114" w:rsidRDefault="00CC4114"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lastRenderedPageBreak/>
        <w:t>Limite maximale de résidus (LMR):</w:t>
      </w:r>
      <w:r>
        <w:rPr>
          <w:rFonts w:ascii="Times New Roman" w:hAnsi="Times New Roman" w:cs="Times New Roman"/>
          <w:sz w:val="24"/>
          <w:szCs w:val="24"/>
        </w:rPr>
        <w:t xml:space="preserve"> la concentration maximale du résidu d'un pesticide (exprimée en mg/kg) autorisée dans ou sur des produits alimentaires ou des aliments pour animaux. Les limites maximales de résidus (LMR) sont fondée sur des données concernant les bonnes </w:t>
      </w:r>
      <w:r w:rsidR="000C7246">
        <w:rPr>
          <w:rFonts w:ascii="Times New Roman" w:hAnsi="Times New Roman" w:cs="Times New Roman"/>
          <w:sz w:val="24"/>
          <w:szCs w:val="24"/>
        </w:rPr>
        <w:t>pratiques</w:t>
      </w:r>
      <w:r>
        <w:rPr>
          <w:rFonts w:ascii="Times New Roman" w:hAnsi="Times New Roman" w:cs="Times New Roman"/>
          <w:sz w:val="24"/>
          <w:szCs w:val="24"/>
        </w:rPr>
        <w:t xml:space="preserve"> agricoles (BPA), et les aliments obtenu à partir des produi</w:t>
      </w:r>
      <w:r w:rsidR="000C7246">
        <w:rPr>
          <w:rFonts w:ascii="Times New Roman" w:hAnsi="Times New Roman" w:cs="Times New Roman"/>
          <w:sz w:val="24"/>
          <w:szCs w:val="24"/>
        </w:rPr>
        <w:t>ts qui répondent aux limites maximales de résidus applicables sont réputés acceptables sur le plan toxicologique.</w:t>
      </w:r>
    </w:p>
    <w:p w:rsidR="000C7246" w:rsidRDefault="000C7246" w:rsidP="0010685B">
      <w:pPr>
        <w:pStyle w:val="Paragraphedeliste"/>
        <w:numPr>
          <w:ilvl w:val="0"/>
          <w:numId w:val="5"/>
        </w:numPr>
        <w:spacing w:line="360" w:lineRule="auto"/>
        <w:jc w:val="both"/>
        <w:rPr>
          <w:rFonts w:ascii="Times New Roman" w:hAnsi="Times New Roman" w:cs="Times New Roman"/>
          <w:sz w:val="24"/>
          <w:szCs w:val="24"/>
        </w:rPr>
      </w:pPr>
      <w:r w:rsidRPr="000C7246">
        <w:rPr>
          <w:rFonts w:ascii="Times New Roman" w:hAnsi="Times New Roman" w:cs="Times New Roman"/>
          <w:color w:val="7030A0"/>
          <w:sz w:val="24"/>
          <w:szCs w:val="24"/>
          <w:u w:val="single"/>
        </w:rPr>
        <w:t>Limite maximale de résidu pour les médicaments vétérinaires:</w:t>
      </w:r>
      <w:r>
        <w:rPr>
          <w:rFonts w:ascii="Times New Roman" w:hAnsi="Times New Roman" w:cs="Times New Roman"/>
          <w:sz w:val="24"/>
          <w:szCs w:val="24"/>
        </w:rPr>
        <w:t xml:space="preserve"> concentration maximale de résidu résultant de l'emploi d'un médicament vétérinaire (exprimé en mg/kg ou micro gramme/kg sur la base du poids frais) autorisée dans ou sur un aliment.</w:t>
      </w:r>
    </w:p>
    <w:p w:rsidR="008634EF" w:rsidRDefault="008634EF" w:rsidP="008634EF">
      <w:pPr>
        <w:pStyle w:val="Paragraphedeliste"/>
        <w:spacing w:line="360" w:lineRule="auto"/>
        <w:jc w:val="both"/>
        <w:rPr>
          <w:rFonts w:ascii="Times New Roman" w:hAnsi="Times New Roman" w:cs="Times New Roman"/>
          <w:sz w:val="24"/>
          <w:szCs w:val="24"/>
        </w:rPr>
      </w:pPr>
    </w:p>
    <w:p w:rsidR="000C7246" w:rsidRDefault="000C7246" w:rsidP="000C7246">
      <w:pPr>
        <w:pStyle w:val="Paragraphedeliste"/>
        <w:spacing w:line="360" w:lineRule="auto"/>
        <w:ind w:left="0"/>
        <w:jc w:val="both"/>
        <w:rPr>
          <w:rFonts w:ascii="Times New Roman" w:hAnsi="Times New Roman" w:cs="Times New Roman"/>
          <w:sz w:val="24"/>
          <w:szCs w:val="24"/>
        </w:rPr>
      </w:pPr>
      <w:r w:rsidRPr="008634EF">
        <w:rPr>
          <w:rFonts w:ascii="Times New Roman" w:hAnsi="Times New Roman" w:cs="Times New Roman"/>
          <w:b/>
          <w:sz w:val="24"/>
          <w:szCs w:val="24"/>
        </w:rPr>
        <w:t>Art. 4:</w:t>
      </w:r>
      <w:r>
        <w:rPr>
          <w:rFonts w:ascii="Times New Roman" w:hAnsi="Times New Roman" w:cs="Times New Roman"/>
          <w:sz w:val="24"/>
          <w:szCs w:val="24"/>
        </w:rPr>
        <w:t xml:space="preserve"> Les dispositions du présent décrets appliquent à toutes les substances qui répondent au sens de </w:t>
      </w:r>
      <w:r w:rsidRPr="008634EF">
        <w:rPr>
          <w:rFonts w:ascii="Times New Roman" w:hAnsi="Times New Roman" w:cs="Times New Roman"/>
          <w:b/>
          <w:sz w:val="24"/>
          <w:szCs w:val="24"/>
        </w:rPr>
        <w:t xml:space="preserve">l'article 3 </w:t>
      </w:r>
      <w:r>
        <w:rPr>
          <w:rFonts w:ascii="Times New Roman" w:hAnsi="Times New Roman" w:cs="Times New Roman"/>
          <w:sz w:val="24"/>
          <w:szCs w:val="24"/>
        </w:rPr>
        <w:t>ci dessus, à l'exception des toxines microbiennes, comme la toxines botulinique et l'entérotoxine staphylocoqu</w:t>
      </w:r>
      <w:r w:rsidR="008634EF">
        <w:rPr>
          <w:rFonts w:ascii="Times New Roman" w:hAnsi="Times New Roman" w:cs="Times New Roman"/>
          <w:sz w:val="24"/>
          <w:szCs w:val="24"/>
        </w:rPr>
        <w:t>e, et des micro-organismes qui so</w:t>
      </w:r>
      <w:r>
        <w:rPr>
          <w:rFonts w:ascii="Times New Roman" w:hAnsi="Times New Roman" w:cs="Times New Roman"/>
          <w:sz w:val="24"/>
          <w:szCs w:val="24"/>
        </w:rPr>
        <w:t>nt fixées par une réglementation spécifique.</w:t>
      </w:r>
    </w:p>
    <w:p w:rsidR="000C7246" w:rsidRDefault="000C7246" w:rsidP="000C7246">
      <w:pPr>
        <w:pStyle w:val="Paragraphedeliste"/>
        <w:spacing w:line="360" w:lineRule="auto"/>
        <w:ind w:left="0"/>
        <w:jc w:val="both"/>
        <w:rPr>
          <w:rFonts w:ascii="Times New Roman" w:hAnsi="Times New Roman" w:cs="Times New Roman"/>
          <w:sz w:val="24"/>
          <w:szCs w:val="24"/>
        </w:rPr>
      </w:pPr>
    </w:p>
    <w:p w:rsidR="008634EF" w:rsidRDefault="008634EF" w:rsidP="000C7246">
      <w:pPr>
        <w:pStyle w:val="Paragraphedeliste"/>
        <w:spacing w:line="360" w:lineRule="auto"/>
        <w:ind w:left="0"/>
        <w:jc w:val="both"/>
        <w:rPr>
          <w:rFonts w:ascii="Times New Roman" w:hAnsi="Times New Roman" w:cs="Times New Roman"/>
          <w:sz w:val="24"/>
          <w:szCs w:val="24"/>
        </w:rPr>
      </w:pPr>
      <w:r w:rsidRPr="008634EF">
        <w:rPr>
          <w:rFonts w:ascii="Times New Roman" w:hAnsi="Times New Roman" w:cs="Times New Roman"/>
          <w:b/>
          <w:sz w:val="24"/>
          <w:szCs w:val="24"/>
        </w:rPr>
        <w:t>Art. 5:</w:t>
      </w:r>
      <w:r>
        <w:rPr>
          <w:rFonts w:ascii="Times New Roman" w:hAnsi="Times New Roman" w:cs="Times New Roman"/>
          <w:sz w:val="24"/>
          <w:szCs w:val="24"/>
        </w:rPr>
        <w:t xml:space="preserve"> Sont considérés comme contaminant au sens du présent décret, lorsqu'ils dépassent les limites maximales tolérés en:</w:t>
      </w:r>
    </w:p>
    <w:p w:rsidR="00137410" w:rsidRPr="00D47F21" w:rsidRDefault="00137410" w:rsidP="007C4293">
      <w:pPr>
        <w:pStyle w:val="Paragraphedeliste"/>
        <w:spacing w:line="360" w:lineRule="auto"/>
        <w:ind w:left="0"/>
        <w:jc w:val="both"/>
        <w:rPr>
          <w:rFonts w:ascii="Times New Roman" w:hAnsi="Times New Roman" w:cs="Times New Roman"/>
          <w:sz w:val="24"/>
          <w:szCs w:val="24"/>
        </w:rPr>
      </w:pPr>
    </w:p>
    <w:p w:rsidR="00D47F21" w:rsidRPr="00DB51CD" w:rsidRDefault="00DB51CD" w:rsidP="007C4293">
      <w:pPr>
        <w:pStyle w:val="Paragraphedeliste"/>
        <w:spacing w:line="360" w:lineRule="auto"/>
        <w:ind w:left="0"/>
        <w:jc w:val="both"/>
        <w:rPr>
          <w:rFonts w:ascii="Times New Roman" w:hAnsi="Times New Roman" w:cs="Times New Roman"/>
          <w:sz w:val="24"/>
          <w:szCs w:val="24"/>
        </w:rPr>
      </w:pPr>
      <w:r w:rsidRPr="00DB51CD">
        <w:rPr>
          <w:rFonts w:ascii="Times New Roman" w:hAnsi="Times New Roman" w:cs="Times New Roman"/>
          <w:sz w:val="24"/>
          <w:szCs w:val="24"/>
        </w:rPr>
        <w:t>1. Résidus de pesticides;</w:t>
      </w:r>
    </w:p>
    <w:p w:rsidR="00DB51CD" w:rsidRPr="00DB51CD" w:rsidRDefault="00DB51CD" w:rsidP="007C4293">
      <w:pPr>
        <w:pStyle w:val="Paragraphedeliste"/>
        <w:spacing w:line="360" w:lineRule="auto"/>
        <w:ind w:left="0"/>
        <w:jc w:val="both"/>
        <w:rPr>
          <w:rFonts w:ascii="Times New Roman" w:hAnsi="Times New Roman" w:cs="Times New Roman"/>
          <w:sz w:val="24"/>
          <w:szCs w:val="24"/>
        </w:rPr>
      </w:pPr>
      <w:r w:rsidRPr="00DB51CD">
        <w:rPr>
          <w:rFonts w:ascii="Times New Roman" w:hAnsi="Times New Roman" w:cs="Times New Roman"/>
          <w:sz w:val="24"/>
          <w:szCs w:val="24"/>
        </w:rPr>
        <w:t>2. Résidus d'auxiliaires technologiques;</w:t>
      </w:r>
    </w:p>
    <w:p w:rsidR="00DB51CD" w:rsidRPr="00DB51CD" w:rsidRDefault="00DB51CD" w:rsidP="007C4293">
      <w:pPr>
        <w:pStyle w:val="Paragraphedeliste"/>
        <w:spacing w:line="360" w:lineRule="auto"/>
        <w:ind w:left="0"/>
        <w:jc w:val="both"/>
        <w:rPr>
          <w:rFonts w:ascii="Times New Roman" w:hAnsi="Times New Roman" w:cs="Times New Roman"/>
          <w:sz w:val="24"/>
          <w:szCs w:val="24"/>
        </w:rPr>
      </w:pPr>
      <w:r w:rsidRPr="00DB51CD">
        <w:rPr>
          <w:rFonts w:ascii="Times New Roman" w:hAnsi="Times New Roman" w:cs="Times New Roman"/>
          <w:sz w:val="24"/>
          <w:szCs w:val="24"/>
        </w:rPr>
        <w:t>3. Résidus de médicaments vétérinaires ou les résidus de substances pharmaco-logiquement actives;</w:t>
      </w:r>
    </w:p>
    <w:p w:rsidR="00DB51CD" w:rsidRPr="00DB51CD" w:rsidRDefault="00DB51CD" w:rsidP="007C4293">
      <w:pPr>
        <w:pStyle w:val="Paragraphedeliste"/>
        <w:spacing w:line="360" w:lineRule="auto"/>
        <w:ind w:left="0"/>
        <w:jc w:val="both"/>
        <w:rPr>
          <w:rFonts w:ascii="Times New Roman" w:hAnsi="Times New Roman" w:cs="Times New Roman"/>
          <w:sz w:val="24"/>
          <w:szCs w:val="24"/>
        </w:rPr>
      </w:pPr>
      <w:r w:rsidRPr="00DB51CD">
        <w:rPr>
          <w:rFonts w:ascii="Times New Roman" w:hAnsi="Times New Roman" w:cs="Times New Roman"/>
          <w:sz w:val="24"/>
          <w:szCs w:val="24"/>
        </w:rPr>
        <w:t>4. Toxines naturelles telles que les métabolites toxiques, les mycotoxines dont la présence dans la denrée alimentaire n'est pas intentionnelle;</w:t>
      </w:r>
    </w:p>
    <w:p w:rsidR="00DB51CD" w:rsidRPr="00DB51CD" w:rsidRDefault="00DB51CD" w:rsidP="007C4293">
      <w:pPr>
        <w:pStyle w:val="Paragraphedeliste"/>
        <w:spacing w:line="360" w:lineRule="auto"/>
        <w:ind w:left="0"/>
        <w:jc w:val="both"/>
        <w:rPr>
          <w:rFonts w:ascii="Times New Roman" w:hAnsi="Times New Roman" w:cs="Times New Roman"/>
          <w:sz w:val="24"/>
          <w:szCs w:val="24"/>
        </w:rPr>
      </w:pPr>
      <w:r w:rsidRPr="00DB51CD">
        <w:rPr>
          <w:rFonts w:ascii="Times New Roman" w:hAnsi="Times New Roman" w:cs="Times New Roman"/>
          <w:sz w:val="24"/>
          <w:szCs w:val="24"/>
        </w:rPr>
        <w:t>5. Toxine microbiennes produites par les algues qui s'accumulent dans les organismes aquatiques comestibles comme les coquillage et les crustacés;</w:t>
      </w:r>
    </w:p>
    <w:p w:rsidR="00DB51CD" w:rsidRDefault="00DB51CD" w:rsidP="007C4293">
      <w:pPr>
        <w:pStyle w:val="Paragraphedeliste"/>
        <w:spacing w:line="360" w:lineRule="auto"/>
        <w:ind w:left="0"/>
        <w:jc w:val="both"/>
        <w:rPr>
          <w:rFonts w:ascii="Times New Roman" w:hAnsi="Times New Roman" w:cs="Times New Roman"/>
          <w:sz w:val="24"/>
          <w:szCs w:val="24"/>
        </w:rPr>
      </w:pPr>
      <w:r w:rsidRPr="00DB51CD">
        <w:rPr>
          <w:rFonts w:ascii="Times New Roman" w:hAnsi="Times New Roman" w:cs="Times New Roman"/>
          <w:sz w:val="24"/>
          <w:szCs w:val="24"/>
        </w:rPr>
        <w:t xml:space="preserve">6. Autres contaminants chimiques tels que les nitrates, </w:t>
      </w:r>
      <w:r w:rsidRPr="00D80852">
        <w:rPr>
          <w:rFonts w:ascii="Times New Roman" w:hAnsi="Times New Roman" w:cs="Times New Roman"/>
          <w:color w:val="FF0000"/>
          <w:sz w:val="24"/>
          <w:szCs w:val="24"/>
          <w:u w:val="single"/>
        </w:rPr>
        <w:t>les métaux lourds</w:t>
      </w:r>
      <w:r w:rsidRPr="00DB51CD">
        <w:rPr>
          <w:rFonts w:ascii="Times New Roman" w:hAnsi="Times New Roman" w:cs="Times New Roman"/>
          <w:sz w:val="24"/>
          <w:szCs w:val="24"/>
        </w:rPr>
        <w:t>, les dioxines, les polychlorobiphényles (PCB)...;</w:t>
      </w:r>
    </w:p>
    <w:p w:rsidR="00DB51CD" w:rsidRDefault="00DB51CD"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7. Contaminant par des éléments radioactifs tels que les radionucléides.</w:t>
      </w:r>
    </w:p>
    <w:p w:rsidR="00DB51CD" w:rsidRDefault="00DB51CD" w:rsidP="007C4293">
      <w:pPr>
        <w:pStyle w:val="Paragraphedeliste"/>
        <w:spacing w:line="360" w:lineRule="auto"/>
        <w:ind w:left="0"/>
        <w:jc w:val="both"/>
        <w:rPr>
          <w:rFonts w:ascii="Times New Roman" w:hAnsi="Times New Roman" w:cs="Times New Roman"/>
          <w:sz w:val="24"/>
          <w:szCs w:val="24"/>
        </w:rPr>
      </w:pPr>
    </w:p>
    <w:p w:rsidR="00481EF4" w:rsidRDefault="00DB51CD" w:rsidP="007C4293">
      <w:pPr>
        <w:pStyle w:val="Paragraphedeliste"/>
        <w:spacing w:line="360" w:lineRule="auto"/>
        <w:ind w:left="0"/>
        <w:jc w:val="both"/>
        <w:rPr>
          <w:rFonts w:ascii="Times New Roman" w:hAnsi="Times New Roman" w:cs="Times New Roman"/>
          <w:sz w:val="24"/>
          <w:szCs w:val="24"/>
        </w:rPr>
      </w:pPr>
      <w:r w:rsidRPr="00481EF4">
        <w:rPr>
          <w:rFonts w:ascii="Times New Roman" w:hAnsi="Times New Roman" w:cs="Times New Roman"/>
          <w:b/>
          <w:sz w:val="24"/>
          <w:szCs w:val="24"/>
        </w:rPr>
        <w:t>Art 6:</w:t>
      </w:r>
      <w:r>
        <w:rPr>
          <w:rFonts w:ascii="Times New Roman" w:hAnsi="Times New Roman" w:cs="Times New Roman"/>
          <w:sz w:val="24"/>
          <w:szCs w:val="24"/>
        </w:rPr>
        <w:t xml:space="preserve"> Les denrées alimentaires contenant des résidus de </w:t>
      </w:r>
      <w:r w:rsidR="00481EF4">
        <w:rPr>
          <w:rFonts w:ascii="Times New Roman" w:hAnsi="Times New Roman" w:cs="Times New Roman"/>
          <w:sz w:val="24"/>
          <w:szCs w:val="24"/>
        </w:rPr>
        <w:t>c</w:t>
      </w:r>
      <w:r>
        <w:rPr>
          <w:rFonts w:ascii="Times New Roman" w:hAnsi="Times New Roman" w:cs="Times New Roman"/>
          <w:sz w:val="24"/>
          <w:szCs w:val="24"/>
        </w:rPr>
        <w:t xml:space="preserve">ontaminant dépassant les limites maximales tolérées ne doivent pas </w:t>
      </w:r>
      <w:r w:rsidR="00481EF4">
        <w:rPr>
          <w:rFonts w:ascii="Times New Roman" w:hAnsi="Times New Roman" w:cs="Times New Roman"/>
          <w:sz w:val="24"/>
          <w:szCs w:val="24"/>
        </w:rPr>
        <w:t>être</w:t>
      </w:r>
      <w:r>
        <w:rPr>
          <w:rFonts w:ascii="Times New Roman" w:hAnsi="Times New Roman" w:cs="Times New Roman"/>
          <w:sz w:val="24"/>
          <w:szCs w:val="24"/>
        </w:rPr>
        <w:t xml:space="preserve"> mises à la consommation. Les listes ainsi que les limites maximales des résidus de contaminants tolérés dans les denrées alimentaires sont </w:t>
      </w:r>
      <w:r>
        <w:rPr>
          <w:rFonts w:ascii="Times New Roman" w:hAnsi="Times New Roman" w:cs="Times New Roman"/>
          <w:sz w:val="24"/>
          <w:szCs w:val="24"/>
        </w:rPr>
        <w:lastRenderedPageBreak/>
        <w:t xml:space="preserve">fixées, selon le cas, par </w:t>
      </w:r>
      <w:r w:rsidR="00481EF4">
        <w:rPr>
          <w:rFonts w:ascii="Times New Roman" w:hAnsi="Times New Roman" w:cs="Times New Roman"/>
          <w:sz w:val="24"/>
          <w:szCs w:val="24"/>
        </w:rPr>
        <w:t>arrêté</w:t>
      </w:r>
      <w:r>
        <w:rPr>
          <w:rFonts w:ascii="Times New Roman" w:hAnsi="Times New Roman" w:cs="Times New Roman"/>
          <w:sz w:val="24"/>
          <w:szCs w:val="24"/>
        </w:rPr>
        <w:t xml:space="preserve"> du ministre chargé de la protection du consommateur et du </w:t>
      </w:r>
      <w:r w:rsidR="00481EF4">
        <w:rPr>
          <w:rFonts w:ascii="Times New Roman" w:hAnsi="Times New Roman" w:cs="Times New Roman"/>
          <w:sz w:val="24"/>
          <w:szCs w:val="24"/>
        </w:rPr>
        <w:t>ou des ministre (s) concernées (s).</w:t>
      </w:r>
    </w:p>
    <w:p w:rsidR="002B669D" w:rsidRDefault="002B669D" w:rsidP="007C4293">
      <w:pPr>
        <w:pStyle w:val="Paragraphedeliste"/>
        <w:spacing w:line="360" w:lineRule="auto"/>
        <w:ind w:left="0"/>
        <w:jc w:val="both"/>
        <w:rPr>
          <w:rFonts w:ascii="Times New Roman" w:hAnsi="Times New Roman" w:cs="Times New Roman"/>
          <w:sz w:val="24"/>
          <w:szCs w:val="24"/>
        </w:rPr>
      </w:pPr>
    </w:p>
    <w:p w:rsidR="00481EF4" w:rsidRDefault="002B669D" w:rsidP="007C4293">
      <w:pPr>
        <w:pStyle w:val="Paragraphedeliste"/>
        <w:spacing w:line="360" w:lineRule="auto"/>
        <w:ind w:left="0"/>
        <w:jc w:val="both"/>
        <w:rPr>
          <w:rFonts w:ascii="Times New Roman" w:hAnsi="Times New Roman" w:cs="Times New Roman"/>
          <w:sz w:val="24"/>
          <w:szCs w:val="24"/>
        </w:rPr>
      </w:pPr>
      <w:r w:rsidRPr="002B669D">
        <w:rPr>
          <w:rFonts w:ascii="Times New Roman" w:hAnsi="Times New Roman" w:cs="Times New Roman"/>
          <w:b/>
          <w:sz w:val="24"/>
          <w:szCs w:val="24"/>
        </w:rPr>
        <w:t xml:space="preserve">Art. 7: </w:t>
      </w:r>
      <w:r>
        <w:rPr>
          <w:rFonts w:ascii="Times New Roman" w:hAnsi="Times New Roman" w:cs="Times New Roman"/>
          <w:sz w:val="24"/>
          <w:szCs w:val="24"/>
        </w:rPr>
        <w:t>Les auxiliaires technologiques peuvent être employés dans la fabrication des denrées alimentaires, à condition que les limites maximales de résidus de ces auxiliaires ne dépassent pas les limites maximales tolérées. Les listes, les limites maximales des résidus ainsi que les conditions et les modalité d'utilisation des auxiliaires technologiques dans la fabrication des denrées alimentaires sont fixées par arrêté du ministre chargé de la protection du consommateur et du ou des ministre (s) concernée (s).</w:t>
      </w:r>
    </w:p>
    <w:p w:rsidR="002B669D" w:rsidRDefault="002B669D" w:rsidP="007C4293">
      <w:pPr>
        <w:pStyle w:val="Paragraphedeliste"/>
        <w:spacing w:line="360" w:lineRule="auto"/>
        <w:ind w:left="0"/>
        <w:jc w:val="both"/>
        <w:rPr>
          <w:rFonts w:ascii="Times New Roman" w:hAnsi="Times New Roman" w:cs="Times New Roman"/>
          <w:sz w:val="24"/>
          <w:szCs w:val="24"/>
        </w:rPr>
      </w:pPr>
    </w:p>
    <w:p w:rsidR="002B669D" w:rsidRDefault="002B669D" w:rsidP="007C4293">
      <w:pPr>
        <w:pStyle w:val="Paragraphedeliste"/>
        <w:spacing w:line="360" w:lineRule="auto"/>
        <w:ind w:left="0"/>
        <w:jc w:val="both"/>
        <w:rPr>
          <w:rFonts w:ascii="Times New Roman" w:hAnsi="Times New Roman" w:cs="Times New Roman"/>
          <w:sz w:val="24"/>
          <w:szCs w:val="24"/>
        </w:rPr>
      </w:pPr>
      <w:r w:rsidRPr="002B669D">
        <w:rPr>
          <w:rFonts w:ascii="Times New Roman" w:hAnsi="Times New Roman" w:cs="Times New Roman"/>
          <w:b/>
          <w:sz w:val="24"/>
          <w:szCs w:val="24"/>
        </w:rPr>
        <w:t>Art. 8:</w:t>
      </w:r>
      <w:r>
        <w:rPr>
          <w:rFonts w:ascii="Times New Roman" w:hAnsi="Times New Roman" w:cs="Times New Roman"/>
          <w:sz w:val="24"/>
          <w:szCs w:val="24"/>
        </w:rPr>
        <w:t xml:space="preserve"> Les limites maximales de résidus des contaminants prévues aux articles 6 et 7 ci-dessus, s'appliquent à la partie comestible de la denrée alimentaire concernée.</w:t>
      </w:r>
    </w:p>
    <w:p w:rsidR="00476D8D" w:rsidRDefault="00476D8D" w:rsidP="007C4293">
      <w:pPr>
        <w:pStyle w:val="Paragraphedeliste"/>
        <w:spacing w:line="360" w:lineRule="auto"/>
        <w:ind w:left="0"/>
        <w:jc w:val="both"/>
        <w:rPr>
          <w:rFonts w:ascii="Times New Roman" w:hAnsi="Times New Roman" w:cs="Times New Roman"/>
          <w:sz w:val="24"/>
          <w:szCs w:val="24"/>
        </w:rPr>
      </w:pPr>
    </w:p>
    <w:p w:rsidR="002B669D" w:rsidRDefault="00476D8D" w:rsidP="007C4293">
      <w:pPr>
        <w:pStyle w:val="Paragraphedeliste"/>
        <w:spacing w:line="360" w:lineRule="auto"/>
        <w:ind w:left="0"/>
        <w:jc w:val="both"/>
        <w:rPr>
          <w:rFonts w:ascii="Times New Roman" w:hAnsi="Times New Roman" w:cs="Times New Roman"/>
          <w:sz w:val="24"/>
          <w:szCs w:val="24"/>
        </w:rPr>
      </w:pPr>
      <w:r w:rsidRPr="00476D8D">
        <w:rPr>
          <w:rFonts w:ascii="Times New Roman" w:hAnsi="Times New Roman" w:cs="Times New Roman"/>
          <w:b/>
          <w:sz w:val="24"/>
          <w:szCs w:val="24"/>
        </w:rPr>
        <w:t>Art. 9:</w:t>
      </w:r>
      <w:r>
        <w:rPr>
          <w:rFonts w:ascii="Times New Roman" w:hAnsi="Times New Roman" w:cs="Times New Roman"/>
          <w:sz w:val="24"/>
          <w:szCs w:val="24"/>
        </w:rPr>
        <w:t xml:space="preserve"> Lorsque les limites maximales de résidus pour les denrées alimentaires transformées et/ou composées en sont pas fixées, les limites maximales applicables sont celles admises scientifiquement et consacrées par la pratique internationale.</w:t>
      </w:r>
    </w:p>
    <w:p w:rsidR="00476D8D" w:rsidRDefault="00476D8D" w:rsidP="007C4293">
      <w:pPr>
        <w:pStyle w:val="Paragraphedeliste"/>
        <w:spacing w:line="360" w:lineRule="auto"/>
        <w:ind w:left="0"/>
        <w:jc w:val="both"/>
        <w:rPr>
          <w:rFonts w:ascii="Times New Roman" w:hAnsi="Times New Roman" w:cs="Times New Roman"/>
          <w:sz w:val="24"/>
          <w:szCs w:val="24"/>
        </w:rPr>
      </w:pPr>
    </w:p>
    <w:p w:rsidR="00476D8D" w:rsidRDefault="00476D8D" w:rsidP="007C4293">
      <w:pPr>
        <w:pStyle w:val="Paragraphedeliste"/>
        <w:spacing w:line="360" w:lineRule="auto"/>
        <w:ind w:left="0"/>
        <w:jc w:val="both"/>
        <w:rPr>
          <w:rFonts w:ascii="Times New Roman" w:hAnsi="Times New Roman" w:cs="Times New Roman"/>
          <w:sz w:val="24"/>
          <w:szCs w:val="24"/>
        </w:rPr>
      </w:pPr>
      <w:r w:rsidRPr="001339C3">
        <w:rPr>
          <w:rFonts w:ascii="Times New Roman" w:hAnsi="Times New Roman" w:cs="Times New Roman"/>
          <w:b/>
          <w:sz w:val="24"/>
          <w:szCs w:val="24"/>
        </w:rPr>
        <w:t>Art. 10:</w:t>
      </w:r>
      <w:r>
        <w:rPr>
          <w:rFonts w:ascii="Times New Roman" w:hAnsi="Times New Roman" w:cs="Times New Roman"/>
          <w:sz w:val="24"/>
          <w:szCs w:val="24"/>
        </w:rPr>
        <w:t xml:space="preserve"> Les denrées alimentaires visées aux articles 6 et 7 ci dessus, peuvent </w:t>
      </w:r>
      <w:r w:rsidR="001339C3">
        <w:rPr>
          <w:rFonts w:ascii="Times New Roman" w:hAnsi="Times New Roman" w:cs="Times New Roman"/>
          <w:sz w:val="24"/>
          <w:szCs w:val="24"/>
        </w:rPr>
        <w:t>être</w:t>
      </w:r>
      <w:r>
        <w:rPr>
          <w:rFonts w:ascii="Times New Roman" w:hAnsi="Times New Roman" w:cs="Times New Roman"/>
          <w:sz w:val="24"/>
          <w:szCs w:val="24"/>
        </w:rPr>
        <w:t xml:space="preserve"> utilisées comme ingrédients alimentaires.</w:t>
      </w:r>
    </w:p>
    <w:p w:rsidR="002B669D" w:rsidRDefault="002B669D" w:rsidP="007C4293">
      <w:pPr>
        <w:pStyle w:val="Paragraphedeliste"/>
        <w:spacing w:line="360" w:lineRule="auto"/>
        <w:ind w:left="0"/>
        <w:jc w:val="both"/>
        <w:rPr>
          <w:rFonts w:ascii="Times New Roman" w:hAnsi="Times New Roman" w:cs="Times New Roman"/>
          <w:sz w:val="24"/>
          <w:szCs w:val="24"/>
        </w:rPr>
      </w:pPr>
    </w:p>
    <w:p w:rsidR="001339C3" w:rsidRDefault="00175061" w:rsidP="007C4293">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Art. </w:t>
      </w:r>
      <w:r w:rsidR="001339C3" w:rsidRPr="001339C3">
        <w:rPr>
          <w:rFonts w:ascii="Times New Roman" w:hAnsi="Times New Roman" w:cs="Times New Roman"/>
          <w:b/>
          <w:sz w:val="24"/>
          <w:szCs w:val="24"/>
        </w:rPr>
        <w:t>11:</w:t>
      </w:r>
      <w:r w:rsidR="001339C3">
        <w:rPr>
          <w:rFonts w:ascii="Times New Roman" w:hAnsi="Times New Roman" w:cs="Times New Roman"/>
          <w:sz w:val="24"/>
          <w:szCs w:val="24"/>
        </w:rPr>
        <w:t xml:space="preserve"> Certains denrées alimentaires contaminées peuvent, lorsque le procédé est scientifiquement et techniquement admis, être soumises à un traitement adéquat visant à réduire leur niveau de contamination avant leur mise à la consommation. Ces denrées ne peuvent </w:t>
      </w:r>
      <w:r>
        <w:rPr>
          <w:rFonts w:ascii="Times New Roman" w:hAnsi="Times New Roman" w:cs="Times New Roman"/>
          <w:sz w:val="24"/>
          <w:szCs w:val="24"/>
        </w:rPr>
        <w:t>être</w:t>
      </w:r>
      <w:r w:rsidR="001339C3">
        <w:rPr>
          <w:rFonts w:ascii="Times New Roman" w:hAnsi="Times New Roman" w:cs="Times New Roman"/>
          <w:sz w:val="24"/>
          <w:szCs w:val="24"/>
        </w:rPr>
        <w:t xml:space="preserve"> stockées, avec des denrées alimentaires destinées, soit à la consommation humaine directe, soit à une utilisation comme </w:t>
      </w:r>
      <w:r>
        <w:rPr>
          <w:rFonts w:ascii="Times New Roman" w:hAnsi="Times New Roman" w:cs="Times New Roman"/>
          <w:sz w:val="24"/>
          <w:szCs w:val="24"/>
        </w:rPr>
        <w:t>ingrédient</w:t>
      </w:r>
      <w:r w:rsidR="001339C3">
        <w:rPr>
          <w:rFonts w:ascii="Times New Roman" w:hAnsi="Times New Roman" w:cs="Times New Roman"/>
          <w:sz w:val="24"/>
          <w:szCs w:val="24"/>
        </w:rPr>
        <w:t xml:space="preserve"> alimentaire, qu'</w:t>
      </w:r>
      <w:r>
        <w:rPr>
          <w:rFonts w:ascii="Times New Roman" w:hAnsi="Times New Roman" w:cs="Times New Roman"/>
          <w:sz w:val="24"/>
          <w:szCs w:val="24"/>
        </w:rPr>
        <w:t>après</w:t>
      </w:r>
      <w:r w:rsidR="001339C3">
        <w:rPr>
          <w:rFonts w:ascii="Times New Roman" w:hAnsi="Times New Roman" w:cs="Times New Roman"/>
          <w:sz w:val="24"/>
          <w:szCs w:val="24"/>
        </w:rPr>
        <w:t xml:space="preserve"> leur traitement. Ne peuvent </w:t>
      </w:r>
      <w:r>
        <w:rPr>
          <w:rFonts w:ascii="Times New Roman" w:hAnsi="Times New Roman" w:cs="Times New Roman"/>
          <w:sz w:val="24"/>
          <w:szCs w:val="24"/>
        </w:rPr>
        <w:t>être</w:t>
      </w:r>
      <w:r w:rsidR="001339C3">
        <w:rPr>
          <w:rFonts w:ascii="Times New Roman" w:hAnsi="Times New Roman" w:cs="Times New Roman"/>
          <w:sz w:val="24"/>
          <w:szCs w:val="24"/>
        </w:rPr>
        <w:t xml:space="preserve"> traitées par des procédés </w:t>
      </w:r>
      <w:r>
        <w:rPr>
          <w:rFonts w:ascii="Times New Roman" w:hAnsi="Times New Roman" w:cs="Times New Roman"/>
          <w:sz w:val="24"/>
          <w:szCs w:val="24"/>
        </w:rPr>
        <w:t>chimiques</w:t>
      </w:r>
      <w:r w:rsidR="001339C3">
        <w:rPr>
          <w:rFonts w:ascii="Times New Roman" w:hAnsi="Times New Roman" w:cs="Times New Roman"/>
          <w:sz w:val="24"/>
          <w:szCs w:val="24"/>
        </w:rPr>
        <w:t xml:space="preserve"> les denrées alimentaires contenant des mycotoxines. Les modalités et les conditions de mise en </w:t>
      </w:r>
      <w:r>
        <w:rPr>
          <w:rFonts w:ascii="Times New Roman" w:hAnsi="Times New Roman" w:cs="Times New Roman"/>
          <w:sz w:val="24"/>
          <w:szCs w:val="24"/>
        </w:rPr>
        <w:t>œuvre</w:t>
      </w:r>
      <w:r w:rsidR="001339C3">
        <w:rPr>
          <w:rFonts w:ascii="Times New Roman" w:hAnsi="Times New Roman" w:cs="Times New Roman"/>
          <w:sz w:val="24"/>
          <w:szCs w:val="24"/>
        </w:rPr>
        <w:t xml:space="preserve"> du présent article sont définies, par </w:t>
      </w:r>
      <w:r>
        <w:rPr>
          <w:rFonts w:ascii="Times New Roman" w:hAnsi="Times New Roman" w:cs="Times New Roman"/>
          <w:sz w:val="24"/>
          <w:szCs w:val="24"/>
        </w:rPr>
        <w:t>arrêté</w:t>
      </w:r>
      <w:r w:rsidR="001339C3">
        <w:rPr>
          <w:rFonts w:ascii="Times New Roman" w:hAnsi="Times New Roman" w:cs="Times New Roman"/>
          <w:sz w:val="24"/>
          <w:szCs w:val="24"/>
        </w:rPr>
        <w:t xml:space="preserve"> du ministre chargé de la protection du consommateur et du ou des ministre (s) concernée (s).</w:t>
      </w:r>
    </w:p>
    <w:p w:rsidR="00175061" w:rsidRDefault="00175061" w:rsidP="007C4293">
      <w:pPr>
        <w:pStyle w:val="Paragraphedeliste"/>
        <w:spacing w:line="360" w:lineRule="auto"/>
        <w:ind w:left="0"/>
        <w:jc w:val="both"/>
        <w:rPr>
          <w:rFonts w:ascii="Times New Roman" w:hAnsi="Times New Roman" w:cs="Times New Roman"/>
          <w:sz w:val="24"/>
          <w:szCs w:val="24"/>
        </w:rPr>
      </w:pPr>
    </w:p>
    <w:p w:rsidR="00175061" w:rsidRDefault="00175061" w:rsidP="007C4293">
      <w:pPr>
        <w:pStyle w:val="Paragraphedeliste"/>
        <w:spacing w:line="360" w:lineRule="auto"/>
        <w:ind w:left="0"/>
        <w:jc w:val="both"/>
        <w:rPr>
          <w:rFonts w:ascii="Times New Roman" w:hAnsi="Times New Roman" w:cs="Times New Roman"/>
          <w:sz w:val="24"/>
          <w:szCs w:val="24"/>
        </w:rPr>
      </w:pPr>
      <w:r w:rsidRPr="00F8750F">
        <w:rPr>
          <w:rFonts w:ascii="Times New Roman" w:hAnsi="Times New Roman" w:cs="Times New Roman"/>
          <w:b/>
          <w:sz w:val="24"/>
          <w:szCs w:val="24"/>
        </w:rPr>
        <w:t>Art. 12:</w:t>
      </w:r>
      <w:r>
        <w:rPr>
          <w:rFonts w:ascii="Times New Roman" w:hAnsi="Times New Roman" w:cs="Times New Roman"/>
          <w:sz w:val="24"/>
          <w:szCs w:val="24"/>
        </w:rPr>
        <w:t xml:space="preserve"> Les méthodes de traitement ne doivent pas altérer la qualité </w:t>
      </w:r>
      <w:r w:rsidR="00F8750F">
        <w:rPr>
          <w:rFonts w:ascii="Times New Roman" w:hAnsi="Times New Roman" w:cs="Times New Roman"/>
          <w:sz w:val="24"/>
          <w:szCs w:val="24"/>
        </w:rPr>
        <w:t>intrinsèque</w:t>
      </w:r>
      <w:r>
        <w:rPr>
          <w:rFonts w:ascii="Times New Roman" w:hAnsi="Times New Roman" w:cs="Times New Roman"/>
          <w:sz w:val="24"/>
          <w:szCs w:val="24"/>
        </w:rPr>
        <w:t xml:space="preserve"> ou induire d'autre résidus nocifs. Ces méthodes doivent </w:t>
      </w:r>
      <w:r w:rsidR="00F8750F">
        <w:rPr>
          <w:rFonts w:ascii="Times New Roman" w:hAnsi="Times New Roman" w:cs="Times New Roman"/>
          <w:sz w:val="24"/>
          <w:szCs w:val="24"/>
        </w:rPr>
        <w:t>être</w:t>
      </w:r>
      <w:r>
        <w:rPr>
          <w:rFonts w:ascii="Times New Roman" w:hAnsi="Times New Roman" w:cs="Times New Roman"/>
          <w:sz w:val="24"/>
          <w:szCs w:val="24"/>
        </w:rPr>
        <w:t xml:space="preserve"> issue des normes algériennes ou, à défaut, des normes admises au plan international.</w:t>
      </w:r>
    </w:p>
    <w:p w:rsidR="00175061" w:rsidRDefault="00175061" w:rsidP="007C4293">
      <w:pPr>
        <w:pStyle w:val="Paragraphedeliste"/>
        <w:spacing w:line="360" w:lineRule="auto"/>
        <w:ind w:left="0"/>
        <w:jc w:val="both"/>
        <w:rPr>
          <w:rFonts w:ascii="Times New Roman" w:hAnsi="Times New Roman" w:cs="Times New Roman"/>
          <w:sz w:val="24"/>
          <w:szCs w:val="24"/>
        </w:rPr>
      </w:pPr>
    </w:p>
    <w:p w:rsidR="00175061" w:rsidRDefault="00175061" w:rsidP="007C4293">
      <w:pPr>
        <w:pStyle w:val="Paragraphedeliste"/>
        <w:spacing w:line="360" w:lineRule="auto"/>
        <w:ind w:left="0"/>
        <w:jc w:val="both"/>
        <w:rPr>
          <w:rFonts w:ascii="Times New Roman" w:hAnsi="Times New Roman" w:cs="Times New Roman"/>
          <w:sz w:val="24"/>
          <w:szCs w:val="24"/>
        </w:rPr>
      </w:pPr>
      <w:r w:rsidRPr="00F8750F">
        <w:rPr>
          <w:rFonts w:ascii="Times New Roman" w:hAnsi="Times New Roman" w:cs="Times New Roman"/>
          <w:b/>
          <w:sz w:val="24"/>
          <w:szCs w:val="24"/>
        </w:rPr>
        <w:lastRenderedPageBreak/>
        <w:t>Art. 13:</w:t>
      </w:r>
      <w:r>
        <w:rPr>
          <w:rFonts w:ascii="Times New Roman" w:hAnsi="Times New Roman" w:cs="Times New Roman"/>
          <w:sz w:val="24"/>
          <w:szCs w:val="24"/>
        </w:rPr>
        <w:t xml:space="preserve"> En l'</w:t>
      </w:r>
      <w:r w:rsidR="00F8750F">
        <w:rPr>
          <w:rFonts w:ascii="Times New Roman" w:hAnsi="Times New Roman" w:cs="Times New Roman"/>
          <w:sz w:val="24"/>
          <w:szCs w:val="24"/>
        </w:rPr>
        <w:t>absence</w:t>
      </w:r>
      <w:r>
        <w:rPr>
          <w:rFonts w:ascii="Times New Roman" w:hAnsi="Times New Roman" w:cs="Times New Roman"/>
          <w:sz w:val="24"/>
          <w:szCs w:val="24"/>
        </w:rPr>
        <w:t xml:space="preserve"> d'une indication claire précisant que la denrée </w:t>
      </w:r>
      <w:r w:rsidR="00F8750F">
        <w:rPr>
          <w:rFonts w:ascii="Times New Roman" w:hAnsi="Times New Roman" w:cs="Times New Roman"/>
          <w:sz w:val="24"/>
          <w:szCs w:val="24"/>
        </w:rPr>
        <w:t>alimentaire</w:t>
      </w:r>
      <w:r>
        <w:rPr>
          <w:rFonts w:ascii="Times New Roman" w:hAnsi="Times New Roman" w:cs="Times New Roman"/>
          <w:sz w:val="24"/>
          <w:szCs w:val="24"/>
        </w:rPr>
        <w:t xml:space="preserve"> est destinée à la </w:t>
      </w:r>
      <w:r w:rsidR="00F8750F">
        <w:rPr>
          <w:rFonts w:ascii="Times New Roman" w:hAnsi="Times New Roman" w:cs="Times New Roman"/>
          <w:sz w:val="24"/>
          <w:szCs w:val="24"/>
        </w:rPr>
        <w:t>transformation</w:t>
      </w:r>
      <w:r>
        <w:rPr>
          <w:rFonts w:ascii="Times New Roman" w:hAnsi="Times New Roman" w:cs="Times New Roman"/>
          <w:sz w:val="24"/>
          <w:szCs w:val="24"/>
        </w:rPr>
        <w:t>, celle-ci doit obéir aux limites maximales des résidus de contaminants fixées pour les denrées destinées à la consommation en l'état.</w:t>
      </w:r>
    </w:p>
    <w:p w:rsidR="00F8750F" w:rsidRDefault="00F8750F" w:rsidP="007C4293">
      <w:pPr>
        <w:pStyle w:val="Paragraphedeliste"/>
        <w:spacing w:line="360" w:lineRule="auto"/>
        <w:ind w:left="0"/>
        <w:jc w:val="both"/>
        <w:rPr>
          <w:rFonts w:ascii="Times New Roman" w:hAnsi="Times New Roman" w:cs="Times New Roman"/>
          <w:sz w:val="24"/>
          <w:szCs w:val="24"/>
        </w:rPr>
      </w:pPr>
    </w:p>
    <w:p w:rsidR="00F8750F" w:rsidRDefault="00F8750F" w:rsidP="007C4293">
      <w:pPr>
        <w:pStyle w:val="Paragraphedeliste"/>
        <w:spacing w:line="360" w:lineRule="auto"/>
        <w:ind w:left="0"/>
        <w:jc w:val="both"/>
        <w:rPr>
          <w:rFonts w:ascii="Times New Roman" w:hAnsi="Times New Roman" w:cs="Times New Roman"/>
          <w:sz w:val="24"/>
          <w:szCs w:val="24"/>
        </w:rPr>
      </w:pPr>
      <w:r w:rsidRPr="00F8750F">
        <w:rPr>
          <w:rFonts w:ascii="Times New Roman" w:hAnsi="Times New Roman" w:cs="Times New Roman"/>
          <w:b/>
          <w:sz w:val="24"/>
          <w:szCs w:val="24"/>
        </w:rPr>
        <w:t>Art 14:</w:t>
      </w:r>
      <w:r>
        <w:rPr>
          <w:rFonts w:ascii="Times New Roman" w:hAnsi="Times New Roman" w:cs="Times New Roman"/>
          <w:sz w:val="24"/>
          <w:szCs w:val="24"/>
        </w:rPr>
        <w:t xml:space="preserve"> Non obstat les disposition du présent décret, aucune substance interdite ne peut être présent dans les denrées alimentaires.</w:t>
      </w:r>
    </w:p>
    <w:p w:rsidR="00F8750F" w:rsidRDefault="00F8750F" w:rsidP="007C4293">
      <w:pPr>
        <w:pStyle w:val="Paragraphedeliste"/>
        <w:spacing w:line="360" w:lineRule="auto"/>
        <w:ind w:left="0"/>
        <w:jc w:val="both"/>
        <w:rPr>
          <w:rFonts w:ascii="Times New Roman" w:hAnsi="Times New Roman" w:cs="Times New Roman"/>
          <w:sz w:val="24"/>
          <w:szCs w:val="24"/>
        </w:rPr>
      </w:pPr>
    </w:p>
    <w:p w:rsidR="00F8750F" w:rsidRDefault="00F8750F" w:rsidP="007C4293">
      <w:pPr>
        <w:pStyle w:val="Paragraphedeliste"/>
        <w:spacing w:line="360" w:lineRule="auto"/>
        <w:ind w:left="0"/>
        <w:jc w:val="both"/>
        <w:rPr>
          <w:rFonts w:ascii="Times New Roman" w:hAnsi="Times New Roman" w:cs="Times New Roman"/>
          <w:sz w:val="24"/>
          <w:szCs w:val="24"/>
        </w:rPr>
      </w:pPr>
      <w:r w:rsidRPr="00F8750F">
        <w:rPr>
          <w:rFonts w:ascii="Times New Roman" w:hAnsi="Times New Roman" w:cs="Times New Roman"/>
          <w:b/>
          <w:sz w:val="24"/>
          <w:szCs w:val="24"/>
        </w:rPr>
        <w:t>Art. 15:</w:t>
      </w:r>
      <w:r>
        <w:rPr>
          <w:rFonts w:ascii="Times New Roman" w:hAnsi="Times New Roman" w:cs="Times New Roman"/>
          <w:sz w:val="24"/>
          <w:szCs w:val="24"/>
        </w:rPr>
        <w:t xml:space="preserve"> Le présent décret sera publié au Journal officiel de la République Algérienne Démocratique et Populaire.</w:t>
      </w:r>
    </w:p>
    <w:p w:rsidR="00175061" w:rsidRDefault="00175061" w:rsidP="007C4293">
      <w:pPr>
        <w:pStyle w:val="Paragraphedeliste"/>
        <w:spacing w:line="360" w:lineRule="auto"/>
        <w:ind w:left="0"/>
        <w:jc w:val="both"/>
        <w:rPr>
          <w:rFonts w:ascii="Times New Roman" w:hAnsi="Times New Roman" w:cs="Times New Roman"/>
          <w:sz w:val="24"/>
          <w:szCs w:val="24"/>
        </w:rPr>
      </w:pPr>
    </w:p>
    <w:p w:rsidR="00D13D1D" w:rsidRDefault="00D13D1D" w:rsidP="00E52CE3">
      <w:pPr>
        <w:pStyle w:val="Paragraphedeliste"/>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 fait de leurs propriétés physiques intéressantes, les métaux sont </w:t>
      </w:r>
      <w:r w:rsidR="001D4D78">
        <w:rPr>
          <w:rFonts w:ascii="Times New Roman" w:hAnsi="Times New Roman" w:cs="Times New Roman"/>
          <w:sz w:val="24"/>
          <w:szCs w:val="24"/>
        </w:rPr>
        <w:t>très</w:t>
      </w:r>
      <w:r>
        <w:rPr>
          <w:rFonts w:ascii="Times New Roman" w:hAnsi="Times New Roman" w:cs="Times New Roman"/>
          <w:sz w:val="24"/>
          <w:szCs w:val="24"/>
        </w:rPr>
        <w:t xml:space="preserve"> largement </w:t>
      </w:r>
      <w:r w:rsidR="001D4D78">
        <w:rPr>
          <w:rFonts w:ascii="Times New Roman" w:hAnsi="Times New Roman" w:cs="Times New Roman"/>
          <w:sz w:val="24"/>
          <w:szCs w:val="24"/>
        </w:rPr>
        <w:t>utilisés</w:t>
      </w:r>
      <w:r>
        <w:rPr>
          <w:rFonts w:ascii="Times New Roman" w:hAnsi="Times New Roman" w:cs="Times New Roman"/>
          <w:sz w:val="24"/>
          <w:szCs w:val="24"/>
        </w:rPr>
        <w:t xml:space="preserve"> par l'homme. Cette utilisation modifie </w:t>
      </w:r>
      <w:r w:rsidR="001D4D78">
        <w:rPr>
          <w:rFonts w:ascii="Times New Roman" w:hAnsi="Times New Roman" w:cs="Times New Roman"/>
          <w:sz w:val="24"/>
          <w:szCs w:val="24"/>
        </w:rPr>
        <w:t>très</w:t>
      </w:r>
      <w:r>
        <w:rPr>
          <w:rFonts w:ascii="Times New Roman" w:hAnsi="Times New Roman" w:cs="Times New Roman"/>
          <w:sz w:val="24"/>
          <w:szCs w:val="24"/>
        </w:rPr>
        <w:t xml:space="preserve"> significativement leur répartition et les formes chimiques sous lesquels ils sont présents dans les différents compartiments de l'environnement et la santé humaine à cause de leu toxicité surtout pour le plomb, le mercure, et le cadmium (</w:t>
      </w:r>
      <w:r w:rsidRPr="00D13D1D">
        <w:rPr>
          <w:rFonts w:ascii="Times New Roman" w:hAnsi="Times New Roman" w:cs="Times New Roman"/>
          <w:b/>
          <w:sz w:val="24"/>
          <w:szCs w:val="24"/>
        </w:rPr>
        <w:t>Tableau 03</w:t>
      </w:r>
      <w:r>
        <w:rPr>
          <w:rFonts w:ascii="Times New Roman" w:hAnsi="Times New Roman" w:cs="Times New Roman"/>
          <w:sz w:val="24"/>
          <w:szCs w:val="24"/>
        </w:rPr>
        <w:t>).</w:t>
      </w:r>
    </w:p>
    <w:p w:rsidR="00D13D1D" w:rsidRDefault="00D13D1D" w:rsidP="007C4293">
      <w:pPr>
        <w:pStyle w:val="Paragraphedeliste"/>
        <w:spacing w:line="360" w:lineRule="auto"/>
        <w:ind w:left="0"/>
        <w:jc w:val="both"/>
        <w:rPr>
          <w:rFonts w:ascii="Times New Roman" w:hAnsi="Times New Roman" w:cs="Times New Roman"/>
          <w:sz w:val="24"/>
          <w:szCs w:val="24"/>
        </w:rPr>
      </w:pPr>
    </w:p>
    <w:p w:rsidR="00D13D1D" w:rsidRDefault="00D13D1D" w:rsidP="00D13D1D">
      <w:pPr>
        <w:pStyle w:val="Paragraphedeliste"/>
        <w:tabs>
          <w:tab w:val="center" w:pos="4536"/>
        </w:tabs>
        <w:spacing w:line="360" w:lineRule="auto"/>
        <w:ind w:left="0"/>
        <w:jc w:val="both"/>
        <w:rPr>
          <w:rFonts w:ascii="Times New Roman" w:hAnsi="Times New Roman" w:cs="Times New Roman"/>
          <w:b/>
          <w:sz w:val="24"/>
          <w:szCs w:val="24"/>
        </w:rPr>
      </w:pPr>
      <w:r w:rsidRPr="00D13D1D">
        <w:rPr>
          <w:rFonts w:ascii="Times New Roman" w:hAnsi="Times New Roman" w:cs="Times New Roman"/>
          <w:b/>
          <w:sz w:val="24"/>
          <w:szCs w:val="24"/>
        </w:rPr>
        <w:t xml:space="preserve"> Tableau 0</w:t>
      </w:r>
      <w:r w:rsidR="00E52CE3">
        <w:rPr>
          <w:rFonts w:ascii="Times New Roman" w:hAnsi="Times New Roman" w:cs="Times New Roman"/>
          <w:b/>
          <w:sz w:val="24"/>
          <w:szCs w:val="24"/>
        </w:rPr>
        <w:t>2</w:t>
      </w:r>
      <w:r w:rsidRPr="00D13D1D">
        <w:rPr>
          <w:rFonts w:ascii="Times New Roman" w:hAnsi="Times New Roman" w:cs="Times New Roman"/>
          <w:b/>
          <w:sz w:val="24"/>
          <w:szCs w:val="24"/>
        </w:rPr>
        <w:t>: Normes des métaux lourds</w:t>
      </w:r>
      <w:r w:rsidRPr="00D13D1D">
        <w:rPr>
          <w:rFonts w:ascii="Times New Roman" w:hAnsi="Times New Roman" w:cs="Times New Roman"/>
          <w:b/>
          <w:sz w:val="24"/>
          <w:szCs w:val="24"/>
        </w:rPr>
        <w:tab/>
      </w:r>
    </w:p>
    <w:tbl>
      <w:tblPr>
        <w:tblStyle w:val="Grilleclaire-Accent1"/>
        <w:tblW w:w="0" w:type="auto"/>
        <w:jc w:val="center"/>
        <w:tblLook w:val="04A0"/>
      </w:tblPr>
      <w:tblGrid>
        <w:gridCol w:w="4606"/>
        <w:gridCol w:w="4606"/>
      </w:tblGrid>
      <w:tr w:rsidR="00D13D1D" w:rsidTr="001D4D78">
        <w:trPr>
          <w:cnfStyle w:val="100000000000"/>
          <w:jc w:val="center"/>
        </w:trPr>
        <w:tc>
          <w:tcPr>
            <w:cnfStyle w:val="001000000000"/>
            <w:tcW w:w="4606" w:type="dxa"/>
          </w:tcPr>
          <w:p w:rsidR="00D13D1D" w:rsidRDefault="00D13D1D" w:rsidP="00D13D1D">
            <w:pPr>
              <w:pStyle w:val="Paragraphedeliste"/>
              <w:tabs>
                <w:tab w:val="center" w:pos="4536"/>
              </w:tabs>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Composé toxique</w:t>
            </w:r>
          </w:p>
        </w:tc>
        <w:tc>
          <w:tcPr>
            <w:tcW w:w="4606" w:type="dxa"/>
          </w:tcPr>
          <w:p w:rsidR="00D13D1D" w:rsidRDefault="00D13D1D" w:rsidP="00D13D1D">
            <w:pPr>
              <w:pStyle w:val="Paragraphedeliste"/>
              <w:tabs>
                <w:tab w:val="center" w:pos="4536"/>
              </w:tabs>
              <w:spacing w:line="360" w:lineRule="auto"/>
              <w:ind w:left="0"/>
              <w:jc w:val="both"/>
              <w:cnfStyle w:val="100000000000"/>
              <w:rPr>
                <w:rFonts w:ascii="Times New Roman" w:hAnsi="Times New Roman" w:cs="Times New Roman"/>
                <w:b w:val="0"/>
                <w:sz w:val="24"/>
                <w:szCs w:val="24"/>
              </w:rPr>
            </w:pPr>
            <w:r>
              <w:rPr>
                <w:rFonts w:ascii="Times New Roman" w:hAnsi="Times New Roman" w:cs="Times New Roman"/>
                <w:b w:val="0"/>
                <w:sz w:val="24"/>
                <w:szCs w:val="24"/>
              </w:rPr>
              <w:t>Valeur toxique</w:t>
            </w:r>
          </w:p>
        </w:tc>
      </w:tr>
      <w:tr w:rsidR="00D13D1D" w:rsidTr="001D4D78">
        <w:trPr>
          <w:cnfStyle w:val="000000100000"/>
          <w:jc w:val="center"/>
        </w:trPr>
        <w:tc>
          <w:tcPr>
            <w:cnfStyle w:val="001000000000"/>
            <w:tcW w:w="4606" w:type="dxa"/>
          </w:tcPr>
          <w:p w:rsidR="00D13D1D" w:rsidRPr="001D4D78" w:rsidRDefault="00D13D1D" w:rsidP="00D13D1D">
            <w:pPr>
              <w:pStyle w:val="Paragraphedeliste"/>
              <w:tabs>
                <w:tab w:val="center" w:pos="4536"/>
              </w:tabs>
              <w:spacing w:line="360" w:lineRule="auto"/>
              <w:ind w:left="0"/>
              <w:jc w:val="both"/>
              <w:rPr>
                <w:rFonts w:ascii="Times New Roman" w:hAnsi="Times New Roman" w:cs="Times New Roman"/>
                <w:sz w:val="24"/>
                <w:szCs w:val="24"/>
              </w:rPr>
            </w:pPr>
            <w:r w:rsidRPr="001D4D78">
              <w:rPr>
                <w:rFonts w:ascii="Times New Roman" w:hAnsi="Times New Roman" w:cs="Times New Roman"/>
                <w:sz w:val="24"/>
                <w:szCs w:val="24"/>
              </w:rPr>
              <w:t>Mercure</w:t>
            </w:r>
          </w:p>
        </w:tc>
        <w:tc>
          <w:tcPr>
            <w:tcW w:w="4606" w:type="dxa"/>
          </w:tcPr>
          <w:p w:rsidR="00D13D1D" w:rsidRPr="001D4D78" w:rsidRDefault="00D13D1D" w:rsidP="00D13D1D">
            <w:pPr>
              <w:pStyle w:val="Paragraphedeliste"/>
              <w:tabs>
                <w:tab w:val="center" w:pos="4536"/>
              </w:tabs>
              <w:spacing w:line="360" w:lineRule="auto"/>
              <w:ind w:left="0"/>
              <w:jc w:val="both"/>
              <w:cnfStyle w:val="000000100000"/>
              <w:rPr>
                <w:rFonts w:ascii="Times New Roman" w:hAnsi="Times New Roman" w:cs="Times New Roman"/>
                <w:sz w:val="24"/>
                <w:szCs w:val="24"/>
              </w:rPr>
            </w:pPr>
            <w:r w:rsidRPr="001D4D78">
              <w:rPr>
                <w:rFonts w:ascii="Times New Roman" w:hAnsi="Times New Roman" w:cs="Times New Roman"/>
                <w:sz w:val="24"/>
                <w:szCs w:val="24"/>
              </w:rPr>
              <w:t>1 µg/l</w:t>
            </w:r>
          </w:p>
        </w:tc>
      </w:tr>
      <w:tr w:rsidR="00D13D1D" w:rsidTr="001D4D78">
        <w:trPr>
          <w:cnfStyle w:val="000000010000"/>
          <w:jc w:val="center"/>
        </w:trPr>
        <w:tc>
          <w:tcPr>
            <w:cnfStyle w:val="001000000000"/>
            <w:tcW w:w="4606" w:type="dxa"/>
          </w:tcPr>
          <w:p w:rsidR="00D13D1D" w:rsidRPr="001D4D78" w:rsidRDefault="00D13D1D" w:rsidP="00D13D1D">
            <w:pPr>
              <w:pStyle w:val="Paragraphedeliste"/>
              <w:tabs>
                <w:tab w:val="center" w:pos="4536"/>
              </w:tabs>
              <w:spacing w:line="360" w:lineRule="auto"/>
              <w:ind w:left="0"/>
              <w:jc w:val="both"/>
              <w:rPr>
                <w:rFonts w:ascii="Times New Roman" w:hAnsi="Times New Roman" w:cs="Times New Roman"/>
                <w:sz w:val="24"/>
                <w:szCs w:val="24"/>
              </w:rPr>
            </w:pPr>
            <w:r w:rsidRPr="001D4D78">
              <w:rPr>
                <w:rFonts w:ascii="Times New Roman" w:hAnsi="Times New Roman" w:cs="Times New Roman"/>
                <w:sz w:val="24"/>
                <w:szCs w:val="24"/>
              </w:rPr>
              <w:t>Argent</w:t>
            </w:r>
          </w:p>
        </w:tc>
        <w:tc>
          <w:tcPr>
            <w:tcW w:w="4606" w:type="dxa"/>
          </w:tcPr>
          <w:p w:rsidR="00D13D1D" w:rsidRPr="001D4D78" w:rsidRDefault="00D13D1D" w:rsidP="00D13D1D">
            <w:pPr>
              <w:pStyle w:val="Paragraphedeliste"/>
              <w:tabs>
                <w:tab w:val="center" w:pos="4536"/>
              </w:tabs>
              <w:spacing w:line="360" w:lineRule="auto"/>
              <w:ind w:left="0"/>
              <w:jc w:val="both"/>
              <w:cnfStyle w:val="000000010000"/>
              <w:rPr>
                <w:rFonts w:ascii="Times New Roman" w:hAnsi="Times New Roman" w:cs="Times New Roman"/>
                <w:sz w:val="24"/>
                <w:szCs w:val="24"/>
              </w:rPr>
            </w:pPr>
            <w:r w:rsidRPr="001D4D78">
              <w:rPr>
                <w:rFonts w:ascii="Times New Roman" w:hAnsi="Times New Roman" w:cs="Times New Roman"/>
                <w:sz w:val="24"/>
                <w:szCs w:val="24"/>
              </w:rPr>
              <w:t>10 µg/l</w:t>
            </w:r>
          </w:p>
        </w:tc>
      </w:tr>
      <w:tr w:rsidR="00D13D1D" w:rsidTr="001D4D78">
        <w:trPr>
          <w:cnfStyle w:val="000000100000"/>
          <w:jc w:val="center"/>
        </w:trPr>
        <w:tc>
          <w:tcPr>
            <w:cnfStyle w:val="001000000000"/>
            <w:tcW w:w="4606" w:type="dxa"/>
          </w:tcPr>
          <w:p w:rsidR="00D13D1D" w:rsidRPr="001D4D78" w:rsidRDefault="00D13D1D" w:rsidP="00D13D1D">
            <w:pPr>
              <w:pStyle w:val="Paragraphedeliste"/>
              <w:tabs>
                <w:tab w:val="center" w:pos="4536"/>
              </w:tabs>
              <w:spacing w:line="360" w:lineRule="auto"/>
              <w:ind w:left="0"/>
              <w:jc w:val="both"/>
              <w:rPr>
                <w:rFonts w:ascii="Times New Roman" w:hAnsi="Times New Roman" w:cs="Times New Roman"/>
                <w:sz w:val="24"/>
                <w:szCs w:val="24"/>
              </w:rPr>
            </w:pPr>
            <w:r w:rsidRPr="001D4D78">
              <w:rPr>
                <w:rFonts w:ascii="Times New Roman" w:hAnsi="Times New Roman" w:cs="Times New Roman"/>
                <w:sz w:val="24"/>
                <w:szCs w:val="24"/>
              </w:rPr>
              <w:t>Plomb</w:t>
            </w:r>
          </w:p>
        </w:tc>
        <w:tc>
          <w:tcPr>
            <w:tcW w:w="4606" w:type="dxa"/>
          </w:tcPr>
          <w:p w:rsidR="00D13D1D" w:rsidRPr="001D4D78" w:rsidRDefault="00D13D1D" w:rsidP="00D13D1D">
            <w:pPr>
              <w:pStyle w:val="Paragraphedeliste"/>
              <w:tabs>
                <w:tab w:val="center" w:pos="4536"/>
              </w:tabs>
              <w:spacing w:line="360" w:lineRule="auto"/>
              <w:ind w:left="0"/>
              <w:jc w:val="both"/>
              <w:cnfStyle w:val="000000100000"/>
              <w:rPr>
                <w:rFonts w:ascii="Times New Roman" w:hAnsi="Times New Roman" w:cs="Times New Roman"/>
                <w:sz w:val="24"/>
                <w:szCs w:val="24"/>
              </w:rPr>
            </w:pPr>
            <w:r w:rsidRPr="001D4D78">
              <w:rPr>
                <w:rFonts w:ascii="Times New Roman" w:hAnsi="Times New Roman" w:cs="Times New Roman"/>
                <w:sz w:val="24"/>
                <w:szCs w:val="24"/>
              </w:rPr>
              <w:t>50 µg/l</w:t>
            </w:r>
          </w:p>
        </w:tc>
      </w:tr>
      <w:tr w:rsidR="00D13D1D" w:rsidTr="001D4D78">
        <w:trPr>
          <w:cnfStyle w:val="000000010000"/>
          <w:jc w:val="center"/>
        </w:trPr>
        <w:tc>
          <w:tcPr>
            <w:cnfStyle w:val="001000000000"/>
            <w:tcW w:w="4606" w:type="dxa"/>
          </w:tcPr>
          <w:p w:rsidR="00D13D1D" w:rsidRPr="001D4D78" w:rsidRDefault="00D13D1D" w:rsidP="00D13D1D">
            <w:pPr>
              <w:pStyle w:val="Paragraphedeliste"/>
              <w:tabs>
                <w:tab w:val="center" w:pos="4536"/>
              </w:tabs>
              <w:spacing w:line="360" w:lineRule="auto"/>
              <w:ind w:left="0"/>
              <w:jc w:val="both"/>
              <w:rPr>
                <w:rFonts w:ascii="Times New Roman" w:hAnsi="Times New Roman" w:cs="Times New Roman"/>
                <w:sz w:val="24"/>
                <w:szCs w:val="24"/>
              </w:rPr>
            </w:pPr>
            <w:r w:rsidRPr="001D4D78">
              <w:rPr>
                <w:rFonts w:ascii="Times New Roman" w:hAnsi="Times New Roman" w:cs="Times New Roman"/>
                <w:sz w:val="24"/>
                <w:szCs w:val="24"/>
              </w:rPr>
              <w:t>Nickel</w:t>
            </w:r>
          </w:p>
        </w:tc>
        <w:tc>
          <w:tcPr>
            <w:tcW w:w="4606" w:type="dxa"/>
          </w:tcPr>
          <w:p w:rsidR="00D13D1D" w:rsidRPr="001D4D78" w:rsidRDefault="00D13D1D" w:rsidP="00D13D1D">
            <w:pPr>
              <w:pStyle w:val="Paragraphedeliste"/>
              <w:tabs>
                <w:tab w:val="center" w:pos="4536"/>
              </w:tabs>
              <w:spacing w:line="360" w:lineRule="auto"/>
              <w:ind w:left="0"/>
              <w:jc w:val="both"/>
              <w:cnfStyle w:val="000000010000"/>
              <w:rPr>
                <w:rFonts w:ascii="Times New Roman" w:hAnsi="Times New Roman" w:cs="Times New Roman"/>
                <w:sz w:val="24"/>
                <w:szCs w:val="24"/>
              </w:rPr>
            </w:pPr>
            <w:r w:rsidRPr="001D4D78">
              <w:rPr>
                <w:rFonts w:ascii="Times New Roman" w:hAnsi="Times New Roman" w:cs="Times New Roman"/>
                <w:sz w:val="24"/>
                <w:szCs w:val="24"/>
              </w:rPr>
              <w:t>50 µg/l</w:t>
            </w:r>
          </w:p>
        </w:tc>
      </w:tr>
      <w:tr w:rsidR="00D13D1D" w:rsidTr="001D4D78">
        <w:trPr>
          <w:cnfStyle w:val="000000100000"/>
          <w:jc w:val="center"/>
        </w:trPr>
        <w:tc>
          <w:tcPr>
            <w:cnfStyle w:val="001000000000"/>
            <w:tcW w:w="4606" w:type="dxa"/>
          </w:tcPr>
          <w:p w:rsidR="00D13D1D" w:rsidRPr="001D4D78" w:rsidRDefault="00D13D1D" w:rsidP="00D13D1D">
            <w:pPr>
              <w:pStyle w:val="Paragraphedeliste"/>
              <w:tabs>
                <w:tab w:val="center" w:pos="4536"/>
              </w:tabs>
              <w:spacing w:line="360" w:lineRule="auto"/>
              <w:ind w:left="0"/>
              <w:jc w:val="both"/>
              <w:rPr>
                <w:rFonts w:ascii="Times New Roman" w:hAnsi="Times New Roman" w:cs="Times New Roman"/>
                <w:sz w:val="24"/>
                <w:szCs w:val="24"/>
              </w:rPr>
            </w:pPr>
            <w:r w:rsidRPr="001D4D78">
              <w:rPr>
                <w:rFonts w:ascii="Times New Roman" w:hAnsi="Times New Roman" w:cs="Times New Roman"/>
                <w:sz w:val="24"/>
                <w:szCs w:val="24"/>
              </w:rPr>
              <w:t>Cuivre</w:t>
            </w:r>
          </w:p>
        </w:tc>
        <w:tc>
          <w:tcPr>
            <w:tcW w:w="4606" w:type="dxa"/>
          </w:tcPr>
          <w:p w:rsidR="00D13D1D" w:rsidRPr="001D4D78" w:rsidRDefault="00D13D1D" w:rsidP="00D13D1D">
            <w:pPr>
              <w:pStyle w:val="Paragraphedeliste"/>
              <w:tabs>
                <w:tab w:val="center" w:pos="4536"/>
              </w:tabs>
              <w:spacing w:line="360" w:lineRule="auto"/>
              <w:ind w:left="0"/>
              <w:jc w:val="both"/>
              <w:cnfStyle w:val="000000100000"/>
              <w:rPr>
                <w:rFonts w:ascii="Times New Roman" w:hAnsi="Times New Roman" w:cs="Times New Roman"/>
                <w:sz w:val="24"/>
                <w:szCs w:val="24"/>
              </w:rPr>
            </w:pPr>
            <w:r w:rsidRPr="001D4D78">
              <w:rPr>
                <w:rFonts w:ascii="Times New Roman" w:hAnsi="Times New Roman" w:cs="Times New Roman"/>
                <w:sz w:val="24"/>
                <w:szCs w:val="24"/>
              </w:rPr>
              <w:t>50 µg/l</w:t>
            </w:r>
          </w:p>
        </w:tc>
      </w:tr>
      <w:tr w:rsidR="00D13D1D" w:rsidTr="001D4D78">
        <w:trPr>
          <w:cnfStyle w:val="000000010000"/>
          <w:jc w:val="center"/>
        </w:trPr>
        <w:tc>
          <w:tcPr>
            <w:cnfStyle w:val="001000000000"/>
            <w:tcW w:w="4606" w:type="dxa"/>
          </w:tcPr>
          <w:p w:rsidR="00D13D1D" w:rsidRPr="001D4D78" w:rsidRDefault="00D13D1D" w:rsidP="00D13D1D">
            <w:pPr>
              <w:pStyle w:val="Paragraphedeliste"/>
              <w:tabs>
                <w:tab w:val="center" w:pos="4536"/>
              </w:tabs>
              <w:spacing w:line="360" w:lineRule="auto"/>
              <w:ind w:left="0"/>
              <w:jc w:val="both"/>
              <w:rPr>
                <w:rFonts w:ascii="Times New Roman" w:hAnsi="Times New Roman" w:cs="Times New Roman"/>
                <w:sz w:val="24"/>
                <w:szCs w:val="24"/>
              </w:rPr>
            </w:pPr>
            <w:r w:rsidRPr="001D4D78">
              <w:rPr>
                <w:rFonts w:ascii="Times New Roman" w:hAnsi="Times New Roman" w:cs="Times New Roman"/>
                <w:sz w:val="24"/>
                <w:szCs w:val="24"/>
              </w:rPr>
              <w:t>Zinc</w:t>
            </w:r>
          </w:p>
        </w:tc>
        <w:tc>
          <w:tcPr>
            <w:tcW w:w="4606" w:type="dxa"/>
          </w:tcPr>
          <w:p w:rsidR="00D13D1D" w:rsidRPr="001D4D78" w:rsidRDefault="00D13D1D" w:rsidP="00D13D1D">
            <w:pPr>
              <w:pStyle w:val="Paragraphedeliste"/>
              <w:tabs>
                <w:tab w:val="center" w:pos="4536"/>
              </w:tabs>
              <w:spacing w:line="360" w:lineRule="auto"/>
              <w:ind w:left="0"/>
              <w:jc w:val="both"/>
              <w:cnfStyle w:val="000000010000"/>
              <w:rPr>
                <w:rFonts w:ascii="Times New Roman" w:hAnsi="Times New Roman" w:cs="Times New Roman"/>
                <w:sz w:val="24"/>
                <w:szCs w:val="24"/>
              </w:rPr>
            </w:pPr>
            <w:r w:rsidRPr="001D4D78">
              <w:rPr>
                <w:rFonts w:ascii="Times New Roman" w:hAnsi="Times New Roman" w:cs="Times New Roman"/>
                <w:sz w:val="24"/>
                <w:szCs w:val="24"/>
              </w:rPr>
              <w:t>5 µg/l</w:t>
            </w:r>
          </w:p>
        </w:tc>
      </w:tr>
      <w:tr w:rsidR="00D13D1D" w:rsidTr="001D4D78">
        <w:trPr>
          <w:cnfStyle w:val="000000100000"/>
          <w:jc w:val="center"/>
        </w:trPr>
        <w:tc>
          <w:tcPr>
            <w:cnfStyle w:val="001000000000"/>
            <w:tcW w:w="4606" w:type="dxa"/>
          </w:tcPr>
          <w:p w:rsidR="00D13D1D" w:rsidRPr="001D4D78" w:rsidRDefault="00D13D1D" w:rsidP="00D13D1D">
            <w:pPr>
              <w:pStyle w:val="Paragraphedeliste"/>
              <w:tabs>
                <w:tab w:val="center" w:pos="4536"/>
              </w:tabs>
              <w:spacing w:line="360" w:lineRule="auto"/>
              <w:ind w:left="0"/>
              <w:jc w:val="both"/>
              <w:rPr>
                <w:rFonts w:ascii="Times New Roman" w:hAnsi="Times New Roman" w:cs="Times New Roman"/>
                <w:sz w:val="24"/>
                <w:szCs w:val="24"/>
              </w:rPr>
            </w:pPr>
            <w:r w:rsidRPr="001D4D78">
              <w:rPr>
                <w:rFonts w:ascii="Times New Roman" w:hAnsi="Times New Roman" w:cs="Times New Roman"/>
                <w:sz w:val="24"/>
                <w:szCs w:val="24"/>
              </w:rPr>
              <w:t>Chrome total</w:t>
            </w:r>
          </w:p>
        </w:tc>
        <w:tc>
          <w:tcPr>
            <w:tcW w:w="4606" w:type="dxa"/>
          </w:tcPr>
          <w:p w:rsidR="00D13D1D" w:rsidRPr="001D4D78" w:rsidRDefault="00D13D1D" w:rsidP="00D13D1D">
            <w:pPr>
              <w:pStyle w:val="Paragraphedeliste"/>
              <w:tabs>
                <w:tab w:val="center" w:pos="4536"/>
              </w:tabs>
              <w:spacing w:line="360" w:lineRule="auto"/>
              <w:ind w:left="0"/>
              <w:jc w:val="both"/>
              <w:cnfStyle w:val="000000100000"/>
              <w:rPr>
                <w:rFonts w:ascii="Times New Roman" w:hAnsi="Times New Roman" w:cs="Times New Roman"/>
                <w:sz w:val="24"/>
                <w:szCs w:val="24"/>
              </w:rPr>
            </w:pPr>
            <w:r w:rsidRPr="001D4D78">
              <w:rPr>
                <w:rFonts w:ascii="Times New Roman" w:hAnsi="Times New Roman" w:cs="Times New Roman"/>
                <w:sz w:val="24"/>
                <w:szCs w:val="24"/>
              </w:rPr>
              <w:t>50 µg/l</w:t>
            </w:r>
          </w:p>
        </w:tc>
      </w:tr>
      <w:tr w:rsidR="00D13D1D" w:rsidTr="001D4D78">
        <w:trPr>
          <w:cnfStyle w:val="000000010000"/>
          <w:jc w:val="center"/>
        </w:trPr>
        <w:tc>
          <w:tcPr>
            <w:cnfStyle w:val="001000000000"/>
            <w:tcW w:w="4606" w:type="dxa"/>
          </w:tcPr>
          <w:p w:rsidR="00D13D1D" w:rsidRPr="001D4D78" w:rsidRDefault="00D13D1D" w:rsidP="00D13D1D">
            <w:pPr>
              <w:pStyle w:val="Paragraphedeliste"/>
              <w:tabs>
                <w:tab w:val="center" w:pos="4536"/>
              </w:tabs>
              <w:spacing w:line="360" w:lineRule="auto"/>
              <w:ind w:left="0"/>
              <w:jc w:val="both"/>
              <w:rPr>
                <w:rFonts w:ascii="Times New Roman" w:hAnsi="Times New Roman" w:cs="Times New Roman"/>
                <w:sz w:val="24"/>
                <w:szCs w:val="24"/>
              </w:rPr>
            </w:pPr>
            <w:r w:rsidRPr="001D4D78">
              <w:rPr>
                <w:rFonts w:ascii="Times New Roman" w:hAnsi="Times New Roman" w:cs="Times New Roman"/>
                <w:sz w:val="24"/>
                <w:szCs w:val="24"/>
              </w:rPr>
              <w:t>Arsenic</w:t>
            </w:r>
          </w:p>
        </w:tc>
        <w:tc>
          <w:tcPr>
            <w:tcW w:w="4606" w:type="dxa"/>
          </w:tcPr>
          <w:p w:rsidR="00D13D1D" w:rsidRPr="001D4D78" w:rsidRDefault="00D13D1D" w:rsidP="00D13D1D">
            <w:pPr>
              <w:pStyle w:val="Paragraphedeliste"/>
              <w:tabs>
                <w:tab w:val="center" w:pos="4536"/>
              </w:tabs>
              <w:spacing w:line="360" w:lineRule="auto"/>
              <w:ind w:left="0"/>
              <w:jc w:val="both"/>
              <w:cnfStyle w:val="000000010000"/>
              <w:rPr>
                <w:rFonts w:ascii="Times New Roman" w:hAnsi="Times New Roman" w:cs="Times New Roman"/>
                <w:sz w:val="24"/>
                <w:szCs w:val="24"/>
              </w:rPr>
            </w:pPr>
            <w:r w:rsidRPr="001D4D78">
              <w:rPr>
                <w:rFonts w:ascii="Times New Roman" w:hAnsi="Times New Roman" w:cs="Times New Roman"/>
                <w:sz w:val="24"/>
                <w:szCs w:val="24"/>
              </w:rPr>
              <w:t>50 µg/l</w:t>
            </w:r>
          </w:p>
        </w:tc>
      </w:tr>
    </w:tbl>
    <w:p w:rsidR="00D13D1D" w:rsidRPr="00D13D1D" w:rsidRDefault="00D13D1D" w:rsidP="00D13D1D">
      <w:pPr>
        <w:pStyle w:val="Paragraphedeliste"/>
        <w:tabs>
          <w:tab w:val="center" w:pos="4536"/>
        </w:tabs>
        <w:spacing w:line="360" w:lineRule="auto"/>
        <w:ind w:left="0"/>
        <w:jc w:val="both"/>
        <w:rPr>
          <w:rFonts w:ascii="Times New Roman" w:hAnsi="Times New Roman" w:cs="Times New Roman"/>
          <w:b/>
          <w:sz w:val="24"/>
          <w:szCs w:val="24"/>
        </w:rPr>
      </w:pPr>
    </w:p>
    <w:p w:rsidR="00D13D1D" w:rsidRDefault="00D13D1D" w:rsidP="007C4293">
      <w:pPr>
        <w:pStyle w:val="Paragraphedeliste"/>
        <w:spacing w:line="360" w:lineRule="auto"/>
        <w:ind w:left="0"/>
        <w:jc w:val="both"/>
        <w:rPr>
          <w:rFonts w:ascii="Times New Roman" w:hAnsi="Times New Roman" w:cs="Times New Roman"/>
          <w:sz w:val="24"/>
          <w:szCs w:val="24"/>
        </w:rPr>
      </w:pPr>
    </w:p>
    <w:p w:rsidR="00D13D1D" w:rsidRDefault="00D13D1D" w:rsidP="007C4293">
      <w:pPr>
        <w:pStyle w:val="Paragraphedeliste"/>
        <w:spacing w:line="360" w:lineRule="auto"/>
        <w:ind w:left="0"/>
        <w:jc w:val="both"/>
        <w:rPr>
          <w:rFonts w:ascii="Times New Roman" w:hAnsi="Times New Roman" w:cs="Times New Roman"/>
          <w:sz w:val="24"/>
          <w:szCs w:val="24"/>
        </w:rPr>
      </w:pPr>
    </w:p>
    <w:sectPr w:rsidR="00D13D1D" w:rsidSect="00493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7C61"/>
    <w:multiLevelType w:val="hybridMultilevel"/>
    <w:tmpl w:val="9408A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B41FA9"/>
    <w:multiLevelType w:val="hybridMultilevel"/>
    <w:tmpl w:val="314C9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CA58E3"/>
    <w:multiLevelType w:val="hybridMultilevel"/>
    <w:tmpl w:val="6D3AE1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2C755F"/>
    <w:multiLevelType w:val="hybridMultilevel"/>
    <w:tmpl w:val="D6D691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5C4805"/>
    <w:multiLevelType w:val="hybridMultilevel"/>
    <w:tmpl w:val="50D439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651884"/>
    <w:multiLevelType w:val="hybridMultilevel"/>
    <w:tmpl w:val="4D5AFB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2223A8"/>
    <w:multiLevelType w:val="hybridMultilevel"/>
    <w:tmpl w:val="2488DE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C45AF"/>
    <w:rsid w:val="000A6089"/>
    <w:rsid w:val="000C7246"/>
    <w:rsid w:val="0010685B"/>
    <w:rsid w:val="001339C3"/>
    <w:rsid w:val="00137410"/>
    <w:rsid w:val="00175061"/>
    <w:rsid w:val="001D4D78"/>
    <w:rsid w:val="002B669D"/>
    <w:rsid w:val="003826DC"/>
    <w:rsid w:val="003E236D"/>
    <w:rsid w:val="00476D8D"/>
    <w:rsid w:val="00481EF4"/>
    <w:rsid w:val="004939B4"/>
    <w:rsid w:val="00493CB9"/>
    <w:rsid w:val="004C2A2E"/>
    <w:rsid w:val="004C45AF"/>
    <w:rsid w:val="004D457D"/>
    <w:rsid w:val="006C715F"/>
    <w:rsid w:val="007617F2"/>
    <w:rsid w:val="007746D2"/>
    <w:rsid w:val="007A4F48"/>
    <w:rsid w:val="007C1D60"/>
    <w:rsid w:val="007C4293"/>
    <w:rsid w:val="00833D20"/>
    <w:rsid w:val="00853FA4"/>
    <w:rsid w:val="008634EF"/>
    <w:rsid w:val="009058A1"/>
    <w:rsid w:val="009C205A"/>
    <w:rsid w:val="00AE575A"/>
    <w:rsid w:val="00CB5938"/>
    <w:rsid w:val="00CC4114"/>
    <w:rsid w:val="00CE2549"/>
    <w:rsid w:val="00D13D1D"/>
    <w:rsid w:val="00D47F21"/>
    <w:rsid w:val="00D65F92"/>
    <w:rsid w:val="00D80852"/>
    <w:rsid w:val="00DB51CD"/>
    <w:rsid w:val="00E20E6F"/>
    <w:rsid w:val="00E52CE3"/>
    <w:rsid w:val="00EC6FE5"/>
    <w:rsid w:val="00F875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FA4"/>
    <w:pPr>
      <w:ind w:left="720"/>
      <w:contextualSpacing/>
    </w:pPr>
  </w:style>
  <w:style w:type="table" w:styleId="Grilledutableau">
    <w:name w:val="Table Grid"/>
    <w:basedOn w:val="TableauNormal"/>
    <w:uiPriority w:val="59"/>
    <w:rsid w:val="00D65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claire-Accent1">
    <w:name w:val="Light Grid Accent 1"/>
    <w:basedOn w:val="TableauNormal"/>
    <w:uiPriority w:val="62"/>
    <w:rsid w:val="00D13D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4235</TotalTime>
  <Pages>9</Pages>
  <Words>2536</Words>
  <Characters>13948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elite7300</dc:creator>
  <cp:lastModifiedBy>elite7300</cp:lastModifiedBy>
  <cp:revision>15</cp:revision>
  <dcterms:created xsi:type="dcterms:W3CDTF">2020-04-29T22:41:00Z</dcterms:created>
  <dcterms:modified xsi:type="dcterms:W3CDTF">2020-05-02T21:28:00Z</dcterms:modified>
</cp:coreProperties>
</file>