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04" w:rsidRPr="00377D26" w:rsidRDefault="00BB4804" w:rsidP="006D6F12">
      <w:pPr>
        <w:jc w:val="center"/>
        <w:rPr>
          <w:rFonts w:cs="Simplified Arabic"/>
          <w:b/>
          <w:bCs/>
          <w:sz w:val="28"/>
          <w:szCs w:val="28"/>
          <w:rtl/>
          <w:lang w:bidi="ar-DZ"/>
        </w:rPr>
      </w:pPr>
      <w:r w:rsidRPr="00377D26">
        <w:rPr>
          <w:rFonts w:cs="Simplified Arabic" w:hint="cs"/>
          <w:b/>
          <w:bCs/>
          <w:sz w:val="28"/>
          <w:szCs w:val="28"/>
          <w:rtl/>
          <w:lang w:bidi="ar-DZ"/>
        </w:rPr>
        <w:t xml:space="preserve"> (مدارس ومناهج/السنة أولى علوم اجتماعية </w:t>
      </w:r>
      <w:r w:rsidR="006D6F12" w:rsidRPr="00377D26">
        <w:rPr>
          <w:rFonts w:cs="Simplified Arabic"/>
          <w:b/>
          <w:bCs/>
          <w:sz w:val="28"/>
          <w:szCs w:val="28"/>
          <w:rtl/>
          <w:lang w:val="fr-FR" w:bidi="ar-DZ"/>
        </w:rPr>
        <w:t>–</w:t>
      </w:r>
      <w:r w:rsidR="006D6F12" w:rsidRPr="00377D26">
        <w:rPr>
          <w:rFonts w:cs="Simplified Arabic" w:hint="cs"/>
          <w:b/>
          <w:bCs/>
          <w:sz w:val="28"/>
          <w:szCs w:val="28"/>
          <w:rtl/>
          <w:lang w:val="fr-FR" w:bidi="ar-DZ"/>
        </w:rPr>
        <w:t xml:space="preserve">المجموعة أ- </w:t>
      </w:r>
      <w:r w:rsidRPr="00377D26">
        <w:rPr>
          <w:rFonts w:cs="Simplified Arabic" w:hint="cs"/>
          <w:b/>
          <w:bCs/>
          <w:sz w:val="28"/>
          <w:szCs w:val="28"/>
          <w:rtl/>
          <w:lang w:bidi="ar-DZ"/>
        </w:rPr>
        <w:t>/السداسي الثاني)</w:t>
      </w:r>
    </w:p>
    <w:p w:rsidR="00F57AE5" w:rsidRDefault="00C564EC" w:rsidP="00F57AE5">
      <w:pPr>
        <w:tabs>
          <w:tab w:val="left" w:pos="7860"/>
        </w:tabs>
        <w:ind w:left="-1"/>
        <w:jc w:val="both"/>
        <w:rPr>
          <w:rFonts w:ascii="Simplified Arabic" w:hAnsi="Simplified Arabic" w:cs="Simplified Arabic"/>
          <w:sz w:val="28"/>
          <w:szCs w:val="28"/>
          <w:rtl/>
        </w:rPr>
      </w:pPr>
      <w:r>
        <w:rPr>
          <w:rFonts w:cs="Simplified Arabic" w:hint="cs"/>
          <w:sz w:val="28"/>
          <w:szCs w:val="28"/>
          <w:rtl/>
          <w:lang w:bidi="ar-DZ"/>
        </w:rPr>
        <w:t xml:space="preserve">تجدر </w:t>
      </w:r>
      <w:r w:rsidR="00F57AE5">
        <w:rPr>
          <w:rFonts w:cs="Simplified Arabic" w:hint="cs"/>
          <w:sz w:val="28"/>
          <w:szCs w:val="28"/>
          <w:rtl/>
          <w:lang w:bidi="ar-DZ"/>
        </w:rPr>
        <w:t>الإشارة</w:t>
      </w:r>
      <w:r>
        <w:rPr>
          <w:rFonts w:cs="Simplified Arabic" w:hint="cs"/>
          <w:sz w:val="28"/>
          <w:szCs w:val="28"/>
          <w:rtl/>
          <w:lang w:bidi="ar-DZ"/>
        </w:rPr>
        <w:t xml:space="preserve"> هنا وقبل التطرق لمناهج البحث في العلوم الاجتماع</w:t>
      </w:r>
      <w:r w:rsidR="004D601A">
        <w:rPr>
          <w:rFonts w:cs="Simplified Arabic" w:hint="cs"/>
          <w:sz w:val="28"/>
          <w:szCs w:val="28"/>
          <w:rtl/>
          <w:lang w:bidi="ar-DZ"/>
        </w:rPr>
        <w:t>ية التذكير بمراحل البحث العلمي و</w:t>
      </w:r>
      <w:r>
        <w:rPr>
          <w:rFonts w:cs="Simplified Arabic" w:hint="cs"/>
          <w:sz w:val="28"/>
          <w:szCs w:val="28"/>
          <w:rtl/>
          <w:lang w:bidi="ar-DZ"/>
        </w:rPr>
        <w:t>التي كنا قد تطرقنا- في محاضرات سابقة- لها وتتمثل في ما يلي:</w:t>
      </w:r>
      <w:r w:rsidR="00F57AE5" w:rsidRPr="00F57AE5">
        <w:rPr>
          <w:rFonts w:ascii="Simplified Arabic" w:hAnsi="Simplified Arabic" w:cs="Simplified Arabic"/>
          <w:b/>
          <w:bCs/>
          <w:sz w:val="28"/>
          <w:szCs w:val="28"/>
          <w:rtl/>
        </w:rPr>
        <w:t xml:space="preserve"> </w:t>
      </w:r>
      <w:r w:rsidR="00F57AE5" w:rsidRPr="00497782">
        <w:rPr>
          <w:rFonts w:ascii="Simplified Arabic" w:hAnsi="Simplified Arabic" w:cs="Simplified Arabic"/>
          <w:b/>
          <w:bCs/>
          <w:sz w:val="28"/>
          <w:szCs w:val="28"/>
          <w:rtl/>
        </w:rPr>
        <w:t>- مراحل البحث العلمي</w:t>
      </w:r>
      <w:r w:rsidR="00F57AE5" w:rsidRPr="00497782">
        <w:rPr>
          <w:rFonts w:ascii="Simplified Arabic" w:hAnsi="Simplified Arabic" w:cs="Simplified Arabic"/>
          <w:sz w:val="28"/>
          <w:szCs w:val="28"/>
          <w:rtl/>
        </w:rPr>
        <w:t>:</w:t>
      </w:r>
    </w:p>
    <w:p w:rsidR="00F57AE5" w:rsidRDefault="00F57AE5" w:rsidP="00F57AE5">
      <w:pPr>
        <w:tabs>
          <w:tab w:val="left" w:pos="7860"/>
        </w:tabs>
        <w:ind w:left="-1"/>
        <w:jc w:val="both"/>
        <w:rPr>
          <w:rFonts w:ascii="Simplified Arabic" w:hAnsi="Simplified Arabic" w:cs="Simplified Arabic"/>
          <w:sz w:val="28"/>
          <w:szCs w:val="28"/>
          <w:rtl/>
        </w:rPr>
      </w:pPr>
      <w:r w:rsidRPr="00497782">
        <w:rPr>
          <w:rFonts w:ascii="Simplified Arabic" w:hAnsi="Simplified Arabic" w:cs="Simplified Arabic"/>
          <w:sz w:val="28"/>
          <w:szCs w:val="28"/>
          <w:rtl/>
        </w:rPr>
        <w:t>يسير البحث بشكل متصل ومترابط في خطوات ومراحل بحيث لا يوجد فواصل بين كل خطوة والتي تليها رغم وجود اختلافات بين الباح</w:t>
      </w:r>
      <w:r>
        <w:rPr>
          <w:rFonts w:ascii="Simplified Arabic" w:hAnsi="Simplified Arabic" w:cs="Simplified Arabic"/>
          <w:sz w:val="28"/>
          <w:szCs w:val="28"/>
          <w:rtl/>
        </w:rPr>
        <w:t>ثين في عدد هذه الخطوات وترتيبها</w:t>
      </w:r>
      <w:r w:rsidRPr="00497782">
        <w:rPr>
          <w:rFonts w:ascii="Simplified Arabic" w:hAnsi="Simplified Arabic" w:cs="Simplified Arabic"/>
          <w:sz w:val="28"/>
          <w:szCs w:val="28"/>
          <w:rtl/>
        </w:rPr>
        <w:t>، ويمكن أن نقسم البحث العلمي إلى</w:t>
      </w:r>
      <w:r>
        <w:rPr>
          <w:rFonts w:ascii="Simplified Arabic" w:hAnsi="Simplified Arabic" w:cs="Simplified Arabic"/>
          <w:sz w:val="28"/>
          <w:szCs w:val="28"/>
          <w:rtl/>
        </w:rPr>
        <w:t xml:space="preserve"> المراحل التالية</w:t>
      </w:r>
      <w:r w:rsidRPr="00497782">
        <w:rPr>
          <w:rFonts w:ascii="Simplified Arabic" w:hAnsi="Simplified Arabic" w:cs="Simplified Arabic"/>
          <w:sz w:val="28"/>
          <w:szCs w:val="28"/>
          <w:rtl/>
        </w:rPr>
        <w:t>:</w:t>
      </w:r>
    </w:p>
    <w:p w:rsidR="00F57AE5" w:rsidRPr="00482543" w:rsidRDefault="00F57AE5" w:rsidP="00F57AE5">
      <w:pPr>
        <w:tabs>
          <w:tab w:val="left" w:pos="7860"/>
        </w:tabs>
        <w:ind w:left="566"/>
        <w:jc w:val="both"/>
        <w:rPr>
          <w:rFonts w:ascii="Simplified Arabic" w:hAnsi="Simplified Arabic" w:cs="Simplified Arabic"/>
          <w:sz w:val="28"/>
          <w:szCs w:val="28"/>
          <w:rtl/>
        </w:rPr>
      </w:pPr>
      <w:r w:rsidRPr="00497782">
        <w:rPr>
          <w:rFonts w:ascii="Simplified Arabic" w:hAnsi="Simplified Arabic" w:cs="Simplified Arabic"/>
          <w:b/>
          <w:bCs/>
          <w:sz w:val="28"/>
          <w:szCs w:val="28"/>
          <w:u w:val="single"/>
          <w:rtl/>
        </w:rPr>
        <w:t>المرحلة الأولى:</w:t>
      </w:r>
      <w:r w:rsidRPr="00497782">
        <w:rPr>
          <w:rFonts w:ascii="Simplified Arabic" w:hAnsi="Simplified Arabic" w:cs="Simplified Arabic"/>
          <w:b/>
          <w:bCs/>
          <w:sz w:val="28"/>
          <w:szCs w:val="28"/>
          <w:rtl/>
        </w:rPr>
        <w:t xml:space="preserve"> تصميم البحث </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-اختيار موضوع البحث.</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مشكلة البحث.</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هدف البحث والغرض منه.</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المصطلحات والمفاهيم.</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أهمية الدارسة.</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-الاطلاع على الدراسات السابقة المنشورة وغير المنشورة .</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مجالات الدراسة.</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الفروض التي يهدف البحث إلى تحقيقها.</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العلاقات التي يراد معرفة نوعها ودرجتها.</w:t>
      </w:r>
    </w:p>
    <w:p w:rsidR="00F57AE5" w:rsidRPr="00497782" w:rsidRDefault="00621E39" w:rsidP="00F57AE5">
      <w:pPr>
        <w:ind w:right="-851"/>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57AE5" w:rsidRPr="00497782">
        <w:rPr>
          <w:rFonts w:ascii="Simplified Arabic" w:hAnsi="Simplified Arabic" w:cs="Simplified Arabic"/>
          <w:sz w:val="28"/>
          <w:szCs w:val="28"/>
          <w:rtl/>
        </w:rPr>
        <w:t>تحديد المناهج التي يتبعها الباحث.</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الأدوات التي سيستخدمها الباحث في الحصول على البيانات والمعلومات.</w:t>
      </w:r>
    </w:p>
    <w:p w:rsidR="00F57AE5"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-تحديد مواصفات العينة وطرق اختيارها</w:t>
      </w:r>
      <w:r w:rsidR="00396E83">
        <w:rPr>
          <w:rFonts w:ascii="Simplified Arabic" w:hAnsi="Simplified Arabic" w:cs="Simplified Arabic" w:hint="cs"/>
          <w:sz w:val="28"/>
          <w:szCs w:val="28"/>
          <w:rtl/>
        </w:rPr>
        <w:t>.</w:t>
      </w:r>
    </w:p>
    <w:p w:rsidR="00F57AE5" w:rsidRPr="00482543" w:rsidRDefault="00F57AE5" w:rsidP="00F57AE5">
      <w:pPr>
        <w:tabs>
          <w:tab w:val="left" w:pos="7860"/>
        </w:tabs>
        <w:ind w:left="566" w:right="-851"/>
        <w:jc w:val="both"/>
        <w:rPr>
          <w:rFonts w:ascii="Simplified Arabic" w:hAnsi="Simplified Arabic" w:cs="Simplified Arabic"/>
          <w:sz w:val="28"/>
          <w:szCs w:val="28"/>
          <w:rtl/>
        </w:rPr>
      </w:pPr>
      <w:r w:rsidRPr="00497782">
        <w:rPr>
          <w:rFonts w:ascii="Simplified Arabic" w:hAnsi="Simplified Arabic" w:cs="Simplified Arabic"/>
          <w:b/>
          <w:bCs/>
          <w:sz w:val="28"/>
          <w:szCs w:val="28"/>
          <w:u w:val="single"/>
          <w:rtl/>
        </w:rPr>
        <w:t>المرحلة الثانية</w:t>
      </w:r>
      <w:r w:rsidRPr="00497782">
        <w:rPr>
          <w:rFonts w:ascii="Simplified Arabic" w:hAnsi="Simplified Arabic" w:cs="Simplified Arabic"/>
          <w:b/>
          <w:bCs/>
          <w:sz w:val="28"/>
          <w:szCs w:val="28"/>
          <w:rtl/>
        </w:rPr>
        <w:t xml:space="preserve">: تنفيذ البحث </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-الحصول على البيانات والمعلومات من المصادر الثانوية.</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lastRenderedPageBreak/>
        <w:t>-الحصول على البيانات والمعلومات من المصادر الأولية .</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-استخدام الأدوات والمقاييس التي صممت للبحث.</w:t>
      </w:r>
    </w:p>
    <w:p w:rsidR="00F57AE5" w:rsidRPr="00497782" w:rsidRDefault="00F57AE5" w:rsidP="00F57AE5">
      <w:pPr>
        <w:tabs>
          <w:tab w:val="left" w:pos="7860"/>
        </w:tabs>
        <w:ind w:left="566" w:right="-851"/>
        <w:jc w:val="both"/>
        <w:rPr>
          <w:rFonts w:ascii="Simplified Arabic" w:hAnsi="Simplified Arabic" w:cs="Simplified Arabic"/>
          <w:sz w:val="28"/>
          <w:szCs w:val="28"/>
          <w:rtl/>
        </w:rPr>
      </w:pPr>
      <w:r w:rsidRPr="00497782">
        <w:rPr>
          <w:rFonts w:ascii="Simplified Arabic" w:hAnsi="Simplified Arabic" w:cs="Simplified Arabic"/>
          <w:b/>
          <w:bCs/>
          <w:sz w:val="28"/>
          <w:szCs w:val="28"/>
          <w:u w:val="single"/>
          <w:rtl/>
        </w:rPr>
        <w:t xml:space="preserve">المرحلة الثالثة </w:t>
      </w:r>
      <w:r w:rsidRPr="00497782">
        <w:rPr>
          <w:rFonts w:ascii="Simplified Arabic" w:hAnsi="Simplified Arabic" w:cs="Simplified Arabic"/>
          <w:sz w:val="28"/>
          <w:szCs w:val="28"/>
          <w:rtl/>
        </w:rPr>
        <w:t xml:space="preserve">: </w:t>
      </w:r>
      <w:r w:rsidRPr="00497782">
        <w:rPr>
          <w:rFonts w:ascii="Simplified Arabic" w:hAnsi="Simplified Arabic" w:cs="Simplified Arabic"/>
          <w:b/>
          <w:bCs/>
          <w:sz w:val="28"/>
          <w:szCs w:val="28"/>
          <w:rtl/>
        </w:rPr>
        <w:t>استخلاص النتائج ومراجعتها وتحليلها</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-تجميع البيانات والمعلومات في كشوفات خاصة.</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-تحليل البيانات والمعلومات في ضوء الفرضيات المقترحة .</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-استخلاص النتائج ومناقشتها في ضوء الفروض المعتمدة وبيان أهم القضايا التي أظهرتها الدراسة.</w:t>
      </w:r>
    </w:p>
    <w:p w:rsidR="00F57AE5" w:rsidRPr="00497782" w:rsidRDefault="00F57AE5" w:rsidP="00F57AE5">
      <w:pPr>
        <w:ind w:right="-851"/>
        <w:jc w:val="both"/>
        <w:rPr>
          <w:rFonts w:ascii="Simplified Arabic" w:hAnsi="Simplified Arabic" w:cs="Simplified Arabic"/>
          <w:sz w:val="28"/>
          <w:szCs w:val="28"/>
          <w:rtl/>
        </w:rPr>
      </w:pPr>
      <w:r w:rsidRPr="00497782">
        <w:rPr>
          <w:rFonts w:ascii="Simplified Arabic" w:hAnsi="Simplified Arabic" w:cs="Simplified Arabic"/>
          <w:sz w:val="28"/>
          <w:szCs w:val="28"/>
          <w:rtl/>
        </w:rPr>
        <w:t xml:space="preserve">-وضع التوصيات واقتراح الحلول للقضايا التي </w:t>
      </w:r>
      <w:r w:rsidR="00396E83">
        <w:rPr>
          <w:rFonts w:ascii="Simplified Arabic" w:hAnsi="Simplified Arabic" w:cs="Simplified Arabic" w:hint="cs"/>
          <w:sz w:val="28"/>
          <w:szCs w:val="28"/>
          <w:rtl/>
        </w:rPr>
        <w:t>أ</w:t>
      </w:r>
      <w:r w:rsidRPr="00497782">
        <w:rPr>
          <w:rFonts w:ascii="Simplified Arabic" w:hAnsi="Simplified Arabic" w:cs="Simplified Arabic"/>
          <w:sz w:val="28"/>
          <w:szCs w:val="28"/>
          <w:rtl/>
        </w:rPr>
        <w:t>ثارتها الدراسة .</w:t>
      </w:r>
    </w:p>
    <w:p w:rsidR="00F57AE5" w:rsidRDefault="00F57AE5" w:rsidP="00F57AE5">
      <w:pPr>
        <w:tabs>
          <w:tab w:val="left" w:pos="7860"/>
        </w:tabs>
        <w:ind w:left="566" w:right="-851"/>
        <w:jc w:val="both"/>
        <w:rPr>
          <w:rFonts w:ascii="Simplified Arabic" w:hAnsi="Simplified Arabic" w:cs="Simplified Arabic"/>
          <w:b/>
          <w:bCs/>
          <w:sz w:val="28"/>
          <w:szCs w:val="28"/>
          <w:rtl/>
        </w:rPr>
      </w:pPr>
      <w:r w:rsidRPr="00877D59">
        <w:rPr>
          <w:rFonts w:ascii="Simplified Arabic" w:hAnsi="Simplified Arabic" w:cs="Simplified Arabic"/>
          <w:b/>
          <w:bCs/>
          <w:sz w:val="28"/>
          <w:szCs w:val="28"/>
          <w:rtl/>
        </w:rPr>
        <w:t>المرحلة الرابعة : كتابة التقرير النهائي مع الفهرسة والملاحق اللازمة.</w:t>
      </w:r>
    </w:p>
    <w:p w:rsidR="00621E39" w:rsidRDefault="00396E83" w:rsidP="00173CF6">
      <w:pPr>
        <w:tabs>
          <w:tab w:val="left" w:pos="7860"/>
        </w:tabs>
        <w:jc w:val="both"/>
        <w:rPr>
          <w:rFonts w:ascii="Simplified Arabic" w:hAnsi="Simplified Arabic" w:cs="Simplified Arabic"/>
          <w:sz w:val="28"/>
          <w:szCs w:val="28"/>
          <w:rtl/>
        </w:rPr>
      </w:pPr>
      <w:r w:rsidRPr="00396E83">
        <w:rPr>
          <w:rFonts w:ascii="Simplified Arabic" w:hAnsi="Simplified Arabic" w:cs="Simplified Arabic" w:hint="cs"/>
          <w:sz w:val="28"/>
          <w:szCs w:val="28"/>
          <w:rtl/>
        </w:rPr>
        <w:t>وت</w:t>
      </w:r>
      <w:r w:rsidR="00377D26">
        <w:rPr>
          <w:rFonts w:ascii="Simplified Arabic" w:hAnsi="Simplified Arabic" w:cs="Simplified Arabic" w:hint="cs"/>
          <w:sz w:val="28"/>
          <w:szCs w:val="28"/>
          <w:rtl/>
        </w:rPr>
        <w:t>ُ</w:t>
      </w:r>
      <w:r w:rsidRPr="00396E83">
        <w:rPr>
          <w:rFonts w:ascii="Simplified Arabic" w:hAnsi="Simplified Arabic" w:cs="Simplified Arabic" w:hint="cs"/>
          <w:sz w:val="28"/>
          <w:szCs w:val="28"/>
          <w:rtl/>
        </w:rPr>
        <w:t xml:space="preserve">مثل هذه المراحل في مجموعها الإطار العام للدراسة البحثية فهي لا تكاد تخرج عن المراحل الثلاث الشائعة في أي بحث علمي بدءا بمرحلة القطع ( سؤال الانطلاق ثم الاستكشاف وصولا لبناء الإشكالية كإجراء يتوسط ويربط ما بين مرحلة القطع ومرحلة البناء) </w:t>
      </w:r>
      <w:r w:rsidR="00173CF6">
        <w:rPr>
          <w:rFonts w:ascii="Simplified Arabic" w:hAnsi="Simplified Arabic" w:cs="Simplified Arabic" w:hint="cs"/>
          <w:sz w:val="28"/>
          <w:szCs w:val="28"/>
          <w:rtl/>
        </w:rPr>
        <w:t>ثم مرحلة البناء ( وتبدأ بالإشكالية ثم بناء نموذج التحليل وفي الأخير المعاينة وهي بدورها تتوسط وتربط مابين مرحلة البناء ومرحلة الإثبات)</w:t>
      </w:r>
      <w:r w:rsidRPr="00396E83">
        <w:rPr>
          <w:rFonts w:ascii="Simplified Arabic" w:hAnsi="Simplified Arabic" w:cs="Simplified Arabic" w:hint="cs"/>
          <w:sz w:val="28"/>
          <w:szCs w:val="28"/>
          <w:rtl/>
        </w:rPr>
        <w:t xml:space="preserve"> </w:t>
      </w:r>
      <w:r w:rsidR="00173CF6">
        <w:rPr>
          <w:rFonts w:ascii="Simplified Arabic" w:hAnsi="Simplified Arabic" w:cs="Simplified Arabic" w:hint="cs"/>
          <w:sz w:val="28"/>
          <w:szCs w:val="28"/>
          <w:rtl/>
        </w:rPr>
        <w:t xml:space="preserve">وكمرحلة أخيرة للبحث العلمي تأتي مرحلة </w:t>
      </w:r>
      <w:r w:rsidR="00377D26">
        <w:rPr>
          <w:rFonts w:ascii="Simplified Arabic" w:hAnsi="Simplified Arabic" w:cs="Simplified Arabic" w:hint="cs"/>
          <w:sz w:val="28"/>
          <w:szCs w:val="28"/>
          <w:rtl/>
        </w:rPr>
        <w:t>الإثبات</w:t>
      </w:r>
      <w:r w:rsidR="00173CF6">
        <w:rPr>
          <w:rFonts w:ascii="Simplified Arabic" w:hAnsi="Simplified Arabic" w:cs="Simplified Arabic" w:hint="cs"/>
          <w:sz w:val="28"/>
          <w:szCs w:val="28"/>
          <w:rtl/>
        </w:rPr>
        <w:t xml:space="preserve"> ( والتي تبدأ بالمعاينة ثم تحليل المعلومات انطلاقا من النموذج الذي تم تحضيره سابقا في مرحلة البناء ليصل الباحث في الأخير إلى الخُلاصات باستخلاص النتائج)  </w:t>
      </w: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377D26" w:rsidRDefault="00377D26" w:rsidP="004F00F7">
      <w:pPr>
        <w:spacing w:line="240" w:lineRule="auto"/>
        <w:jc w:val="center"/>
        <w:rPr>
          <w:rFonts w:ascii="Arial" w:eastAsia="Arial" w:hAnsi="Arial" w:cs="Simplified Arabic"/>
          <w:bCs/>
          <w:i/>
          <w:sz w:val="28"/>
          <w:szCs w:val="28"/>
          <w:rtl/>
          <w:lang w:bidi="ar-DZ"/>
        </w:rPr>
      </w:pPr>
    </w:p>
    <w:p w:rsidR="004D601A" w:rsidRDefault="004D601A" w:rsidP="00377D26">
      <w:pPr>
        <w:spacing w:line="240" w:lineRule="auto"/>
        <w:rPr>
          <w:rFonts w:ascii="Arial" w:eastAsia="Arial" w:hAnsi="Arial" w:cs="Simplified Arabic"/>
          <w:bCs/>
          <w:i/>
          <w:sz w:val="28"/>
          <w:szCs w:val="28"/>
          <w:rtl/>
          <w:lang w:bidi="ar-DZ"/>
        </w:rPr>
      </w:pPr>
    </w:p>
    <w:p w:rsidR="004F00F7" w:rsidRPr="00625003" w:rsidRDefault="004F00F7" w:rsidP="00377D26">
      <w:pPr>
        <w:spacing w:line="240" w:lineRule="auto"/>
        <w:rPr>
          <w:rFonts w:ascii="Arial" w:eastAsia="Arial" w:hAnsi="Arial" w:cs="Simplified Arabic"/>
          <w:bCs/>
          <w:i/>
          <w:sz w:val="28"/>
          <w:szCs w:val="28"/>
          <w:rtl/>
          <w:lang w:bidi="ar-DZ"/>
        </w:rPr>
      </w:pPr>
      <w:r w:rsidRPr="00625003">
        <w:rPr>
          <w:rFonts w:ascii="Arial" w:eastAsia="Arial" w:hAnsi="Arial" w:cs="Simplified Arabic" w:hint="cs"/>
          <w:bCs/>
          <w:i/>
          <w:sz w:val="28"/>
          <w:szCs w:val="28"/>
          <w:rtl/>
          <w:lang w:bidi="ar-DZ"/>
        </w:rPr>
        <w:t>مناهج</w:t>
      </w:r>
      <w:r w:rsidRPr="00625003">
        <w:rPr>
          <w:rFonts w:ascii="Arial" w:eastAsia="Arial" w:hAnsi="Arial" w:cs="Simplified Arabic" w:hint="cs"/>
          <w:b/>
          <w:i/>
          <w:sz w:val="28"/>
          <w:szCs w:val="28"/>
          <w:rtl/>
        </w:rPr>
        <w:t xml:space="preserve"> </w:t>
      </w:r>
      <w:r w:rsidRPr="00625003">
        <w:rPr>
          <w:rFonts w:ascii="Arial" w:eastAsia="Arial" w:hAnsi="Arial" w:cs="Simplified Arabic" w:hint="cs"/>
          <w:bCs/>
          <w:i/>
          <w:sz w:val="28"/>
          <w:szCs w:val="28"/>
          <w:rtl/>
          <w:lang w:bidi="ar-DZ"/>
        </w:rPr>
        <w:t>البحث في العلوم الاجتماعية</w:t>
      </w:r>
    </w:p>
    <w:p w:rsidR="004F00F7" w:rsidRPr="000F4CDB" w:rsidRDefault="004F00F7" w:rsidP="00FB5543">
      <w:pPr>
        <w:spacing w:line="240" w:lineRule="auto"/>
        <w:ind w:left="-1" w:right="-142"/>
        <w:jc w:val="both"/>
        <w:rPr>
          <w:rFonts w:cs="Simplified Arabic"/>
          <w:sz w:val="32"/>
          <w:szCs w:val="32"/>
          <w:rtl/>
        </w:rPr>
      </w:pPr>
      <w:r w:rsidRPr="000F4CDB">
        <w:rPr>
          <w:rFonts w:cs="Simplified Arabic" w:hint="cs"/>
          <w:sz w:val="32"/>
          <w:szCs w:val="32"/>
          <w:rtl/>
        </w:rPr>
        <w:t>يعتبر المنهج العلمي أحد</w:t>
      </w:r>
      <w:r w:rsidRPr="000F4CDB">
        <w:rPr>
          <w:rFonts w:cs="Simplified Arabic" w:hint="cs"/>
          <w:b/>
          <w:bCs/>
          <w:sz w:val="32"/>
          <w:szCs w:val="32"/>
          <w:rtl/>
        </w:rPr>
        <w:t xml:space="preserve"> أهم </w:t>
      </w:r>
      <w:r w:rsidRPr="000F4CDB">
        <w:rPr>
          <w:rFonts w:cs="Simplified Arabic" w:hint="cs"/>
          <w:sz w:val="32"/>
          <w:szCs w:val="32"/>
          <w:rtl/>
        </w:rPr>
        <w:t>الركائز الأساسية في أي بحث علمي ووجب على أي باحث تحديد المنهج المتبع في دراسته البحثية</w:t>
      </w:r>
      <w:r w:rsidRPr="000F4CDB">
        <w:rPr>
          <w:rFonts w:cs="Simplified Arabic" w:hint="cs"/>
          <w:b/>
          <w:bCs/>
          <w:sz w:val="32"/>
          <w:szCs w:val="32"/>
          <w:rtl/>
        </w:rPr>
        <w:t xml:space="preserve"> </w:t>
      </w:r>
      <w:r w:rsidRPr="000F4CDB">
        <w:rPr>
          <w:rFonts w:cs="Simplified Arabic" w:hint="cs"/>
          <w:sz w:val="32"/>
          <w:szCs w:val="32"/>
          <w:rtl/>
        </w:rPr>
        <w:t>ويقصد بذلك أن يحدد الطريقة التي سوف يسلكها في معالجة موضوع بحثه، وفي ما يلي سنتطرق إلى مفهوم المنهج العلمي وخصائصه وتصنيفاته الشائعة لنتطرق في الأخير لأهم المناهج التي تستخدم في البحوث الاجتماعية والمتمثلة في ما يلي: المنهج التاريخي، المنهج الوصفي، المنهج التجريبي، منهج دراسة الحالة، المنهج المقارن، منهج تحليل المحتوى.</w:t>
      </w:r>
    </w:p>
    <w:p w:rsidR="004F00F7" w:rsidRPr="000F4CDB" w:rsidRDefault="004F00F7" w:rsidP="000F4CDB">
      <w:pPr>
        <w:pStyle w:val="Paragraphedeliste"/>
        <w:numPr>
          <w:ilvl w:val="0"/>
          <w:numId w:val="1"/>
        </w:numPr>
        <w:spacing w:line="240" w:lineRule="auto"/>
        <w:ind w:right="-851"/>
        <w:jc w:val="both"/>
        <w:rPr>
          <w:rFonts w:cs="Simplified Arabic"/>
          <w:b/>
          <w:bCs/>
          <w:sz w:val="32"/>
          <w:szCs w:val="32"/>
          <w:rtl/>
        </w:rPr>
      </w:pPr>
      <w:r w:rsidRPr="000F4CDB">
        <w:rPr>
          <w:rFonts w:cs="Simplified Arabic" w:hint="cs"/>
          <w:b/>
          <w:bCs/>
          <w:sz w:val="32"/>
          <w:szCs w:val="32"/>
          <w:u w:val="single"/>
          <w:rtl/>
        </w:rPr>
        <w:t>مفهوم المنهج العلمي</w:t>
      </w:r>
      <w:r w:rsidRPr="000F4CDB">
        <w:rPr>
          <w:rFonts w:cs="Simplified Arabic" w:hint="cs"/>
          <w:b/>
          <w:bCs/>
          <w:sz w:val="32"/>
          <w:szCs w:val="32"/>
          <w:rtl/>
        </w:rPr>
        <w:t xml:space="preserve"> :</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يرتبط مفهوم المنهج العلمي ارتباطا وثيقا بمفهوم البحث حيث أنه لا وجود للعلم ولا للبحث العلمي بدون المنهج العلمي، فهو وسيلتهما في الكشف عن المعارف والحقائق والقوانين التي يسعيان إلى إبرازها وتحقيقها. </w:t>
      </w:r>
    </w:p>
    <w:p w:rsidR="004F00F7" w:rsidRPr="000F4CDB" w:rsidRDefault="004F00F7" w:rsidP="00FB5543">
      <w:pPr>
        <w:pStyle w:val="Paragraphedeliste"/>
        <w:spacing w:line="240" w:lineRule="auto"/>
        <w:ind w:left="-1" w:right="-851"/>
        <w:jc w:val="both"/>
        <w:rPr>
          <w:rFonts w:cs="Simplified Arabic"/>
          <w:b/>
          <w:bCs/>
          <w:sz w:val="32"/>
          <w:szCs w:val="32"/>
          <w:rtl/>
        </w:rPr>
      </w:pPr>
      <w:r w:rsidRPr="000F4CDB">
        <w:rPr>
          <w:rFonts w:cs="Simplified Arabic" w:hint="cs"/>
          <w:b/>
          <w:bCs/>
          <w:sz w:val="32"/>
          <w:szCs w:val="32"/>
          <w:rtl/>
        </w:rPr>
        <w:t>المنهج لغة :</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أصل الكلمة في اللغة الانجليزية </w:t>
      </w:r>
      <w:r w:rsidRPr="000F4CDB">
        <w:rPr>
          <w:rFonts w:asciiTheme="majorBidi" w:hAnsiTheme="majorBidi" w:cstheme="majorBidi"/>
          <w:sz w:val="32"/>
          <w:szCs w:val="32"/>
          <w:lang w:val="fr-FR"/>
        </w:rPr>
        <w:t>Method</w:t>
      </w:r>
      <w:r w:rsidRPr="000F4CDB">
        <w:rPr>
          <w:rFonts w:cs="Simplified Arabic" w:hint="cs"/>
          <w:sz w:val="32"/>
          <w:szCs w:val="32"/>
          <w:rtl/>
          <w:lang w:val="fr-FR" w:bidi="ar-DZ"/>
        </w:rPr>
        <w:t xml:space="preserve"> وتعني النظام والترتيب وطريقة عمل شيء، وتقابلها </w:t>
      </w:r>
      <w:r w:rsidRPr="000F4CDB">
        <w:rPr>
          <w:rFonts w:asciiTheme="majorBidi" w:hAnsiTheme="majorBidi" w:cstheme="majorBidi"/>
          <w:sz w:val="32"/>
          <w:szCs w:val="32"/>
          <w:lang w:val="fr-FR" w:bidi="ar-DZ"/>
        </w:rPr>
        <w:t>Méthode</w:t>
      </w:r>
      <w:r w:rsidRPr="000F4CDB">
        <w:rPr>
          <w:rFonts w:cs="Simplified Arabic" w:hint="cs"/>
          <w:sz w:val="32"/>
          <w:szCs w:val="32"/>
          <w:rtl/>
          <w:lang w:val="fr-FR" w:bidi="ar-DZ"/>
        </w:rPr>
        <w:t xml:space="preserve"> باللغة الفرنسية وهما مصطلحان مشتقان من الأصل اليوناني </w:t>
      </w:r>
      <w:r w:rsidRPr="000F4CDB">
        <w:rPr>
          <w:rFonts w:asciiTheme="majorBidi" w:hAnsiTheme="majorBidi" w:cstheme="majorBidi"/>
          <w:sz w:val="32"/>
          <w:szCs w:val="32"/>
          <w:lang w:val="fr-FR" w:bidi="ar-DZ"/>
        </w:rPr>
        <w:t>Métodos</w:t>
      </w:r>
      <w:r w:rsidRPr="000F4CDB">
        <w:rPr>
          <w:rFonts w:cs="Simplified Arabic" w:hint="cs"/>
          <w:sz w:val="32"/>
          <w:szCs w:val="32"/>
          <w:rtl/>
          <w:lang w:val="fr-FR" w:bidi="ar-DZ"/>
        </w:rPr>
        <w:t xml:space="preserve"> المؤلف من مقطعين:</w:t>
      </w:r>
      <w:r w:rsidRPr="000F4CDB">
        <w:rPr>
          <w:rFonts w:asciiTheme="majorBidi" w:hAnsiTheme="majorBidi" w:cstheme="majorBidi" w:hint="cs"/>
          <w:sz w:val="32"/>
          <w:szCs w:val="32"/>
          <w:rtl/>
          <w:lang w:val="fr-FR" w:bidi="ar-DZ"/>
        </w:rPr>
        <w:t>"</w:t>
      </w:r>
      <w:r w:rsidRPr="000F4CDB">
        <w:rPr>
          <w:rFonts w:asciiTheme="majorBidi" w:hAnsiTheme="majorBidi" w:cstheme="majorBidi"/>
          <w:sz w:val="32"/>
          <w:szCs w:val="32"/>
          <w:lang w:val="fr-FR" w:bidi="ar-DZ"/>
        </w:rPr>
        <w:t>Méta</w:t>
      </w:r>
      <w:r w:rsidRPr="000F4CDB">
        <w:rPr>
          <w:rFonts w:cs="Simplified Arabic" w:hint="cs"/>
          <w:sz w:val="32"/>
          <w:szCs w:val="32"/>
          <w:rtl/>
          <w:lang w:val="fr-FR" w:bidi="ar-DZ"/>
        </w:rPr>
        <w:t>" وتعني "بُعد" و"</w:t>
      </w:r>
      <w:r w:rsidRPr="000F4CDB">
        <w:rPr>
          <w:rFonts w:cs="Simplified Arabic"/>
          <w:sz w:val="32"/>
          <w:szCs w:val="32"/>
          <w:lang w:val="fr-FR" w:bidi="ar-DZ"/>
        </w:rPr>
        <w:t>hodos</w:t>
      </w:r>
      <w:r w:rsidRPr="000F4CDB">
        <w:rPr>
          <w:rFonts w:cs="Simplified Arabic" w:hint="cs"/>
          <w:sz w:val="32"/>
          <w:szCs w:val="32"/>
          <w:rtl/>
          <w:lang w:val="fr-FR" w:bidi="ar-DZ"/>
        </w:rPr>
        <w:t xml:space="preserve">" وتعني "طريق" فيتحدد معناها في "الطريق الواضح المحدد" ، كما يقابلها في اللغة العربية مصطلح منهج وهو مصدر مشتق من الفعل (نهج) بمعنى: طرق أو سلك أو اتبع، والنهج والمنهج والمنهاج تعني الطريق الواضح </w:t>
      </w:r>
    </w:p>
    <w:p w:rsidR="004F00F7" w:rsidRPr="000F4CDB" w:rsidRDefault="004F00F7" w:rsidP="00FB5543">
      <w:pPr>
        <w:pStyle w:val="Paragraphedeliste"/>
        <w:spacing w:line="240" w:lineRule="auto"/>
        <w:ind w:left="-1" w:right="-851"/>
        <w:jc w:val="both"/>
        <w:rPr>
          <w:rFonts w:cs="Simplified Arabic"/>
          <w:b/>
          <w:bCs/>
          <w:sz w:val="32"/>
          <w:szCs w:val="32"/>
          <w:rtl/>
        </w:rPr>
      </w:pPr>
      <w:r w:rsidRPr="000F4CDB">
        <w:rPr>
          <w:rFonts w:cs="Simplified Arabic" w:hint="cs"/>
          <w:b/>
          <w:bCs/>
          <w:sz w:val="32"/>
          <w:szCs w:val="32"/>
          <w:rtl/>
        </w:rPr>
        <w:t>المنهج اصطلاحا:</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يعرف د/ جمال زكي المنهج العلمي  بأنه: " الوسيلة التي يمكننا عن طريقها الوصول إلى الحقيقة أو مجموعة الحقائق في أي موقف من المواقف ومحاولة اختبارها للتأكد من صلاحيتها في مواقف أخرى وتعميمها لنصل إلى ما نطلق عليه اصطلاح (نظرية) وهي هدف كل بحث علمي" </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يعرفه د/ عبد الرحمن بدوي أنه: "الطريق المؤدي إلى الكشف عن الحقيقة في العلوم بواسطة طائفة من القواعد العامة تهيمن على سير العقل وتحديد عملياته حتى يصل إلى نتيجة ومعلومة"</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تشير دائرة المعارف البريطانية إلى أن المنهج مصطلح عام يُعنى بمختلف العمليات التي ينهض عليها أي علم من العلوم أو يستعين بها في دراسة الظاهرة الواقعة في مجال اختصاصه </w:t>
      </w:r>
      <w:r w:rsidRPr="000F4CDB">
        <w:rPr>
          <w:rFonts w:cs="Simplified Arabic" w:hint="cs"/>
          <w:sz w:val="32"/>
          <w:szCs w:val="32"/>
          <w:rtl/>
        </w:rPr>
        <w:lastRenderedPageBreak/>
        <w:t xml:space="preserve">، وعليه فإن المنهج طريقة للتفكير والبحث يُعتمد عليها في مجال تحصيل المعرفة العلمية الصادقة والثابتة والشاملة حول ظاهرة معينة. </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تعتبر مناهج البحث كلها أسلوب للتفكير المنظم الذي يعتمد على الملاحظة العلمية والحقائق والأرقام في دراسة الظواهر دراسة موضوعية بعيدة عن المؤثرات الشخصية أو الاتجاهات التي تمليها المصالح الذاتية. </w:t>
      </w:r>
    </w:p>
    <w:p w:rsidR="004F00F7" w:rsidRPr="000F4CDB" w:rsidRDefault="004F00F7" w:rsidP="00FB5543">
      <w:pPr>
        <w:spacing w:line="240" w:lineRule="auto"/>
        <w:ind w:left="-1"/>
        <w:jc w:val="both"/>
        <w:rPr>
          <w:rFonts w:cs="Simplified Arabic"/>
          <w:b/>
          <w:bCs/>
          <w:sz w:val="32"/>
          <w:szCs w:val="32"/>
          <w:u w:val="single"/>
        </w:rPr>
      </w:pPr>
      <w:r w:rsidRPr="000F4CDB">
        <w:rPr>
          <w:rFonts w:cs="Simplified Arabic" w:hint="cs"/>
          <w:b/>
          <w:bCs/>
          <w:sz w:val="32"/>
          <w:szCs w:val="32"/>
          <w:u w:val="single"/>
          <w:rtl/>
        </w:rPr>
        <w:t xml:space="preserve">2- خصائص المنهج العلمي </w:t>
      </w:r>
    </w:p>
    <w:p w:rsidR="004F00F7" w:rsidRPr="000F4CDB" w:rsidRDefault="004F00F7" w:rsidP="00FB5543">
      <w:pPr>
        <w:pStyle w:val="Paragraphedeliste"/>
        <w:spacing w:line="240" w:lineRule="auto"/>
        <w:ind w:left="-1"/>
        <w:jc w:val="both"/>
        <w:rPr>
          <w:rFonts w:cs="Simplified Arabic"/>
          <w:sz w:val="32"/>
          <w:szCs w:val="32"/>
          <w:rtl/>
        </w:rPr>
      </w:pPr>
      <w:r w:rsidRPr="000F4CDB">
        <w:rPr>
          <w:rFonts w:cs="Simplified Arabic" w:hint="cs"/>
          <w:sz w:val="32"/>
          <w:szCs w:val="32"/>
          <w:rtl/>
        </w:rPr>
        <w:t>- يرفض المنهج العلمي الاعتماد الكلي على العادات والتقاليد وحكمة وتفسير السابقين وأراء أصحاب السلطة للوصول إلى المعارف ويفرض على الباحث المطبق له الفحص الدقيق والتقصي المنظم والملاحظة الموضوعية والتفكير المنطقي السليم.</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 الديناميكية :إن المنهج يتغير تبعا لتغيير الحقائق (حيث أن الحقائق قابلة للتغيير بظهور عوامل جديدة) وهذا لا ينافي أن المنهج العلمي قابل للتعديل والتغيير من وقت لآخر إذا ما ثبت عدم صلاحيته، ونظرا للتقدم الذي يطرأ على العلوم نفسها.</w:t>
      </w:r>
    </w:p>
    <w:p w:rsidR="004F00F7" w:rsidRPr="000F4CDB" w:rsidRDefault="004F00F7" w:rsidP="00066A42">
      <w:pPr>
        <w:pStyle w:val="Paragraphedeliste"/>
        <w:spacing w:line="240" w:lineRule="auto"/>
        <w:ind w:left="-1"/>
        <w:jc w:val="both"/>
        <w:rPr>
          <w:rFonts w:cs="Simplified Arabic"/>
          <w:color w:val="FF0000"/>
          <w:sz w:val="32"/>
          <w:szCs w:val="32"/>
          <w:rtl/>
        </w:rPr>
      </w:pPr>
      <w:r w:rsidRPr="000F4CDB">
        <w:rPr>
          <w:rFonts w:cs="Simplified Arabic" w:hint="cs"/>
          <w:sz w:val="32"/>
          <w:szCs w:val="32"/>
          <w:rtl/>
        </w:rPr>
        <w:t xml:space="preserve">- المرونة: يمتاز المنهج العلمي بالمرونة والقابلية للتعدد والتنوع يتعدد وتنوع العلوم والمشاكل. </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 الموضوعية والبعد عن التحيز العاطفي والاتجاهات والميول الشخصية، وذلك بالتجائه إلى الفروض وإلى القياس الكمي الدقيق.</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من خصائصه أيضا أنه يجمع بين الاستنباط والاستقراء. </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-عملية مساعدة للوصول إلى: أولا: التعميم: حيث يمكن تعميم نتائج البحوث العلمية ويستفاد منها في دراسة ظواهر أخرى مشابهة. ثانيا: القدرة على التنبؤ.</w:t>
      </w:r>
    </w:p>
    <w:p w:rsidR="004F00F7" w:rsidRPr="000F4CDB" w:rsidRDefault="004F00F7" w:rsidP="00066A42">
      <w:pPr>
        <w:pStyle w:val="Paragraphedeliste"/>
        <w:spacing w:line="240" w:lineRule="auto"/>
        <w:ind w:left="-1" w:right="-851"/>
        <w:jc w:val="both"/>
        <w:rPr>
          <w:rFonts w:cs="Simplified Arabic"/>
          <w:sz w:val="32"/>
          <w:szCs w:val="32"/>
          <w:rtl/>
        </w:rPr>
      </w:pPr>
      <w:r w:rsidRPr="000F4CDB">
        <w:rPr>
          <w:rFonts w:cs="Simplified Arabic" w:hint="cs"/>
          <w:b/>
          <w:bCs/>
          <w:sz w:val="32"/>
          <w:szCs w:val="32"/>
          <w:u w:val="single"/>
          <w:rtl/>
        </w:rPr>
        <w:t xml:space="preserve">3-  صعوبة تطبيق المنهج العلمي في العلوم الاجتماعية </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ارتبط ظهور العلوم لاجتماعية مع قدرة العلماء في تطبيق المنهج العلمي على ظواهر الحياة الإنسانية تأسيا بتطبيقه في العلوم الطبيعية التي عرفت تطورا بالغا حينها، إلاّ أن طبيعة الموضوع في العلوم الاجتماعية جعلت من نتائج هذه الأخيرة تمتاز بالنسبية وهذا راجع إلى : </w:t>
      </w:r>
    </w:p>
    <w:p w:rsidR="004F00F7" w:rsidRPr="000F4CDB" w:rsidRDefault="004F00F7" w:rsidP="00066A42">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تعقد الظواهر الاجتماعية: إن دقة  البحث تقل كلما تعقدت العوامل المؤثرة فيه، وهذا ما هو حاصل في العلوم الاجتماعية ذلك أنها تهتم بالإنسان كفرد وكعضو في جماعة ، ويتأثر سلوك هذا الأخير بعدة عوامل مزاجية ونفسية واجتماعية مما يربك الباحث الاجتماعي ويصبح من الصعب عليه تحديد نظام أو قانون يحكم الأسلوب المعقد المضطرب. </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lastRenderedPageBreak/>
        <w:t>- ضعف القدرة على الضبط التجريبي: لا يمكن ضبط الظواهر الاجتماعية في المخبر، كما من الصعب عزل المتغيرات التابعة عن المستقلة في البحث.</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صعوبة الملاحظة: بحيث لا يمكن للباحث الاجتماعي ملاحظة الظواهر ملاحظة مباشرة كما في العلوم الطبيعة لأنه لا يمكن تكرار الظروف المرغوبة للظاهرة موضوع الدراسة وملاحظتها مباشرة (طبيعة الظاهرة الاجتماعية الماضية تستعصي على الملاحظة المباشرة المتكررة )</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xml:space="preserve">- يمكن ملاحظة السلوكات الخارجية التي تنتج عن الإنسان لكن يصعب ملاحظة بعض العوامل كالقلق ،الرغبات، الدوافع، الشعور وغيرها </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تغير الظواهر الاجتماعية والخصائص الإنسانية تغيرا سريعا نسبيا (مقارنة مع الظواهر الطبيعية).</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فقدان التجانس في الظواهر الاجتماعية والإنسانية: كل ظاهرة لها شخصيتها المنفردة وغير المتكررة.</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صعوبة دراسة الظواهر الاجتماعية دراسة موضوعية.</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 تأثر الوضع التجريبي بالمجرب أو الملاحظ.</w:t>
      </w:r>
    </w:p>
    <w:p w:rsidR="004F00F7" w:rsidRPr="000F4CDB" w:rsidRDefault="004F00F7" w:rsidP="007A6607">
      <w:pPr>
        <w:pStyle w:val="Paragraphedeliste"/>
        <w:spacing w:line="240" w:lineRule="auto"/>
        <w:ind w:left="-1"/>
        <w:jc w:val="both"/>
        <w:rPr>
          <w:rFonts w:cs="Simplified Arabic"/>
          <w:sz w:val="32"/>
          <w:szCs w:val="32"/>
          <w:rtl/>
        </w:rPr>
      </w:pPr>
      <w:r w:rsidRPr="000F4CDB">
        <w:rPr>
          <w:rFonts w:cs="Simplified Arabic" w:hint="cs"/>
          <w:sz w:val="32"/>
          <w:szCs w:val="32"/>
          <w:rtl/>
        </w:rPr>
        <w:t>-</w:t>
      </w:r>
      <w:r w:rsidR="007A6607">
        <w:rPr>
          <w:rFonts w:cs="Simplified Arabic" w:hint="cs"/>
          <w:sz w:val="32"/>
          <w:szCs w:val="32"/>
          <w:rtl/>
        </w:rPr>
        <w:t xml:space="preserve"> </w:t>
      </w:r>
      <w:r w:rsidRPr="000F4CDB">
        <w:rPr>
          <w:rFonts w:cs="Simplified Arabic" w:hint="cs"/>
          <w:sz w:val="32"/>
          <w:szCs w:val="32"/>
          <w:rtl/>
        </w:rPr>
        <w:t xml:space="preserve">لم تصل أدوات القياس في العلوم الإنسانية إلى المستوى الذي وصلت إليه من التطور والدقة في العلوم الطبيعية. </w:t>
      </w:r>
    </w:p>
    <w:p w:rsidR="004F00F7" w:rsidRPr="000F4CDB" w:rsidRDefault="004F00F7" w:rsidP="00A82D79">
      <w:pPr>
        <w:pStyle w:val="Paragraphedeliste"/>
        <w:spacing w:line="240" w:lineRule="auto"/>
        <w:ind w:left="-1" w:right="-851"/>
        <w:rPr>
          <w:rFonts w:cs="Simplified Arabic"/>
          <w:b/>
          <w:bCs/>
          <w:sz w:val="32"/>
          <w:szCs w:val="32"/>
          <w:u w:val="single"/>
          <w:rtl/>
        </w:rPr>
      </w:pPr>
      <w:r w:rsidRPr="000F4CDB">
        <w:rPr>
          <w:rFonts w:cs="Simplified Arabic" w:hint="cs"/>
          <w:b/>
          <w:bCs/>
          <w:sz w:val="32"/>
          <w:szCs w:val="32"/>
          <w:u w:val="single"/>
          <w:rtl/>
        </w:rPr>
        <w:t>4- تصنيفات لأنواع مناهج البحث العلمي</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لا يوجد تصنيف موحّد لمناهج وأساليب البحث العلمي لهذا نذكر من بين هذه التصنيفات ما يلي:  </w:t>
      </w:r>
    </w:p>
    <w:p w:rsidR="004F00F7" w:rsidRPr="000F4CDB" w:rsidRDefault="004F00F7" w:rsidP="00A82D79">
      <w:pPr>
        <w:pStyle w:val="Paragraphedeliste"/>
        <w:spacing w:line="240" w:lineRule="auto"/>
        <w:ind w:left="-1"/>
        <w:rPr>
          <w:rFonts w:cs="Simplified Arabic"/>
          <w:sz w:val="32"/>
          <w:szCs w:val="32"/>
          <w:rtl/>
          <w:lang w:bidi="ar-DZ"/>
        </w:rPr>
      </w:pPr>
      <w:r w:rsidRPr="000F4CDB">
        <w:rPr>
          <w:rFonts w:cs="Simplified Arabic" w:hint="cs"/>
          <w:sz w:val="32"/>
          <w:szCs w:val="32"/>
          <w:rtl/>
        </w:rPr>
        <w:t>أ-تصنيف "ماركيز" صنفها إلى ستة أنواع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-المنهج الانثربولوجي                  -المنهج التاريخي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-المنهج الفلسفي                        - المنهج الدراسات المسحية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-منهج دراسة الحالة                     -المنهج التجريبي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ب-أما "ويتني" فقد صنف مناهج البحث العلمي إلى سبعة أنواع هي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-المنهج الوصفي (المسح-دراسة الحالة </w:t>
      </w:r>
      <w:r w:rsidRPr="000F4CDB">
        <w:rPr>
          <w:rFonts w:cs="Simplified Arabic"/>
          <w:sz w:val="32"/>
          <w:szCs w:val="32"/>
          <w:rtl/>
        </w:rPr>
        <w:t>–</w:t>
      </w:r>
      <w:r w:rsidRPr="000F4CDB">
        <w:rPr>
          <w:rFonts w:cs="Simplified Arabic" w:hint="cs"/>
          <w:sz w:val="32"/>
          <w:szCs w:val="32"/>
          <w:rtl/>
        </w:rPr>
        <w:t xml:space="preserve">تحليل الوظائف </w:t>
      </w:r>
      <w:r w:rsidRPr="000F4CDB">
        <w:rPr>
          <w:rFonts w:cs="Simplified Arabic"/>
          <w:sz w:val="32"/>
          <w:szCs w:val="32"/>
          <w:rtl/>
        </w:rPr>
        <w:t>–</w:t>
      </w:r>
      <w:r w:rsidRPr="000F4CDB">
        <w:rPr>
          <w:rFonts w:cs="Simplified Arabic" w:hint="cs"/>
          <w:sz w:val="32"/>
          <w:szCs w:val="32"/>
          <w:rtl/>
        </w:rPr>
        <w:t xml:space="preserve">تتبع النمو والتطور </w:t>
      </w:r>
      <w:r w:rsidRPr="000F4CDB">
        <w:rPr>
          <w:rFonts w:cs="Simplified Arabic"/>
          <w:sz w:val="32"/>
          <w:szCs w:val="32"/>
          <w:rtl/>
        </w:rPr>
        <w:t>–</w:t>
      </w:r>
      <w:r w:rsidRPr="000F4CDB">
        <w:rPr>
          <w:rFonts w:cs="Simplified Arabic" w:hint="cs"/>
          <w:sz w:val="32"/>
          <w:szCs w:val="32"/>
          <w:rtl/>
        </w:rPr>
        <w:t>ا</w:t>
      </w:r>
      <w:r w:rsidR="00A82D79">
        <w:rPr>
          <w:rFonts w:cs="Simplified Arabic" w:hint="cs"/>
          <w:sz w:val="32"/>
          <w:szCs w:val="32"/>
          <w:rtl/>
        </w:rPr>
        <w:t>لبحث المكتبي</w:t>
      </w:r>
      <w:r w:rsidRPr="000F4CDB">
        <w:rPr>
          <w:rFonts w:cs="Simplified Arabic" w:hint="cs"/>
          <w:sz w:val="32"/>
          <w:szCs w:val="32"/>
          <w:rtl/>
        </w:rPr>
        <w:t xml:space="preserve">)، المنهج التاريخي، المنهج التجريبي، المنهج الفلسفي، المنهج التنبؤي، المنهج الاجتماعي، المنهج الإبداعي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t xml:space="preserve">جـ- يرى "جود وسكاتس" أن هناك ستة أنواع هي: </w:t>
      </w:r>
    </w:p>
    <w:p w:rsidR="004F00F7" w:rsidRPr="000F4CDB" w:rsidRDefault="004F00F7" w:rsidP="00A82D79">
      <w:pPr>
        <w:pStyle w:val="Paragraphedeliste"/>
        <w:spacing w:line="240" w:lineRule="auto"/>
        <w:ind w:left="-1"/>
        <w:rPr>
          <w:rFonts w:cs="Simplified Arabic"/>
          <w:sz w:val="32"/>
          <w:szCs w:val="32"/>
          <w:rtl/>
        </w:rPr>
      </w:pPr>
      <w:r w:rsidRPr="000F4CDB">
        <w:rPr>
          <w:rFonts w:cs="Simplified Arabic" w:hint="cs"/>
          <w:sz w:val="32"/>
          <w:szCs w:val="32"/>
          <w:rtl/>
        </w:rPr>
        <w:lastRenderedPageBreak/>
        <w:t xml:space="preserve">المنهج التاريخي، المنهج الوصفي، المنهج التجريبي، منهج دراسة الحالة، دراسة النمو والتطور، المنهج التتبعي. </w:t>
      </w:r>
    </w:p>
    <w:p w:rsidR="004F00F7" w:rsidRDefault="004F00F7" w:rsidP="00A82D79">
      <w:pPr>
        <w:pStyle w:val="Paragraphedeliste"/>
        <w:spacing w:line="240" w:lineRule="auto"/>
        <w:ind w:left="-1" w:right="-284"/>
        <w:rPr>
          <w:rFonts w:cs="Simplified Arabic"/>
          <w:sz w:val="32"/>
          <w:szCs w:val="32"/>
          <w:rtl/>
        </w:rPr>
      </w:pPr>
      <w:r w:rsidRPr="000F4CDB">
        <w:rPr>
          <w:rFonts w:cs="Simplified Arabic" w:hint="cs"/>
          <w:sz w:val="32"/>
          <w:szCs w:val="32"/>
          <w:rtl/>
        </w:rPr>
        <w:t xml:space="preserve">وتجدر الإشارة هنا </w:t>
      </w:r>
      <w:r w:rsidRPr="000F4CDB">
        <w:rPr>
          <w:rFonts w:ascii="Arial" w:eastAsia="Arial" w:hAnsi="Arial" w:cs="Simplified Arabic" w:hint="cs"/>
          <w:i/>
          <w:sz w:val="32"/>
          <w:szCs w:val="32"/>
          <w:rtl/>
          <w:lang w:bidi="ar-DZ"/>
        </w:rPr>
        <w:t xml:space="preserve">أن بعض المفكرين يختلفون في تحديد ماهية بعض المناهج ويعتبرونها أدوات بحثية. </w:t>
      </w:r>
    </w:p>
    <w:p w:rsidR="004D601A" w:rsidRDefault="004D601A" w:rsidP="00A82D79">
      <w:pPr>
        <w:pStyle w:val="Paragraphedeliste"/>
        <w:spacing w:line="240" w:lineRule="auto"/>
        <w:ind w:left="-1" w:right="-284"/>
        <w:rPr>
          <w:rFonts w:cs="Simplified Arabic"/>
          <w:sz w:val="32"/>
          <w:szCs w:val="32"/>
          <w:rtl/>
        </w:rPr>
      </w:pPr>
    </w:p>
    <w:p w:rsidR="004D601A" w:rsidRPr="00663461" w:rsidRDefault="004D601A" w:rsidP="004D601A">
      <w:pPr>
        <w:jc w:val="right"/>
        <w:rPr>
          <w:b/>
          <w:bCs/>
          <w:sz w:val="32"/>
          <w:szCs w:val="32"/>
          <w:rtl/>
          <w:lang w:bidi="ar-DZ"/>
        </w:rPr>
      </w:pPr>
      <w:r w:rsidRPr="00663461">
        <w:rPr>
          <w:rFonts w:hint="cs"/>
          <w:b/>
          <w:bCs/>
          <w:sz w:val="32"/>
          <w:szCs w:val="32"/>
          <w:rtl/>
          <w:lang w:bidi="ar-DZ"/>
        </w:rPr>
        <w:t xml:space="preserve">                الأستاذة ربيح.ن</w:t>
      </w:r>
    </w:p>
    <w:p w:rsidR="004D601A" w:rsidRPr="000F4CDB" w:rsidRDefault="004D601A" w:rsidP="00A82D79">
      <w:pPr>
        <w:pStyle w:val="Paragraphedeliste"/>
        <w:spacing w:line="240" w:lineRule="auto"/>
        <w:ind w:left="-1" w:right="-284"/>
        <w:rPr>
          <w:rFonts w:cs="Simplified Arabic"/>
          <w:sz w:val="32"/>
          <w:szCs w:val="32"/>
        </w:rPr>
      </w:pPr>
    </w:p>
    <w:p w:rsidR="004F00F7" w:rsidRPr="000F4CDB" w:rsidRDefault="004F00F7" w:rsidP="000F4CDB">
      <w:pPr>
        <w:spacing w:line="240" w:lineRule="auto"/>
        <w:jc w:val="both"/>
        <w:rPr>
          <w:rFonts w:ascii="Arial" w:eastAsia="Arial" w:hAnsi="Arial" w:cs="Simplified Arabic"/>
          <w:bCs/>
          <w:i/>
          <w:sz w:val="32"/>
          <w:szCs w:val="32"/>
          <w:rtl/>
          <w:lang w:bidi="ar-DZ"/>
        </w:rPr>
      </w:pPr>
    </w:p>
    <w:p w:rsidR="004F00F7" w:rsidRPr="000F4CDB" w:rsidRDefault="004F00F7" w:rsidP="000F4CDB">
      <w:pPr>
        <w:spacing w:line="240" w:lineRule="auto"/>
        <w:jc w:val="both"/>
        <w:rPr>
          <w:rFonts w:ascii="Arial" w:eastAsia="Arial" w:hAnsi="Arial" w:cs="Simplified Arabic"/>
          <w:bCs/>
          <w:i/>
          <w:sz w:val="32"/>
          <w:szCs w:val="32"/>
          <w:rtl/>
          <w:lang w:bidi="ar-DZ"/>
        </w:rPr>
      </w:pPr>
    </w:p>
    <w:p w:rsidR="004F00F7" w:rsidRPr="000F4CDB" w:rsidRDefault="004F00F7" w:rsidP="000F4CDB">
      <w:pPr>
        <w:spacing w:line="240" w:lineRule="auto"/>
        <w:rPr>
          <w:rFonts w:cs="Simplified Arabic"/>
          <w:sz w:val="32"/>
          <w:szCs w:val="32"/>
          <w:rtl/>
          <w:lang w:bidi="ar-DZ"/>
        </w:rPr>
      </w:pPr>
    </w:p>
    <w:sectPr w:rsidR="004F00F7" w:rsidRPr="000F4CDB" w:rsidSect="000F4CDB">
      <w:footerReference w:type="default" r:id="rId7"/>
      <w:pgSz w:w="11906" w:h="16838"/>
      <w:pgMar w:top="851" w:right="1134" w:bottom="851"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6E" w:rsidRDefault="00FC226E" w:rsidP="004F00F7">
      <w:pPr>
        <w:spacing w:after="0" w:line="240" w:lineRule="auto"/>
      </w:pPr>
      <w:r>
        <w:separator/>
      </w:r>
    </w:p>
  </w:endnote>
  <w:endnote w:type="continuationSeparator" w:id="1">
    <w:p w:rsidR="00FC226E" w:rsidRDefault="00FC226E" w:rsidP="004F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0797"/>
      <w:docPartObj>
        <w:docPartGallery w:val="Page Numbers (Bottom of Page)"/>
        <w:docPartUnique/>
      </w:docPartObj>
    </w:sdtPr>
    <w:sdtContent>
      <w:p w:rsidR="004F063D" w:rsidRDefault="004F063D">
        <w:pPr>
          <w:pStyle w:val="Pieddepage"/>
        </w:pPr>
        <w:r w:rsidRPr="006F6E69">
          <w:rPr>
            <w:noProof/>
            <w:lang w:val="fr-FR" w:eastAsia="zh-TW"/>
          </w:rPr>
          <w:pict>
            <v:group id="_x0000_s9217" style="position:absolute;left:0;text-align:left;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9218" type="#_x0000_t32" style="position:absolute;left:2111;top:15387;width:0;height:441;flip:y" o:connectortype="straight" strokecolor="#7f7f7f [1612]"/>
              <v:rect id="_x0000_s9219" style="position:absolute;left:1743;top:14699;width:688;height:688;v-text-anchor:middle" filled="f" strokecolor="#7f7f7f [1612]">
                <v:textbox style="mso-next-textbox:#_x0000_s9219">
                  <w:txbxContent>
                    <w:p w:rsidR="004F063D" w:rsidRDefault="004F063D">
                      <w:pPr>
                        <w:pStyle w:val="Pieddepage"/>
                        <w:jc w:val="center"/>
                        <w:rPr>
                          <w:sz w:val="16"/>
                          <w:szCs w:val="16"/>
                        </w:rPr>
                      </w:pPr>
                      <w:fldSimple w:instr=" PAGE    \* MERGEFORMAT ">
                        <w:r w:rsidRPr="004F063D">
                          <w:rPr>
                            <w:noProof/>
                            <w:sz w:val="16"/>
                            <w:szCs w:val="16"/>
                            <w:rtl/>
                          </w:rPr>
                          <w:t>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6E" w:rsidRDefault="00FC226E" w:rsidP="004F00F7">
      <w:pPr>
        <w:spacing w:after="0" w:line="240" w:lineRule="auto"/>
      </w:pPr>
      <w:r>
        <w:separator/>
      </w:r>
    </w:p>
  </w:footnote>
  <w:footnote w:type="continuationSeparator" w:id="1">
    <w:p w:rsidR="00FC226E" w:rsidRDefault="00FC226E" w:rsidP="004F0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09CA"/>
    <w:multiLevelType w:val="hybridMultilevel"/>
    <w:tmpl w:val="EFFC49EC"/>
    <w:lvl w:ilvl="0" w:tplc="BEC4146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9"/>
      <o:rules v:ext="edit">
        <o:r id="V:Rule1" type="connector" idref="#_x0000_s9218"/>
      </o:rules>
    </o:shapelayout>
  </w:hdrShapeDefaults>
  <w:footnotePr>
    <w:footnote w:id="0"/>
    <w:footnote w:id="1"/>
  </w:footnotePr>
  <w:endnotePr>
    <w:endnote w:id="0"/>
    <w:endnote w:id="1"/>
  </w:endnotePr>
  <w:compat/>
  <w:rsids>
    <w:rsidRoot w:val="00BB4804"/>
    <w:rsid w:val="00066A42"/>
    <w:rsid w:val="000F4CDB"/>
    <w:rsid w:val="00153091"/>
    <w:rsid w:val="00172D9C"/>
    <w:rsid w:val="00173CF6"/>
    <w:rsid w:val="001B60B9"/>
    <w:rsid w:val="001D1BEC"/>
    <w:rsid w:val="001E79FF"/>
    <w:rsid w:val="00377D26"/>
    <w:rsid w:val="00396E83"/>
    <w:rsid w:val="004D601A"/>
    <w:rsid w:val="004E0C41"/>
    <w:rsid w:val="004F00F7"/>
    <w:rsid w:val="004F063D"/>
    <w:rsid w:val="005B7A55"/>
    <w:rsid w:val="00621E39"/>
    <w:rsid w:val="006D6F12"/>
    <w:rsid w:val="00762C8C"/>
    <w:rsid w:val="00786454"/>
    <w:rsid w:val="007A6607"/>
    <w:rsid w:val="008B3F7D"/>
    <w:rsid w:val="00941984"/>
    <w:rsid w:val="00955B88"/>
    <w:rsid w:val="009A4BDE"/>
    <w:rsid w:val="009F08E2"/>
    <w:rsid w:val="00A82D79"/>
    <w:rsid w:val="00AC327F"/>
    <w:rsid w:val="00B57FB5"/>
    <w:rsid w:val="00BB4804"/>
    <w:rsid w:val="00C564EC"/>
    <w:rsid w:val="00DF3309"/>
    <w:rsid w:val="00E5141B"/>
    <w:rsid w:val="00F22ADB"/>
    <w:rsid w:val="00F429D8"/>
    <w:rsid w:val="00F57AE5"/>
    <w:rsid w:val="00FB5543"/>
    <w:rsid w:val="00FC226E"/>
    <w:rsid w:val="00FF64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4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0F7"/>
    <w:pPr>
      <w:ind w:left="720"/>
      <w:contextualSpacing/>
    </w:pPr>
  </w:style>
  <w:style w:type="paragraph" w:styleId="Notedebasdepage">
    <w:name w:val="footnote text"/>
    <w:basedOn w:val="Normal"/>
    <w:link w:val="NotedebasdepageCar"/>
    <w:uiPriority w:val="99"/>
    <w:semiHidden/>
    <w:unhideWhenUsed/>
    <w:rsid w:val="004F00F7"/>
    <w:pPr>
      <w:bidi w:val="0"/>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4F00F7"/>
    <w:rPr>
      <w:rFonts w:eastAsiaTheme="minorEastAsia"/>
      <w:sz w:val="20"/>
      <w:szCs w:val="20"/>
    </w:rPr>
  </w:style>
  <w:style w:type="character" w:styleId="Appelnotedebasdep">
    <w:name w:val="footnote reference"/>
    <w:basedOn w:val="Policepardfaut"/>
    <w:uiPriority w:val="99"/>
    <w:semiHidden/>
    <w:unhideWhenUsed/>
    <w:rsid w:val="004F00F7"/>
    <w:rPr>
      <w:vertAlign w:val="superscript"/>
    </w:rPr>
  </w:style>
  <w:style w:type="paragraph" w:styleId="En-tte">
    <w:name w:val="header"/>
    <w:basedOn w:val="Normal"/>
    <w:link w:val="En-tteCar"/>
    <w:uiPriority w:val="99"/>
    <w:semiHidden/>
    <w:unhideWhenUsed/>
    <w:rsid w:val="004F063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063D"/>
  </w:style>
  <w:style w:type="paragraph" w:styleId="Pieddepage">
    <w:name w:val="footer"/>
    <w:basedOn w:val="Normal"/>
    <w:link w:val="PieddepageCar"/>
    <w:uiPriority w:val="99"/>
    <w:unhideWhenUsed/>
    <w:rsid w:val="004F0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6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1092</Words>
  <Characters>6227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Edition ULTRA</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ULTRA</dc:creator>
  <cp:keywords/>
  <dc:description/>
  <cp:lastModifiedBy>Edition ULTRA</cp:lastModifiedBy>
  <cp:revision>17</cp:revision>
  <dcterms:created xsi:type="dcterms:W3CDTF">2040-04-15T10:05:00Z</dcterms:created>
  <dcterms:modified xsi:type="dcterms:W3CDTF">2020-05-09T14:25:00Z</dcterms:modified>
</cp:coreProperties>
</file>