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4E" w:rsidRPr="001D1C76" w:rsidRDefault="00082826" w:rsidP="008A324E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.05pt;margin-top:7.8pt;width:95.8pt;height:93.25pt;z-index:251670528">
            <v:textbox>
              <w:txbxContent>
                <w:p w:rsidR="0041615E" w:rsidRDefault="0041615E" w:rsidP="008A324E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26077" cy="1144988"/>
                        <wp:effectExtent l="19050" t="0" r="2623" b="0"/>
                        <wp:docPr id="6" name="صورة 5" descr="C:\Users\NUNO GOUMEZ INFO\Download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UNO GOUMEZ INFO\Download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  <w:pict>
          <v:shape id="_x0000_s1034" type="#_x0000_t202" style="position:absolute;left:0;text-align:left;margin-left:399.7pt;margin-top:.9pt;width:95.2pt;height:92.65pt;z-index:251669504">
            <v:textbox>
              <w:txbxContent>
                <w:p w:rsidR="0041615E" w:rsidRDefault="0041615E" w:rsidP="008A324E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46424" cy="1065475"/>
                        <wp:effectExtent l="19050" t="0" r="1326" b="0"/>
                        <wp:docPr id="7" name="صورة 3" descr="C:\Users\NUNO GOUMEZ INFO\Downloads\Logo_uz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NUNO GOUMEZ INFO\Downloads\Logo_uz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639" cy="107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A324E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الجمهورية الجزائرية الديمقراطية الشعبية</w:t>
      </w:r>
    </w:p>
    <w:p w:rsidR="008A324E" w:rsidRPr="001D1C76" w:rsidRDefault="008A324E" w:rsidP="008A324E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وزارة التعليم العالي والبحث العلمي</w:t>
      </w:r>
    </w:p>
    <w:p w:rsidR="008A324E" w:rsidRPr="001D1C76" w:rsidRDefault="008A324E" w:rsidP="008A324E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           جامعة الجلفة</w:t>
      </w:r>
    </w:p>
    <w:p w:rsidR="008B7529" w:rsidRDefault="008B7529" w:rsidP="008B7529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  <w:t xml:space="preserve">كلية العلوم الإنسانية والاجتماعية                          قســـــــــــــم العلــــــــــــــوم الإنسانيــــــــــــــة </w:t>
      </w:r>
    </w:p>
    <w:p w:rsidR="008B7529" w:rsidRDefault="00082826" w:rsidP="008B7529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082826">
        <w:rPr>
          <w:rtl/>
        </w:rPr>
        <w:pict>
          <v:shape id="_x0000_s1037" type="#_x0000_t202" style="position:absolute;left:0;text-align:left;margin-left:22.2pt;margin-top:1.95pt;width:454.55pt;height:77.65pt;z-index:251672576">
            <v:textbox style="mso-next-textbox:#_x0000_s1037">
              <w:txbxContent>
                <w:p w:rsidR="008B7529" w:rsidRDefault="008B7529" w:rsidP="008B7529">
                  <w:pPr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                  </w:t>
                  </w:r>
                  <w:r w:rsidR="00B06AD1"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         تقديم الأستاذ: </w:t>
                  </w:r>
                  <w:proofErr w:type="spellStart"/>
                  <w:r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كاكي</w:t>
                  </w:r>
                  <w:proofErr w:type="spellEnd"/>
                  <w:r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محمد</w:t>
                  </w:r>
                </w:p>
                <w:p w:rsidR="008B7529" w:rsidRDefault="00B06AD1" w:rsidP="008B7529">
                  <w:pPr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                   </w:t>
                  </w:r>
                  <w:r w:rsidR="008B7529">
                    <w:rPr>
                      <w:rFonts w:ascii="Simplified Arabic" w:hAnsi="Simplified Arabic" w:cs="Simplified Arabic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- البريد الالكتروني: </w:t>
                  </w:r>
                  <w:r w:rsidR="008B7529">
                    <w:rPr>
                      <w:rFonts w:ascii="Simplified Arabic" w:hAnsi="Simplified Arabic" w:cs="Simplified Arabic"/>
                      <w:color w:val="000000" w:themeColor="text1"/>
                      <w:sz w:val="28"/>
                      <w:szCs w:val="28"/>
                      <w:lang w:val="fr-FR" w:bidi="ar-DZ"/>
                    </w:rPr>
                    <w:t>mohamed.kaki@ymail.com</w:t>
                  </w:r>
                </w:p>
                <w:p w:rsidR="008B7529" w:rsidRDefault="008B7529" w:rsidP="008B7529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8B752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  <w:t xml:space="preserve">           </w:t>
      </w:r>
    </w:p>
    <w:p w:rsidR="008B7529" w:rsidRDefault="008B7529" w:rsidP="008B7529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</w:p>
    <w:p w:rsidR="008B7529" w:rsidRDefault="008B7529" w:rsidP="008B7529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</w:p>
    <w:p w:rsidR="00484354" w:rsidRDefault="00484354" w:rsidP="00484354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الحصص الموجهة(</w:t>
      </w:r>
      <w: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val="fr-FR" w:bidi="ar-DZ"/>
        </w:rPr>
        <w:t>TD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)</w:t>
      </w:r>
    </w:p>
    <w:p w:rsidR="00484354" w:rsidRDefault="00484354" w:rsidP="00484354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المستوى: السنة 1 </w:t>
      </w:r>
      <w:proofErr w:type="spellStart"/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تاريخ/ مقاومة</w:t>
      </w:r>
    </w:p>
    <w:p w:rsidR="00484354" w:rsidRDefault="00484354" w:rsidP="00484354">
      <w:pP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المقياس: الاتجاهات السياسة والفكرية للحركة الوطنية الجزائرية إلى غاية نهاية الحرب العالمية الثانية</w:t>
      </w:r>
    </w:p>
    <w:p w:rsidR="00484354" w:rsidRDefault="00484354" w:rsidP="00484354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الفوج: الثالـــــث </w:t>
      </w:r>
    </w:p>
    <w:p w:rsidR="00484354" w:rsidRDefault="00484354" w:rsidP="00484354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الحصة: أعمال موجهة </w:t>
      </w:r>
      <w: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val="fr-FR" w:bidi="ar-DZ"/>
        </w:rPr>
        <w:t>(TD)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</w:p>
    <w:p w:rsidR="00484354" w:rsidRDefault="00484354" w:rsidP="00484354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السداسي: الثاني/ الموسم الجامعي: 2019/2020</w:t>
      </w:r>
    </w:p>
    <w:p w:rsidR="00484354" w:rsidRDefault="00484354" w:rsidP="00484354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ضمن المقياس المقرر، </w:t>
      </w:r>
      <w:r w:rsidRPr="0015187F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يقوم 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ال</w:t>
      </w:r>
      <w:r w:rsidRPr="0015187F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طلبة 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الذين لم يستلموا بعد </w:t>
      </w:r>
      <w:r w:rsidRPr="0015187F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مشاريعهم خلال السداسي الثاني، حيث تطرح على الطالب مجموعة خيارات ضمن الأعمال الموجهة، وذلك </w:t>
      </w:r>
      <w:r w:rsidRPr="00264FE0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لإثراء وفهم مختلف خطوات ومضامين المقياس الموسوم </w:t>
      </w:r>
      <w:proofErr w:type="spellStart"/>
      <w:r w:rsidRPr="00264FE0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بـــ</w:t>
      </w:r>
      <w:proofErr w:type="spellEnd"/>
      <w:r w:rsidRPr="00264FE0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: (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الاتجاهات السياسة والفكرية للحركة الوطنية الجزائرية إلى غاية نهاية الحرب العالمية الثانية</w:t>
      </w:r>
      <w:r w:rsidRPr="00264FE0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، </w:t>
      </w:r>
      <w:r w:rsidRPr="00264FE0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ويتوجب على 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الطالب </w:t>
      </w:r>
      <w:r w:rsidRPr="00264FE0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اختيار أحد مظاهر أو أحداث أو أعلام الدرس..وإنجازه في مشروع علمي منهجي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على شكل (بحث، أو ترجمة، أو قراءة في مرجع، أو </w:t>
      </w:r>
    </w:p>
    <w:p w:rsidR="00484354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lastRenderedPageBreak/>
        <w:t>نشاط ميداني..)، اقتراح أحد العناوين التالية، كمثـــــــــــــــــــــــــال:</w:t>
      </w:r>
    </w:p>
    <w:p w:rsidR="00F42C57" w:rsidRDefault="00F42C57" w:rsidP="00F42C57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1)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الاتجاهات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السياسية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والفكرية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للحركة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الوطنية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الجزائرية</w:t>
      </w:r>
    </w:p>
    <w:p w:rsidR="00F42C57" w:rsidRDefault="00602D1E" w:rsidP="00F42C57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2)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الفكر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</w:t>
      </w:r>
      <w:r w:rsidR="00F42C57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إ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صلاحي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الجزائري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وعوامله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بين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( 1830 - 1900)</w:t>
      </w:r>
    </w:p>
    <w:p w:rsidR="00F42C57" w:rsidRDefault="00602D1E" w:rsidP="00602D1E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3)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النشاط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السياسي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للحركة الوطنية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مابين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الحربين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العالميتين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(1919 - 1939 )</w:t>
      </w:r>
    </w:p>
    <w:p w:rsidR="00F42C57" w:rsidRDefault="00602D1E" w:rsidP="00F42C57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4)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حركة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</w:t>
      </w:r>
      <w:r w:rsidR="00F42C57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أ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مير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خالد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وتأسيس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نجم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شمال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إ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فريقيا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بباريس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>1926</w:t>
      </w:r>
    </w:p>
    <w:p w:rsidR="00F42C57" w:rsidRDefault="00602D1E" w:rsidP="00F42C57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5)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اتحادية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النواب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المسلمين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الجزائريين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عام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>1927</w:t>
      </w:r>
    </w:p>
    <w:p w:rsidR="00F42C57" w:rsidRDefault="00602D1E" w:rsidP="00F42C57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6)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جمعية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العلماء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المسلمين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الجزائريين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>1931</w:t>
      </w:r>
    </w:p>
    <w:p w:rsidR="00484354" w:rsidRDefault="00602D1E" w:rsidP="00F42C57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7)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الحزب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الشيوعي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الجزائري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1935  </w:t>
      </w:r>
    </w:p>
    <w:p w:rsidR="00F42C57" w:rsidRDefault="00602D1E" w:rsidP="00F42C57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8)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تطورت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الحركة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الوطنية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الجزائرية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بين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1918 </w:t>
      </w:r>
      <w:r w:rsid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>–</w:t>
      </w:r>
      <w:r w:rsidR="00F42C57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1945</w:t>
      </w:r>
    </w:p>
    <w:p w:rsidR="00602D1E" w:rsidRDefault="00602D1E" w:rsidP="00602D1E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9)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اتجاه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المساواة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(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الإصلاحي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(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الأمير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خالد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جماعة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النخبة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رابطة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"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النواب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المنتخبين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الجزائريين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)</w:t>
      </w:r>
    </w:p>
    <w:p w:rsidR="00F42C57" w:rsidRPr="00F42C57" w:rsidRDefault="00602D1E" w:rsidP="00F42C57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10)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اتجاه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المساواة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(</w:t>
      </w:r>
      <w:proofErr w:type="spellStart"/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الادماجي</w:t>
      </w:r>
      <w:proofErr w:type="spellEnd"/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>)</w:t>
      </w:r>
    </w:p>
    <w:p w:rsidR="00602D1E" w:rsidRDefault="00602D1E" w:rsidP="00602D1E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11)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اتجاه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الاستقلال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(</w:t>
      </w:r>
      <w:proofErr w:type="spellStart"/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مصالي</w:t>
      </w:r>
      <w:proofErr w:type="spellEnd"/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الحاج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نجم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شمال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أفريقيا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نجم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شمال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إ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فر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ي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قيا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المجيد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>"1933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حزب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الشعب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الجزائري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>1937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)</w:t>
      </w:r>
    </w:p>
    <w:p w:rsidR="00602D1E" w:rsidRPr="00F42C57" w:rsidRDefault="00602D1E" w:rsidP="00602D1E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12)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الاتجاه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الإصلاحي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(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جمعية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العلماء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المسلمين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الجزائريين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1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>931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صحف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الجمعية:''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المنتقد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الشهاب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الشريعة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المحمدية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السنة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النبوية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البصائر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..''). </w:t>
      </w:r>
    </w:p>
    <w:p w:rsidR="00602D1E" w:rsidRPr="00F42C57" w:rsidRDefault="00602D1E" w:rsidP="00602D1E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13) النشاط السياسي ل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لحركة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الوطنية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أ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ثناء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الحرب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العالمية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1939-1945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(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بيان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فيفري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1943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</w:t>
      </w:r>
    </w:p>
    <w:p w:rsidR="00602D1E" w:rsidRDefault="00602D1E" w:rsidP="00602D1E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تراجع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تيار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إ</w:t>
      </w:r>
      <w:r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دما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ج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وتطور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تيار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الاستقلال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مظاهرات</w:t>
      </w:r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08 </w:t>
      </w:r>
      <w:proofErr w:type="spellStart"/>
      <w:r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ماي</w:t>
      </w:r>
      <w:proofErr w:type="spellEnd"/>
      <w:r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1945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..). </w:t>
      </w:r>
    </w:p>
    <w:p w:rsidR="00F42C57" w:rsidRDefault="00602D1E" w:rsidP="00602D1E">
      <w:pP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14)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الحزب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الشيوعي</w:t>
      </w:r>
      <w:r w:rsidR="00F42C57" w:rsidRPr="00F42C5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F42C57" w:rsidRPr="00F42C57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DZ"/>
        </w:rPr>
        <w:t>الجزائري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. </w:t>
      </w:r>
    </w:p>
    <w:p w:rsidR="00484354" w:rsidRDefault="00484354" w:rsidP="00484354">
      <w:pP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lastRenderedPageBreak/>
        <w:t xml:space="preserve">*) ملاحظة هامة: ينجز الطالب مشروعه حسب أحد الأشكال التاليــــــــــــــــــة: </w:t>
      </w:r>
    </w:p>
    <w:p w:rsidR="00484354" w:rsidRPr="001D1C76" w:rsidRDefault="00484354" w:rsidP="00484354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1)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إذا كان في شكل بحـــــــــــــث: </w:t>
      </w:r>
    </w:p>
    <w:p w:rsidR="00484354" w:rsidRPr="001D1C76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= يختار الطالب عنوان البحث وفقا لمقياس (تاريخ الحضارات)</w:t>
      </w:r>
    </w:p>
    <w:p w:rsidR="00484354" w:rsidRPr="001D1C76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= وضع الخطة المتضمنة: </w:t>
      </w:r>
    </w:p>
    <w:p w:rsidR="00484354" w:rsidRPr="001D1C76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- لمقدمة(تمهيد)</w:t>
      </w:r>
    </w:p>
    <w:p w:rsidR="00484354" w:rsidRPr="001D1C76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- الموضوع المتضمن للمباحث وفروعها، أو الفصول وفروعها..</w:t>
      </w:r>
    </w:p>
    <w:p w:rsidR="00484354" w:rsidRPr="001D1C76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- الخاتمة</w:t>
      </w:r>
    </w:p>
    <w:p w:rsidR="00484354" w:rsidRPr="001D1C76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- قائمة المصادر والمراجع</w:t>
      </w:r>
    </w:p>
    <w:p w:rsidR="00484354" w:rsidRPr="001D1C76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ملحق الأماكن والأعلام والجداول والخرائط..</w:t>
      </w:r>
    </w:p>
    <w:p w:rsidR="00484354" w:rsidRPr="001D1C76" w:rsidRDefault="00484354" w:rsidP="00484354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2)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إذا كان في شكل ترجمة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: </w:t>
      </w:r>
    </w:p>
    <w:p w:rsidR="00484354" w:rsidRPr="001D1C76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يختار الطالب الموضوع الذي يرغب في ترجمته من لغة أجنبية إلى اللغة العربية، ويكون ضمن مواضي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ع المقياس، مع مراعاة</w:t>
      </w: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:</w:t>
      </w:r>
    </w:p>
    <w:p w:rsidR="00484354" w:rsidRPr="001D1C76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= احترام عملية ترجمة الكلمات والمعاني وحسن صياغتها من اللغة الأجنبية إلى اللغة العربية واعتماد القواميس والموسوعات الأكاديمية..</w:t>
      </w:r>
    </w:p>
    <w:p w:rsidR="00484354" w:rsidRPr="001D1C76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= التعليق على مضمون الترجمة باعتماد مراجع إضافية  </w:t>
      </w:r>
    </w:p>
    <w:p w:rsidR="00484354" w:rsidRPr="001D1C76" w:rsidRDefault="00484354" w:rsidP="00484354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3)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إذا كان في شكل بطاقة قراءة أو تحليل نص:</w:t>
      </w:r>
    </w:p>
    <w:p w:rsidR="00484354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يختار الطالب مرجع معين له علاقة بالمقياس (كتاب أكاديمي، أو دورية، أو وثيقة، أو خريطة،..) ويقوم بتقييم مضمونها الشكلي والموضوعي وتقديمها في شكل عرض وصفي وتحليلي.. </w:t>
      </w:r>
    </w:p>
    <w:p w:rsidR="00484354" w:rsidRPr="004F20D0" w:rsidRDefault="00484354" w:rsidP="00484354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4F20D0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lastRenderedPageBreak/>
        <w:t xml:space="preserve">4)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إذا كان في شكل</w:t>
      </w:r>
      <w:r w:rsidRPr="004F20D0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عمل ميداني: </w:t>
      </w:r>
    </w:p>
    <w:p w:rsidR="00484354" w:rsidRPr="001D1C76" w:rsidRDefault="00484354" w:rsidP="0048435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يقوم الطالب أو الفريق بإنجاز مشروع ميداني بحثي كمقابلة، أو تجسيد حادثة، أو كشف معلومات،..</w:t>
      </w:r>
    </w:p>
    <w:p w:rsidR="007E245B" w:rsidRDefault="007E245B" w:rsidP="00CD2010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</w:p>
    <w:sectPr w:rsidR="007E245B" w:rsidSect="008A41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E06"/>
    <w:multiLevelType w:val="multilevel"/>
    <w:tmpl w:val="067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F24B0"/>
    <w:multiLevelType w:val="hybridMultilevel"/>
    <w:tmpl w:val="96FCF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0A61"/>
    <w:multiLevelType w:val="hybridMultilevel"/>
    <w:tmpl w:val="53E62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95BB3"/>
    <w:multiLevelType w:val="multilevel"/>
    <w:tmpl w:val="760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20"/>
  <w:characterSpacingControl w:val="doNotCompress"/>
  <w:compat>
    <w:useFELayout/>
  </w:compat>
  <w:rsids>
    <w:rsidRoot w:val="008A418C"/>
    <w:rsid w:val="00002F9B"/>
    <w:rsid w:val="000074A1"/>
    <w:rsid w:val="000650E1"/>
    <w:rsid w:val="00082826"/>
    <w:rsid w:val="000840FF"/>
    <w:rsid w:val="000964D8"/>
    <w:rsid w:val="000A48A7"/>
    <w:rsid w:val="000B1A3F"/>
    <w:rsid w:val="000F1F69"/>
    <w:rsid w:val="001054DF"/>
    <w:rsid w:val="0011502B"/>
    <w:rsid w:val="0018427D"/>
    <w:rsid w:val="0019401E"/>
    <w:rsid w:val="001B2B2D"/>
    <w:rsid w:val="001B7070"/>
    <w:rsid w:val="001D1C76"/>
    <w:rsid w:val="001E774D"/>
    <w:rsid w:val="00204557"/>
    <w:rsid w:val="00223AFC"/>
    <w:rsid w:val="00241740"/>
    <w:rsid w:val="0026080B"/>
    <w:rsid w:val="00274A2E"/>
    <w:rsid w:val="002769C4"/>
    <w:rsid w:val="00277563"/>
    <w:rsid w:val="002B02BA"/>
    <w:rsid w:val="002D1690"/>
    <w:rsid w:val="002E6BC0"/>
    <w:rsid w:val="002F6119"/>
    <w:rsid w:val="003036FB"/>
    <w:rsid w:val="00323FF6"/>
    <w:rsid w:val="003254E5"/>
    <w:rsid w:val="00366212"/>
    <w:rsid w:val="00370ADC"/>
    <w:rsid w:val="00381202"/>
    <w:rsid w:val="003A5E22"/>
    <w:rsid w:val="003C42FE"/>
    <w:rsid w:val="003C5B6B"/>
    <w:rsid w:val="003F6A66"/>
    <w:rsid w:val="0041615E"/>
    <w:rsid w:val="00437403"/>
    <w:rsid w:val="00440BEF"/>
    <w:rsid w:val="0044563F"/>
    <w:rsid w:val="00457626"/>
    <w:rsid w:val="004637B6"/>
    <w:rsid w:val="0047024E"/>
    <w:rsid w:val="00484354"/>
    <w:rsid w:val="0049608E"/>
    <w:rsid w:val="004A0685"/>
    <w:rsid w:val="004C33A5"/>
    <w:rsid w:val="005248CF"/>
    <w:rsid w:val="005324DF"/>
    <w:rsid w:val="00534CF0"/>
    <w:rsid w:val="00534E84"/>
    <w:rsid w:val="00550E3F"/>
    <w:rsid w:val="005579F1"/>
    <w:rsid w:val="0056006D"/>
    <w:rsid w:val="00563477"/>
    <w:rsid w:val="00566D70"/>
    <w:rsid w:val="00571504"/>
    <w:rsid w:val="0057281B"/>
    <w:rsid w:val="00587720"/>
    <w:rsid w:val="00595643"/>
    <w:rsid w:val="005B6A20"/>
    <w:rsid w:val="005E6D5E"/>
    <w:rsid w:val="005F51DF"/>
    <w:rsid w:val="00602D1E"/>
    <w:rsid w:val="00623431"/>
    <w:rsid w:val="00623450"/>
    <w:rsid w:val="00660863"/>
    <w:rsid w:val="00667D28"/>
    <w:rsid w:val="0068259C"/>
    <w:rsid w:val="006875B6"/>
    <w:rsid w:val="006A0381"/>
    <w:rsid w:val="006B1F8D"/>
    <w:rsid w:val="006B4F0F"/>
    <w:rsid w:val="006D16F4"/>
    <w:rsid w:val="00702A57"/>
    <w:rsid w:val="007244EC"/>
    <w:rsid w:val="007A0CEF"/>
    <w:rsid w:val="007A7B82"/>
    <w:rsid w:val="007B314E"/>
    <w:rsid w:val="007E0EAF"/>
    <w:rsid w:val="007E245B"/>
    <w:rsid w:val="007E4039"/>
    <w:rsid w:val="007F64B1"/>
    <w:rsid w:val="00805C1C"/>
    <w:rsid w:val="008231AD"/>
    <w:rsid w:val="00832992"/>
    <w:rsid w:val="0086440F"/>
    <w:rsid w:val="008771BC"/>
    <w:rsid w:val="008A0251"/>
    <w:rsid w:val="008A21E4"/>
    <w:rsid w:val="008A324E"/>
    <w:rsid w:val="008A418C"/>
    <w:rsid w:val="008B44DC"/>
    <w:rsid w:val="008B7529"/>
    <w:rsid w:val="008B7D6A"/>
    <w:rsid w:val="008E25C6"/>
    <w:rsid w:val="008E679D"/>
    <w:rsid w:val="008E7954"/>
    <w:rsid w:val="008F7F1C"/>
    <w:rsid w:val="00944748"/>
    <w:rsid w:val="0094628F"/>
    <w:rsid w:val="00957CD7"/>
    <w:rsid w:val="00974015"/>
    <w:rsid w:val="009755A2"/>
    <w:rsid w:val="00993C6B"/>
    <w:rsid w:val="009E1781"/>
    <w:rsid w:val="009F2D54"/>
    <w:rsid w:val="00A14914"/>
    <w:rsid w:val="00A33620"/>
    <w:rsid w:val="00A35DA5"/>
    <w:rsid w:val="00A43A42"/>
    <w:rsid w:val="00A44C7B"/>
    <w:rsid w:val="00A57840"/>
    <w:rsid w:val="00A93948"/>
    <w:rsid w:val="00AA0E5C"/>
    <w:rsid w:val="00AB5573"/>
    <w:rsid w:val="00AE7596"/>
    <w:rsid w:val="00B03D3B"/>
    <w:rsid w:val="00B06AD1"/>
    <w:rsid w:val="00B1429D"/>
    <w:rsid w:val="00B14BB0"/>
    <w:rsid w:val="00B5314B"/>
    <w:rsid w:val="00B60733"/>
    <w:rsid w:val="00B751D7"/>
    <w:rsid w:val="00B95E4F"/>
    <w:rsid w:val="00BD4940"/>
    <w:rsid w:val="00BD76A4"/>
    <w:rsid w:val="00BE69FD"/>
    <w:rsid w:val="00C01DBB"/>
    <w:rsid w:val="00C05BCB"/>
    <w:rsid w:val="00C6384C"/>
    <w:rsid w:val="00C71BF2"/>
    <w:rsid w:val="00CD2010"/>
    <w:rsid w:val="00CE01EB"/>
    <w:rsid w:val="00CE6709"/>
    <w:rsid w:val="00D6707D"/>
    <w:rsid w:val="00D752F9"/>
    <w:rsid w:val="00DA5C56"/>
    <w:rsid w:val="00DA5DD8"/>
    <w:rsid w:val="00DB7954"/>
    <w:rsid w:val="00DE3066"/>
    <w:rsid w:val="00DE5950"/>
    <w:rsid w:val="00E21015"/>
    <w:rsid w:val="00E32A37"/>
    <w:rsid w:val="00E408D3"/>
    <w:rsid w:val="00E41712"/>
    <w:rsid w:val="00E85932"/>
    <w:rsid w:val="00E9026F"/>
    <w:rsid w:val="00EA0183"/>
    <w:rsid w:val="00EA6601"/>
    <w:rsid w:val="00EA7335"/>
    <w:rsid w:val="00EC3E4C"/>
    <w:rsid w:val="00EE2C39"/>
    <w:rsid w:val="00F3302E"/>
    <w:rsid w:val="00F40B48"/>
    <w:rsid w:val="00F42C57"/>
    <w:rsid w:val="00F51EEA"/>
    <w:rsid w:val="00F7109E"/>
    <w:rsid w:val="00F82EA7"/>
    <w:rsid w:val="00FA24F7"/>
    <w:rsid w:val="00FA624C"/>
    <w:rsid w:val="00FB1F72"/>
    <w:rsid w:val="00FD02B8"/>
    <w:rsid w:val="00FD68BA"/>
    <w:rsid w:val="00FE0DDC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D3"/>
    <w:pPr>
      <w:bidi/>
    </w:pPr>
  </w:style>
  <w:style w:type="paragraph" w:styleId="2">
    <w:name w:val="heading 2"/>
    <w:basedOn w:val="a"/>
    <w:link w:val="2Char"/>
    <w:uiPriority w:val="9"/>
    <w:qFormat/>
    <w:rsid w:val="003254E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E595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37B6"/>
    <w:pPr>
      <w:ind w:left="720"/>
      <w:contextualSpacing/>
    </w:pPr>
  </w:style>
  <w:style w:type="table" w:styleId="a5">
    <w:name w:val="Table Grid"/>
    <w:basedOn w:val="a1"/>
    <w:uiPriority w:val="59"/>
    <w:rsid w:val="0008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izecontent">
    <w:name w:val="resize_content"/>
    <w:basedOn w:val="a0"/>
    <w:rsid w:val="00C05BCB"/>
  </w:style>
  <w:style w:type="character" w:styleId="Hyperlink">
    <w:name w:val="Hyperlink"/>
    <w:basedOn w:val="a0"/>
    <w:uiPriority w:val="99"/>
    <w:semiHidden/>
    <w:unhideWhenUsed/>
    <w:rsid w:val="00C05BCB"/>
    <w:rPr>
      <w:color w:val="0000FF"/>
      <w:u w:val="single"/>
    </w:rPr>
  </w:style>
  <w:style w:type="character" w:customStyle="1" w:styleId="resizefiller">
    <w:name w:val="resize_filler"/>
    <w:basedOn w:val="a0"/>
    <w:rsid w:val="00C05BCB"/>
  </w:style>
  <w:style w:type="character" w:styleId="a6">
    <w:name w:val="Strong"/>
    <w:basedOn w:val="a0"/>
    <w:uiPriority w:val="22"/>
    <w:qFormat/>
    <w:rsid w:val="00C05BCB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3254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325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ntent-ltr">
    <w:name w:val="mw-content-ltr"/>
    <w:basedOn w:val="a0"/>
    <w:rsid w:val="003254E5"/>
  </w:style>
  <w:style w:type="character" w:customStyle="1" w:styleId="mw-headline">
    <w:name w:val="mw-headline"/>
    <w:basedOn w:val="a0"/>
    <w:rsid w:val="003254E5"/>
  </w:style>
  <w:style w:type="character" w:customStyle="1" w:styleId="mw-editsection">
    <w:name w:val="mw-editsection"/>
    <w:basedOn w:val="a0"/>
    <w:rsid w:val="003254E5"/>
  </w:style>
  <w:style w:type="character" w:customStyle="1" w:styleId="mw-editsection-bracket">
    <w:name w:val="mw-editsection-bracket"/>
    <w:basedOn w:val="a0"/>
    <w:rsid w:val="003254E5"/>
  </w:style>
  <w:style w:type="character" w:customStyle="1" w:styleId="mw-cite-backlink">
    <w:name w:val="mw-cite-backlink"/>
    <w:basedOn w:val="a0"/>
    <w:rsid w:val="003254E5"/>
  </w:style>
  <w:style w:type="character" w:customStyle="1" w:styleId="reference-text">
    <w:name w:val="reference-text"/>
    <w:basedOn w:val="a0"/>
    <w:rsid w:val="003254E5"/>
  </w:style>
  <w:style w:type="character" w:customStyle="1" w:styleId="gt-def-num">
    <w:name w:val="gt-def-num"/>
    <w:basedOn w:val="a0"/>
    <w:rsid w:val="00A44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585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506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0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GOUMEZ INFO</dc:creator>
  <cp:lastModifiedBy>NUNO GOUMEZ INFO</cp:lastModifiedBy>
  <cp:revision>18</cp:revision>
  <dcterms:created xsi:type="dcterms:W3CDTF">2020-04-13T09:49:00Z</dcterms:created>
  <dcterms:modified xsi:type="dcterms:W3CDTF">2020-05-13T09:59:00Z</dcterms:modified>
</cp:coreProperties>
</file>