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F2" w:rsidRPr="00C352F2" w:rsidRDefault="00C352F2" w:rsidP="00C352F2">
      <w:pPr>
        <w:spacing w:after="0"/>
        <w:jc w:val="center"/>
        <w:rPr>
          <w:rFonts w:asciiTheme="majorBidi" w:hAnsiTheme="majorBidi" w:cstheme="majorBidi"/>
          <w:b/>
          <w:bCs/>
          <w:sz w:val="24"/>
          <w:szCs w:val="24"/>
        </w:rPr>
      </w:pPr>
      <w:r w:rsidRPr="00C352F2">
        <w:rPr>
          <w:rFonts w:asciiTheme="majorBidi" w:hAnsiTheme="majorBidi" w:cstheme="majorBidi"/>
          <w:b/>
          <w:bCs/>
          <w:sz w:val="24"/>
          <w:szCs w:val="24"/>
        </w:rPr>
        <w:t>Université Ziane Achour- Djelfa-</w:t>
      </w:r>
    </w:p>
    <w:p w:rsidR="00C352F2" w:rsidRPr="00C352F2" w:rsidRDefault="00C352F2" w:rsidP="00C352F2">
      <w:pPr>
        <w:spacing w:after="0"/>
        <w:jc w:val="center"/>
        <w:rPr>
          <w:rFonts w:asciiTheme="majorBidi" w:hAnsiTheme="majorBidi" w:cstheme="majorBidi"/>
          <w:b/>
          <w:bCs/>
          <w:sz w:val="24"/>
          <w:szCs w:val="24"/>
        </w:rPr>
      </w:pPr>
      <w:r w:rsidRPr="00C352F2">
        <w:rPr>
          <w:rFonts w:asciiTheme="majorBidi" w:hAnsiTheme="majorBidi" w:cstheme="majorBidi"/>
          <w:b/>
          <w:bCs/>
          <w:sz w:val="24"/>
          <w:szCs w:val="24"/>
        </w:rPr>
        <w:t xml:space="preserve">Faculté des </w:t>
      </w:r>
      <w:proofErr w:type="spellStart"/>
      <w:r w:rsidRPr="00C352F2">
        <w:rPr>
          <w:rFonts w:asciiTheme="majorBidi" w:hAnsiTheme="majorBidi" w:cstheme="majorBidi"/>
          <w:b/>
          <w:bCs/>
          <w:sz w:val="24"/>
          <w:szCs w:val="24"/>
        </w:rPr>
        <w:t>sciencs</w:t>
      </w:r>
      <w:proofErr w:type="spellEnd"/>
      <w:r w:rsidRPr="00C352F2">
        <w:rPr>
          <w:rFonts w:asciiTheme="majorBidi" w:hAnsiTheme="majorBidi" w:cstheme="majorBidi"/>
          <w:b/>
          <w:bCs/>
          <w:sz w:val="24"/>
          <w:szCs w:val="24"/>
        </w:rPr>
        <w:t xml:space="preserve"> de la nature et de la vie</w:t>
      </w:r>
    </w:p>
    <w:p w:rsidR="00C352F2" w:rsidRDefault="00C352F2" w:rsidP="00C352F2">
      <w:pPr>
        <w:autoSpaceDE w:val="0"/>
        <w:autoSpaceDN w:val="0"/>
        <w:adjustRightInd w:val="0"/>
        <w:spacing w:after="0"/>
        <w:jc w:val="center"/>
        <w:rPr>
          <w:rFonts w:asciiTheme="majorBidi" w:hAnsiTheme="majorBidi" w:cstheme="majorBidi"/>
          <w:b/>
          <w:bCs/>
          <w:sz w:val="24"/>
          <w:szCs w:val="24"/>
        </w:rPr>
      </w:pPr>
      <w:r w:rsidRPr="00C352F2">
        <w:rPr>
          <w:rFonts w:asciiTheme="majorBidi" w:hAnsiTheme="majorBidi" w:cstheme="majorBidi"/>
          <w:b/>
          <w:bCs/>
          <w:sz w:val="24"/>
          <w:szCs w:val="24"/>
        </w:rPr>
        <w:t xml:space="preserve">Département des sciences </w:t>
      </w:r>
      <w:r>
        <w:rPr>
          <w:rFonts w:asciiTheme="majorBidi" w:hAnsiTheme="majorBidi" w:cstheme="majorBidi"/>
          <w:b/>
          <w:bCs/>
          <w:sz w:val="24"/>
          <w:szCs w:val="24"/>
        </w:rPr>
        <w:t>biologiques</w:t>
      </w:r>
    </w:p>
    <w:p w:rsidR="00C352F2" w:rsidRDefault="00C352F2" w:rsidP="009B555A">
      <w:pPr>
        <w:autoSpaceDE w:val="0"/>
        <w:autoSpaceDN w:val="0"/>
        <w:adjustRightInd w:val="0"/>
        <w:spacing w:after="0"/>
        <w:jc w:val="both"/>
        <w:rPr>
          <w:rFonts w:asciiTheme="majorBidi" w:hAnsiTheme="majorBidi" w:cstheme="majorBidi"/>
          <w:b/>
          <w:bCs/>
          <w:sz w:val="24"/>
          <w:szCs w:val="24"/>
        </w:rPr>
      </w:pPr>
    </w:p>
    <w:p w:rsidR="008964AB" w:rsidRDefault="009B555A" w:rsidP="009B555A">
      <w:pPr>
        <w:autoSpaceDE w:val="0"/>
        <w:autoSpaceDN w:val="0"/>
        <w:adjustRightInd w:val="0"/>
        <w:spacing w:after="0"/>
        <w:jc w:val="both"/>
        <w:rPr>
          <w:rFonts w:asciiTheme="majorBidi" w:hAnsiTheme="majorBidi" w:cstheme="majorBidi"/>
          <w:sz w:val="24"/>
          <w:szCs w:val="24"/>
        </w:rPr>
      </w:pPr>
      <w:r w:rsidRPr="009B555A">
        <w:rPr>
          <w:rFonts w:asciiTheme="majorBidi" w:hAnsiTheme="majorBidi" w:cstheme="majorBidi"/>
          <w:b/>
          <w:bCs/>
          <w:sz w:val="24"/>
          <w:szCs w:val="24"/>
        </w:rPr>
        <w:t>Module :</w:t>
      </w:r>
      <w:r w:rsidRPr="009B555A">
        <w:rPr>
          <w:rFonts w:asciiTheme="majorBidi" w:hAnsiTheme="majorBidi" w:cstheme="majorBidi"/>
          <w:sz w:val="24"/>
          <w:szCs w:val="24"/>
        </w:rPr>
        <w:t xml:space="preserve"> analyses biochimiques et physico-chimiques</w:t>
      </w:r>
    </w:p>
    <w:p w:rsidR="009B555A" w:rsidRPr="009B555A" w:rsidRDefault="009B555A" w:rsidP="009B555A">
      <w:pPr>
        <w:autoSpaceDE w:val="0"/>
        <w:autoSpaceDN w:val="0"/>
        <w:adjustRightInd w:val="0"/>
        <w:spacing w:after="0"/>
        <w:jc w:val="both"/>
        <w:rPr>
          <w:rFonts w:asciiTheme="majorBidi" w:hAnsiTheme="majorBidi" w:cstheme="majorBidi"/>
          <w:sz w:val="24"/>
          <w:szCs w:val="24"/>
        </w:rPr>
      </w:pPr>
    </w:p>
    <w:p w:rsidR="008964AB" w:rsidRPr="009B555A" w:rsidRDefault="009B555A" w:rsidP="00B43B59">
      <w:pPr>
        <w:autoSpaceDE w:val="0"/>
        <w:autoSpaceDN w:val="0"/>
        <w:adjustRightInd w:val="0"/>
        <w:spacing w:after="0"/>
        <w:jc w:val="center"/>
        <w:rPr>
          <w:rFonts w:asciiTheme="majorBidi" w:hAnsiTheme="majorBidi" w:cstheme="majorBidi"/>
          <w:b/>
          <w:bCs/>
          <w:sz w:val="24"/>
          <w:szCs w:val="24"/>
        </w:rPr>
      </w:pPr>
      <w:r w:rsidRPr="009B555A">
        <w:rPr>
          <w:rFonts w:asciiTheme="majorBidi" w:hAnsiTheme="majorBidi" w:cstheme="majorBidi"/>
          <w:b/>
          <w:bCs/>
          <w:sz w:val="24"/>
          <w:szCs w:val="24"/>
        </w:rPr>
        <w:t xml:space="preserve">TP </w:t>
      </w:r>
      <w:r w:rsidR="00B43B59">
        <w:rPr>
          <w:rFonts w:asciiTheme="majorBidi" w:hAnsiTheme="majorBidi" w:cstheme="majorBidi"/>
          <w:b/>
          <w:bCs/>
          <w:sz w:val="24"/>
          <w:szCs w:val="24"/>
        </w:rPr>
        <w:t xml:space="preserve">n° </w:t>
      </w:r>
      <w:r w:rsidRPr="009B555A">
        <w:rPr>
          <w:rFonts w:asciiTheme="majorBidi" w:hAnsiTheme="majorBidi" w:cstheme="majorBidi"/>
          <w:b/>
          <w:bCs/>
          <w:sz w:val="24"/>
          <w:szCs w:val="24"/>
        </w:rPr>
        <w:t xml:space="preserve">01 : </w:t>
      </w:r>
      <w:r w:rsidR="00B43B59">
        <w:rPr>
          <w:rFonts w:asciiTheme="majorBidi" w:hAnsiTheme="majorBidi" w:cstheme="majorBidi"/>
          <w:b/>
          <w:bCs/>
          <w:sz w:val="24"/>
          <w:szCs w:val="24"/>
        </w:rPr>
        <w:t>M</w:t>
      </w:r>
      <w:r w:rsidRPr="009B555A">
        <w:rPr>
          <w:rFonts w:asciiTheme="majorBidi" w:hAnsiTheme="majorBidi" w:cstheme="majorBidi"/>
          <w:b/>
          <w:bCs/>
          <w:sz w:val="24"/>
          <w:szCs w:val="24"/>
        </w:rPr>
        <w:t>esure de la teneur en eau, MS  ET MM</w:t>
      </w:r>
    </w:p>
    <w:p w:rsidR="008964AB" w:rsidRDefault="008964AB" w:rsidP="009B555A">
      <w:pPr>
        <w:autoSpaceDE w:val="0"/>
        <w:autoSpaceDN w:val="0"/>
        <w:adjustRightInd w:val="0"/>
        <w:spacing w:after="0"/>
        <w:jc w:val="both"/>
      </w:pPr>
    </w:p>
    <w:p w:rsidR="00C35A68" w:rsidRPr="00C35A68" w:rsidRDefault="008964AB" w:rsidP="00C352F2">
      <w:pPr>
        <w:autoSpaceDE w:val="0"/>
        <w:autoSpaceDN w:val="0"/>
        <w:adjustRightInd w:val="0"/>
        <w:spacing w:after="0"/>
        <w:jc w:val="both"/>
        <w:rPr>
          <w:rFonts w:asciiTheme="majorBidi" w:hAnsiTheme="majorBidi" w:cstheme="majorBidi"/>
          <w:b/>
          <w:bCs/>
          <w:sz w:val="24"/>
          <w:szCs w:val="24"/>
        </w:rPr>
      </w:pPr>
      <w:r w:rsidRPr="008964AB">
        <w:rPr>
          <w:rFonts w:asciiTheme="majorBidi" w:hAnsiTheme="majorBidi" w:cstheme="majorBidi"/>
          <w:sz w:val="24"/>
          <w:szCs w:val="24"/>
        </w:rPr>
        <w:t xml:space="preserve">Le contrôle de la qualité d’un aliment implique de pouvoir caractériser ses propriétés physico-chimiques et microbiologiques aux différents stades de sa transformation, depuis la matière première jusqu’au produit final. </w:t>
      </w:r>
      <w:r w:rsidR="00C35A68" w:rsidRPr="00C35A68">
        <w:rPr>
          <w:rFonts w:asciiTheme="majorBidi" w:hAnsiTheme="majorBidi" w:cstheme="majorBidi"/>
          <w:sz w:val="24"/>
          <w:szCs w:val="24"/>
        </w:rPr>
        <w:t>À l'heure actuelle, des prescriptions juridiques nous obligent à recourir à des moyens modernes et rapides de contrôle de la conservation des aliments. Le consommateur est habitué à trouver dans son supermarché des produits frais et sains, indépendamment de la saison.</w:t>
      </w:r>
    </w:p>
    <w:p w:rsidR="00C35A68" w:rsidRPr="00C35A68" w:rsidRDefault="00C352F2" w:rsidP="00C352F2">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I.</w:t>
      </w:r>
      <w:r w:rsidRPr="00C352F2">
        <w:rPr>
          <w:rFonts w:asciiTheme="majorBidi" w:hAnsiTheme="majorBidi" w:cstheme="majorBidi"/>
          <w:b/>
          <w:bCs/>
          <w:sz w:val="24"/>
          <w:szCs w:val="24"/>
        </w:rPr>
        <w:t xml:space="preserve"> Analyses</w:t>
      </w:r>
      <w:r w:rsidR="00C35A68" w:rsidRPr="00C352F2">
        <w:rPr>
          <w:rFonts w:asciiTheme="majorBidi" w:hAnsiTheme="majorBidi" w:cstheme="majorBidi"/>
          <w:b/>
          <w:bCs/>
          <w:sz w:val="24"/>
          <w:szCs w:val="24"/>
        </w:rPr>
        <w:t xml:space="preserve"> physico-chimique : </w:t>
      </w:r>
    </w:p>
    <w:p w:rsidR="008964AB" w:rsidRPr="008964AB" w:rsidRDefault="008964AB" w:rsidP="00AA625B">
      <w:pPr>
        <w:autoSpaceDE w:val="0"/>
        <w:autoSpaceDN w:val="0"/>
        <w:adjustRightInd w:val="0"/>
        <w:spacing w:after="0"/>
        <w:jc w:val="both"/>
        <w:rPr>
          <w:rFonts w:asciiTheme="majorBidi" w:hAnsiTheme="majorBidi" w:cstheme="majorBidi"/>
          <w:color w:val="000000"/>
          <w:sz w:val="24"/>
          <w:szCs w:val="24"/>
        </w:rPr>
      </w:pPr>
      <w:r w:rsidRPr="008964AB">
        <w:rPr>
          <w:rFonts w:asciiTheme="majorBidi" w:hAnsiTheme="majorBidi" w:cstheme="majorBidi"/>
          <w:color w:val="000000"/>
          <w:sz w:val="24"/>
          <w:szCs w:val="24"/>
        </w:rPr>
        <w:t>Les constituants chimiques, présents dans les aliments ou dans les matières premières utilisées pour leur fabrication, sont très diversifiés et se retrouvent en concentrations variables selon les aliments. Les principaux consti</w:t>
      </w:r>
      <w:r w:rsidR="00C35A68">
        <w:rPr>
          <w:rFonts w:asciiTheme="majorBidi" w:hAnsiTheme="majorBidi" w:cstheme="majorBidi"/>
          <w:color w:val="000000"/>
          <w:sz w:val="24"/>
          <w:szCs w:val="24"/>
        </w:rPr>
        <w:t>tuants alimentaires sont:</w:t>
      </w:r>
      <w:r w:rsidRPr="008964AB">
        <w:rPr>
          <w:rFonts w:asciiTheme="majorBidi" w:hAnsiTheme="majorBidi" w:cstheme="majorBidi"/>
          <w:color w:val="000000"/>
          <w:sz w:val="24"/>
          <w:szCs w:val="24"/>
        </w:rPr>
        <w:t xml:space="preserve"> l’eau</w:t>
      </w:r>
      <w:r>
        <w:rPr>
          <w:rFonts w:asciiTheme="majorBidi" w:hAnsiTheme="majorBidi" w:cstheme="majorBidi"/>
          <w:color w:val="000000"/>
          <w:sz w:val="24"/>
          <w:szCs w:val="24"/>
        </w:rPr>
        <w:t xml:space="preserve">, les protéines,  les lipides, les glucides, </w:t>
      </w:r>
      <w:r w:rsidRPr="008964AB">
        <w:rPr>
          <w:rFonts w:asciiTheme="majorBidi" w:hAnsiTheme="majorBidi" w:cstheme="majorBidi"/>
          <w:color w:val="000000"/>
          <w:sz w:val="24"/>
          <w:szCs w:val="24"/>
        </w:rPr>
        <w:t xml:space="preserve"> les minéraux</w:t>
      </w:r>
      <w:r>
        <w:rPr>
          <w:rFonts w:asciiTheme="majorBidi" w:hAnsiTheme="majorBidi" w:cstheme="majorBidi"/>
          <w:color w:val="000000"/>
          <w:sz w:val="24"/>
          <w:szCs w:val="24"/>
        </w:rPr>
        <w:t>.</w:t>
      </w:r>
      <w:r w:rsidRPr="008964AB">
        <w:rPr>
          <w:rFonts w:asciiTheme="majorBidi" w:hAnsiTheme="majorBidi" w:cstheme="majorBidi"/>
          <w:color w:val="000000"/>
          <w:sz w:val="24"/>
          <w:szCs w:val="24"/>
        </w:rPr>
        <w:t xml:space="preserve"> </w:t>
      </w:r>
      <w:r w:rsidR="00AA625B">
        <w:rPr>
          <w:rFonts w:asciiTheme="majorBidi" w:hAnsiTheme="majorBidi" w:cstheme="majorBidi"/>
          <w:color w:val="000000"/>
          <w:sz w:val="24"/>
          <w:szCs w:val="24"/>
        </w:rPr>
        <w:t xml:space="preserve"> </w:t>
      </w:r>
      <w:r w:rsidRPr="008964AB">
        <w:rPr>
          <w:rFonts w:asciiTheme="majorBidi" w:hAnsiTheme="majorBidi" w:cstheme="majorBidi"/>
          <w:color w:val="000000"/>
          <w:sz w:val="24"/>
          <w:szCs w:val="24"/>
        </w:rPr>
        <w:t xml:space="preserve">Dans les laboratoires d’industries alimentaires, il est parfois nécessaire, de faire l’analyse de certains de ces constituants alimentaires, soient: </w:t>
      </w:r>
    </w:p>
    <w:p w:rsidR="008964AB" w:rsidRPr="008964AB" w:rsidRDefault="009B555A" w:rsidP="009B555A">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La</w:t>
      </w:r>
      <w:r w:rsidR="00C35A68">
        <w:rPr>
          <w:rFonts w:asciiTheme="majorBidi" w:hAnsiTheme="majorBidi" w:cstheme="majorBidi"/>
          <w:color w:val="000000"/>
          <w:sz w:val="24"/>
          <w:szCs w:val="24"/>
        </w:rPr>
        <w:t xml:space="preserve"> teneur en eau, la teneur en solides totaux, la teneur en protéines, en lipides,</w:t>
      </w:r>
      <w:r w:rsidR="008964AB" w:rsidRPr="008964AB">
        <w:rPr>
          <w:rFonts w:asciiTheme="majorBidi" w:hAnsiTheme="majorBidi" w:cstheme="majorBidi"/>
          <w:color w:val="000000"/>
          <w:sz w:val="24"/>
          <w:szCs w:val="24"/>
        </w:rPr>
        <w:t xml:space="preserve"> en glucides </w:t>
      </w:r>
      <w:r w:rsidR="00C35A68">
        <w:rPr>
          <w:rFonts w:asciiTheme="majorBidi" w:hAnsiTheme="majorBidi" w:cstheme="majorBidi"/>
          <w:color w:val="000000"/>
          <w:sz w:val="24"/>
          <w:szCs w:val="24"/>
        </w:rPr>
        <w:t>et  en cendres.</w:t>
      </w:r>
    </w:p>
    <w:p w:rsidR="00CD4F57" w:rsidRPr="00CD4F57" w:rsidRDefault="00C35A68" w:rsidP="009B555A">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b/>
          <w:bCs/>
          <w:color w:val="000000"/>
          <w:sz w:val="24"/>
          <w:szCs w:val="24"/>
        </w:rPr>
        <w:t xml:space="preserve">I.1 </w:t>
      </w:r>
      <w:r w:rsidR="00CD4F57" w:rsidRPr="00CD4F57">
        <w:rPr>
          <w:rFonts w:asciiTheme="majorBidi" w:hAnsiTheme="majorBidi" w:cstheme="majorBidi"/>
          <w:b/>
          <w:bCs/>
          <w:color w:val="000000"/>
          <w:sz w:val="24"/>
          <w:szCs w:val="24"/>
        </w:rPr>
        <w:t>Mé</w:t>
      </w:r>
      <w:r>
        <w:rPr>
          <w:rFonts w:asciiTheme="majorBidi" w:hAnsiTheme="majorBidi" w:cstheme="majorBidi"/>
          <w:b/>
          <w:bCs/>
          <w:color w:val="000000"/>
          <w:sz w:val="24"/>
          <w:szCs w:val="24"/>
        </w:rPr>
        <w:t xml:space="preserve">thodes de mesure de la teneur en eau et de la matière sèche </w:t>
      </w:r>
      <w:r w:rsidR="00CD4F57" w:rsidRPr="00CD4F57">
        <w:rPr>
          <w:rFonts w:asciiTheme="majorBidi" w:hAnsiTheme="majorBidi" w:cstheme="majorBidi"/>
          <w:b/>
          <w:bCs/>
          <w:color w:val="000000"/>
          <w:sz w:val="24"/>
          <w:szCs w:val="24"/>
        </w:rPr>
        <w:t xml:space="preserve"> </w:t>
      </w:r>
    </w:p>
    <w:p w:rsidR="00CD4F57" w:rsidRPr="00007FCC" w:rsidRDefault="00CD4F57" w:rsidP="009B555A">
      <w:pPr>
        <w:jc w:val="both"/>
        <w:rPr>
          <w:rFonts w:asciiTheme="majorBidi" w:hAnsiTheme="majorBidi" w:cstheme="majorBidi"/>
          <w:color w:val="000000"/>
          <w:sz w:val="24"/>
          <w:szCs w:val="24"/>
        </w:rPr>
      </w:pPr>
      <w:r w:rsidRPr="00007FCC">
        <w:rPr>
          <w:rFonts w:asciiTheme="majorBidi" w:hAnsiTheme="majorBidi" w:cstheme="majorBidi"/>
          <w:color w:val="000000"/>
          <w:sz w:val="24"/>
          <w:szCs w:val="24"/>
        </w:rPr>
        <w:t xml:space="preserve">Les solides totaux sont définis comme étant le résidu d’un aliment restant après élimination de l’eau, dans des conditions expérimentales données. À l’exception des aliments contenant des constituants volatils (alcool, huile essentielle, </w:t>
      </w:r>
      <w:proofErr w:type="spellStart"/>
      <w:r w:rsidRPr="00007FCC">
        <w:rPr>
          <w:rFonts w:asciiTheme="majorBidi" w:hAnsiTheme="majorBidi" w:cstheme="majorBidi"/>
          <w:color w:val="000000"/>
          <w:sz w:val="24"/>
          <w:szCs w:val="24"/>
        </w:rPr>
        <w:t>etc</w:t>
      </w:r>
      <w:proofErr w:type="spellEnd"/>
      <w:r w:rsidRPr="00007FCC">
        <w:rPr>
          <w:rFonts w:asciiTheme="majorBidi" w:hAnsiTheme="majorBidi" w:cstheme="majorBidi"/>
          <w:color w:val="000000"/>
          <w:sz w:val="24"/>
          <w:szCs w:val="24"/>
        </w:rPr>
        <w:t xml:space="preserve"> ...), la somme de la teneur en eau et en solides totaux représente la totalité de l’aliment. On rapporte la teneur en eau ou en solides totaux selon le type d’aliment ou les normes de composition s’appliquant à l’aliment sous analyse.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H</w:t>
      </w:r>
      <w:r w:rsidRPr="00CD4F57">
        <w:rPr>
          <w:rFonts w:asciiTheme="majorBidi" w:hAnsiTheme="majorBidi" w:cstheme="majorBidi"/>
          <w:color w:val="000000"/>
          <w:position w:val="-10"/>
          <w:sz w:val="24"/>
          <w:szCs w:val="24"/>
          <w:vertAlign w:val="subscript"/>
        </w:rPr>
        <w:t>2</w:t>
      </w:r>
      <w:r w:rsidRPr="00CD4F57">
        <w:rPr>
          <w:rFonts w:asciiTheme="majorBidi" w:hAnsiTheme="majorBidi" w:cstheme="majorBidi"/>
          <w:color w:val="000000"/>
          <w:sz w:val="24"/>
          <w:szCs w:val="24"/>
        </w:rPr>
        <w:t xml:space="preserve">O + % </w:t>
      </w:r>
      <w:r w:rsidR="009B555A">
        <w:rPr>
          <w:rFonts w:asciiTheme="majorBidi" w:hAnsiTheme="majorBidi" w:cstheme="majorBidi"/>
          <w:color w:val="000000"/>
          <w:sz w:val="24"/>
          <w:szCs w:val="24"/>
        </w:rPr>
        <w:t>MS</w:t>
      </w:r>
      <w:r w:rsidRPr="00CD4F57">
        <w:rPr>
          <w:rFonts w:asciiTheme="majorBidi" w:hAnsiTheme="majorBidi" w:cstheme="majorBidi"/>
          <w:color w:val="000000"/>
          <w:sz w:val="24"/>
          <w:szCs w:val="24"/>
        </w:rPr>
        <w:t xml:space="preserve"> = 100%</w:t>
      </w:r>
    </w:p>
    <w:p w:rsidR="00245CED" w:rsidRDefault="009B555A" w:rsidP="009B555A">
      <w:pPr>
        <w:rPr>
          <w:rFonts w:asciiTheme="majorBidi" w:hAnsiTheme="majorBidi" w:cstheme="majorBidi"/>
          <w:color w:val="000000"/>
          <w:sz w:val="24"/>
          <w:szCs w:val="24"/>
        </w:rPr>
      </w:pPr>
      <w:r>
        <w:rPr>
          <w:rFonts w:asciiTheme="majorBidi" w:hAnsiTheme="majorBidi" w:cstheme="majorBidi"/>
          <w:color w:val="000000"/>
          <w:sz w:val="24"/>
          <w:szCs w:val="24"/>
        </w:rPr>
        <w:t>Il existe</w:t>
      </w:r>
      <w:r w:rsidRPr="009B555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deux formes d’eau dans les aliments </w:t>
      </w:r>
      <w:r w:rsidR="00CD4F57" w:rsidRPr="00007FCC">
        <w:rPr>
          <w:rFonts w:asciiTheme="majorBidi" w:hAnsiTheme="majorBidi" w:cstheme="majorBidi"/>
          <w:color w:val="000000"/>
          <w:sz w:val="24"/>
          <w:szCs w:val="24"/>
        </w:rPr>
        <w:t xml:space="preserve">: l’eau </w:t>
      </w:r>
      <w:r w:rsidR="00CD4F57" w:rsidRPr="00B43B59">
        <w:rPr>
          <w:rFonts w:asciiTheme="majorBidi" w:hAnsiTheme="majorBidi" w:cstheme="majorBidi"/>
          <w:color w:val="000000"/>
          <w:sz w:val="24"/>
          <w:szCs w:val="24"/>
        </w:rPr>
        <w:t>libre</w:t>
      </w:r>
      <w:r w:rsidR="00CD4F57" w:rsidRPr="00007FCC">
        <w:rPr>
          <w:rFonts w:asciiTheme="majorBidi" w:hAnsiTheme="majorBidi" w:cstheme="majorBidi"/>
          <w:color w:val="000000"/>
          <w:sz w:val="24"/>
          <w:szCs w:val="24"/>
        </w:rPr>
        <w:t xml:space="preserve">, facilement évaporable, et l’eau </w:t>
      </w:r>
      <w:r w:rsidR="00CD4F57" w:rsidRPr="00B43B59">
        <w:rPr>
          <w:rFonts w:asciiTheme="majorBidi" w:hAnsiTheme="majorBidi" w:cstheme="majorBidi"/>
          <w:color w:val="000000"/>
          <w:sz w:val="24"/>
          <w:szCs w:val="24"/>
        </w:rPr>
        <w:t>liée</w:t>
      </w:r>
      <w:r w:rsidR="00CD4F57" w:rsidRPr="00007FCC">
        <w:rPr>
          <w:rFonts w:asciiTheme="majorBidi" w:hAnsiTheme="majorBidi" w:cstheme="majorBidi"/>
          <w:color w:val="000000"/>
          <w:sz w:val="24"/>
          <w:szCs w:val="24"/>
          <w:u w:val="single"/>
        </w:rPr>
        <w:t xml:space="preserve"> </w:t>
      </w:r>
      <w:r w:rsidR="00CD4F57" w:rsidRPr="00007FCC">
        <w:rPr>
          <w:rFonts w:asciiTheme="majorBidi" w:hAnsiTheme="majorBidi" w:cstheme="majorBidi"/>
          <w:color w:val="000000"/>
          <w:sz w:val="24"/>
          <w:szCs w:val="24"/>
        </w:rPr>
        <w:t xml:space="preserve">par des </w:t>
      </w:r>
      <w:r>
        <w:rPr>
          <w:rFonts w:asciiTheme="majorBidi" w:hAnsiTheme="majorBidi" w:cstheme="majorBidi"/>
          <w:color w:val="000000"/>
          <w:sz w:val="24"/>
          <w:szCs w:val="24"/>
        </w:rPr>
        <w:t>liaisons</w:t>
      </w:r>
      <w:r w:rsidR="00CD4F57" w:rsidRPr="00007FCC">
        <w:rPr>
          <w:rFonts w:asciiTheme="majorBidi" w:hAnsiTheme="majorBidi" w:cstheme="majorBidi"/>
          <w:color w:val="000000"/>
          <w:sz w:val="24"/>
          <w:szCs w:val="24"/>
        </w:rPr>
        <w:t xml:space="preserve"> aux macromolécules, tels les polysaccharides et les protéines. Cette eau est beaucoup plus difficile à évaporer et son élimination par la chaleur dépend des conditions expérimentales utilisées.</w:t>
      </w:r>
    </w:p>
    <w:p w:rsidR="00CD4F57" w:rsidRPr="00CD4F57" w:rsidRDefault="00DF2A05" w:rsidP="009B555A">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b/>
          <w:bCs/>
          <w:color w:val="000000"/>
          <w:sz w:val="24"/>
          <w:szCs w:val="24"/>
        </w:rPr>
        <w:t>a</w:t>
      </w:r>
      <w:r w:rsidR="00CD4F57" w:rsidRPr="00CD4F57">
        <w:rPr>
          <w:rFonts w:asciiTheme="majorBidi" w:hAnsiTheme="majorBidi" w:cstheme="majorBidi"/>
          <w:b/>
          <w:bCs/>
          <w:color w:val="000000"/>
          <w:sz w:val="24"/>
          <w:szCs w:val="24"/>
        </w:rPr>
        <w:t xml:space="preserve">. Méthode thermogravimétrique </w:t>
      </w:r>
    </w:p>
    <w:p w:rsid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La méthode thermogravimétrique est la méthode de référence pour la détermination de l’eau ou des solides totaux dans les aliments. L’analyse nécessite l’emploi d’une étuve ventilée ou d’un four à vide, ainsi que d’un </w:t>
      </w:r>
      <w:r w:rsidR="00DE27E2" w:rsidRPr="00CD4F57">
        <w:rPr>
          <w:rFonts w:asciiTheme="majorBidi" w:hAnsiTheme="majorBidi" w:cstheme="majorBidi"/>
          <w:color w:val="000000"/>
          <w:sz w:val="24"/>
          <w:szCs w:val="24"/>
        </w:rPr>
        <w:t>dessiccateur</w:t>
      </w:r>
      <w:r w:rsidRPr="00CD4F57">
        <w:rPr>
          <w:rFonts w:asciiTheme="majorBidi" w:hAnsiTheme="majorBidi" w:cstheme="majorBidi"/>
          <w:color w:val="000000"/>
          <w:sz w:val="24"/>
          <w:szCs w:val="24"/>
        </w:rPr>
        <w:t xml:space="preserve"> contenant un agent desséchant. </w:t>
      </w:r>
    </w:p>
    <w:p w:rsidR="00B43B59" w:rsidRDefault="00B43B59" w:rsidP="009B555A">
      <w:pPr>
        <w:autoSpaceDE w:val="0"/>
        <w:autoSpaceDN w:val="0"/>
        <w:adjustRightInd w:val="0"/>
        <w:spacing w:after="0"/>
        <w:jc w:val="both"/>
        <w:rPr>
          <w:rFonts w:asciiTheme="majorBidi" w:hAnsiTheme="majorBidi" w:cstheme="majorBidi"/>
          <w:color w:val="000000"/>
          <w:sz w:val="24"/>
          <w:szCs w:val="24"/>
        </w:rPr>
      </w:pPr>
    </w:p>
    <w:p w:rsidR="00B43B59" w:rsidRPr="00CD4F57" w:rsidRDefault="00B43B59" w:rsidP="009B555A">
      <w:pPr>
        <w:autoSpaceDE w:val="0"/>
        <w:autoSpaceDN w:val="0"/>
        <w:adjustRightInd w:val="0"/>
        <w:spacing w:after="0"/>
        <w:jc w:val="both"/>
        <w:rPr>
          <w:rFonts w:asciiTheme="majorBidi" w:hAnsiTheme="majorBidi" w:cstheme="majorBidi"/>
          <w:color w:val="000000"/>
          <w:sz w:val="24"/>
          <w:szCs w:val="24"/>
        </w:rPr>
      </w:pPr>
    </w:p>
    <w:p w:rsidR="00DE27E2" w:rsidRDefault="00DE27E2" w:rsidP="009B555A">
      <w:pPr>
        <w:autoSpaceDE w:val="0"/>
        <w:autoSpaceDN w:val="0"/>
        <w:adjustRightInd w:val="0"/>
        <w:spacing w:after="0"/>
        <w:jc w:val="both"/>
        <w:rPr>
          <w:rFonts w:asciiTheme="majorBidi" w:hAnsiTheme="majorBidi" w:cstheme="majorBidi"/>
          <w:color w:val="000000"/>
          <w:sz w:val="24"/>
          <w:szCs w:val="24"/>
          <w:u w:val="single"/>
        </w:rPr>
      </w:pP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u w:val="single"/>
        </w:rPr>
        <w:t xml:space="preserve">Principe de la méthode </w:t>
      </w:r>
    </w:p>
    <w:p w:rsidR="00CD4F57" w:rsidRPr="00CD4F57" w:rsidRDefault="00CD4F57" w:rsidP="00B43B59">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lastRenderedPageBreak/>
        <w:t>On pèse l’échantillon. On élimine l’eau par chauffage dans des conditions prédéterminées jusqu’à ce que la masse de l’échantillon demeure con</w:t>
      </w:r>
      <w:r w:rsidR="00DE27E2">
        <w:rPr>
          <w:rFonts w:asciiTheme="majorBidi" w:hAnsiTheme="majorBidi" w:cstheme="majorBidi"/>
          <w:color w:val="000000"/>
          <w:sz w:val="24"/>
          <w:szCs w:val="24"/>
        </w:rPr>
        <w:t>stante. On pèse l’échan</w:t>
      </w:r>
      <w:r w:rsidR="00B43B59">
        <w:rPr>
          <w:rFonts w:asciiTheme="majorBidi" w:hAnsiTheme="majorBidi" w:cstheme="majorBidi"/>
          <w:color w:val="000000"/>
          <w:sz w:val="24"/>
          <w:szCs w:val="24"/>
        </w:rPr>
        <w:t>tillon sec, c’est-à-dire la matière sèche</w:t>
      </w:r>
      <w:r w:rsidRPr="00CD4F57">
        <w:rPr>
          <w:rFonts w:asciiTheme="majorBidi" w:hAnsiTheme="majorBidi" w:cstheme="majorBidi"/>
          <w:color w:val="000000"/>
          <w:sz w:val="24"/>
          <w:szCs w:val="24"/>
        </w:rPr>
        <w:t xml:space="preserve">. </w:t>
      </w:r>
    </w:p>
    <w:p w:rsidR="00DE27E2" w:rsidRDefault="00B43B59" w:rsidP="009B555A">
      <w:pPr>
        <w:autoSpaceDE w:val="0"/>
        <w:autoSpaceDN w:val="0"/>
        <w:adjustRightInd w:val="0"/>
        <w:spacing w:after="0"/>
        <w:jc w:val="center"/>
        <w:rPr>
          <w:rFonts w:asciiTheme="majorBidi" w:hAnsiTheme="majorBidi" w:cstheme="majorBidi"/>
          <w:b/>
          <w:bCs/>
          <w:color w:val="000000"/>
          <w:sz w:val="24"/>
          <w:szCs w:val="24"/>
        </w:rPr>
      </w:pPr>
      <w:r>
        <w:rPr>
          <w:rFonts w:asciiTheme="majorBidi" w:hAnsiTheme="majorBidi" w:cstheme="majorBidi"/>
          <w:b/>
          <w:bCs/>
          <w:noProof/>
          <w:color w:val="000000"/>
          <w:sz w:val="24"/>
          <w:szCs w:val="24"/>
        </w:rPr>
        <w:drawing>
          <wp:inline distT="0" distB="0" distL="0" distR="0">
            <wp:extent cx="1986915" cy="58674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86915" cy="586740"/>
                    </a:xfrm>
                    <a:prstGeom prst="rect">
                      <a:avLst/>
                    </a:prstGeom>
                    <a:noFill/>
                    <a:ln w="9525">
                      <a:noFill/>
                      <a:miter lim="800000"/>
                      <a:headEnd/>
                      <a:tailEnd/>
                    </a:ln>
                  </pic:spPr>
                </pic:pic>
              </a:graphicData>
            </a:graphic>
          </wp:inline>
        </w:drawing>
      </w:r>
    </w:p>
    <w:p w:rsidR="00B43B59" w:rsidRDefault="00B43B59" w:rsidP="00B43B59">
      <w:pPr>
        <w:autoSpaceDE w:val="0"/>
        <w:autoSpaceDN w:val="0"/>
        <w:adjustRightInd w:val="0"/>
        <w:spacing w:after="0"/>
        <w:jc w:val="center"/>
        <w:rPr>
          <w:rFonts w:asciiTheme="majorBidi" w:hAnsiTheme="majorBidi" w:cstheme="majorBidi"/>
          <w:color w:val="000000"/>
          <w:sz w:val="24"/>
          <w:szCs w:val="24"/>
          <w:u w:val="single"/>
        </w:rPr>
      </w:pPr>
      <w:r>
        <w:rPr>
          <w:rFonts w:asciiTheme="majorBidi" w:hAnsiTheme="majorBidi" w:cstheme="majorBidi"/>
          <w:b/>
          <w:bCs/>
          <w:noProof/>
          <w:color w:val="000000"/>
          <w:sz w:val="24"/>
          <w:szCs w:val="24"/>
        </w:rPr>
        <w:drawing>
          <wp:inline distT="0" distB="0" distL="0" distR="0">
            <wp:extent cx="1377315" cy="25971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377315" cy="259715"/>
                    </a:xfrm>
                    <a:prstGeom prst="rect">
                      <a:avLst/>
                    </a:prstGeom>
                    <a:noFill/>
                    <a:ln w="9525">
                      <a:noFill/>
                      <a:miter lim="800000"/>
                      <a:headEnd/>
                      <a:tailEnd/>
                    </a:ln>
                  </pic:spPr>
                </pic:pic>
              </a:graphicData>
            </a:graphic>
          </wp:inline>
        </w:drawing>
      </w:r>
    </w:p>
    <w:p w:rsidR="00B43B59" w:rsidRDefault="00B43B59" w:rsidP="009B555A">
      <w:pPr>
        <w:autoSpaceDE w:val="0"/>
        <w:autoSpaceDN w:val="0"/>
        <w:adjustRightInd w:val="0"/>
        <w:spacing w:after="0"/>
        <w:jc w:val="both"/>
        <w:rPr>
          <w:rFonts w:asciiTheme="majorBidi" w:hAnsiTheme="majorBidi" w:cstheme="majorBidi"/>
          <w:color w:val="000000"/>
          <w:sz w:val="24"/>
          <w:szCs w:val="24"/>
          <w:u w:val="single"/>
        </w:rPr>
      </w:pP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u w:val="single"/>
        </w:rPr>
        <w:t>Conditions de chauffage et de pression</w:t>
      </w:r>
      <w:r w:rsidRPr="00CD4F57">
        <w:rPr>
          <w:rFonts w:asciiTheme="majorBidi" w:hAnsiTheme="majorBidi" w:cstheme="majorBidi"/>
          <w:color w:val="000000"/>
          <w:sz w:val="24"/>
          <w:szCs w:val="24"/>
        </w:rPr>
        <w:t xml:space="preserv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à 100-105</w:t>
      </w:r>
      <w:r w:rsidRPr="00CD4F57">
        <w:rPr>
          <w:rFonts w:asciiTheme="majorBidi" w:hAnsiTheme="majorBidi" w:cstheme="majorBidi"/>
          <w:color w:val="000000"/>
          <w:position w:val="10"/>
          <w:sz w:val="24"/>
          <w:szCs w:val="24"/>
          <w:vertAlign w:val="superscript"/>
        </w:rPr>
        <w:t>o</w:t>
      </w:r>
      <w:r w:rsidRPr="00CD4F57">
        <w:rPr>
          <w:rFonts w:asciiTheme="majorBidi" w:hAnsiTheme="majorBidi" w:cstheme="majorBidi"/>
          <w:color w:val="000000"/>
          <w:sz w:val="24"/>
          <w:szCs w:val="24"/>
        </w:rPr>
        <w:t>C (étuve ventilée) ou à 70-75</w:t>
      </w:r>
      <w:r w:rsidRPr="00CD4F57">
        <w:rPr>
          <w:rFonts w:asciiTheme="majorBidi" w:hAnsiTheme="majorBidi" w:cstheme="majorBidi"/>
          <w:color w:val="000000"/>
          <w:position w:val="10"/>
          <w:sz w:val="24"/>
          <w:szCs w:val="24"/>
          <w:vertAlign w:val="superscript"/>
        </w:rPr>
        <w:t>o</w:t>
      </w:r>
      <w:r w:rsidRPr="00CD4F57">
        <w:rPr>
          <w:rFonts w:asciiTheme="majorBidi" w:hAnsiTheme="majorBidi" w:cstheme="majorBidi"/>
          <w:color w:val="000000"/>
          <w:sz w:val="24"/>
          <w:szCs w:val="24"/>
        </w:rPr>
        <w:t xml:space="preserve">C (four à vide)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 pression atmosphérique (étuve ventilée) ou pression réduite (four à vide)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u w:val="single"/>
        </w:rPr>
        <w:t xml:space="preserve">Méthode avec la balance avec lampe à infrarouge </w:t>
      </w:r>
    </w:p>
    <w:p w:rsidR="00CD4F57" w:rsidRPr="00CD4F57" w:rsidRDefault="00CD4F57" w:rsidP="009B555A">
      <w:pPr>
        <w:jc w:val="both"/>
        <w:rPr>
          <w:rFonts w:asciiTheme="majorBidi" w:hAnsiTheme="majorBidi" w:cstheme="majorBidi"/>
          <w:color w:val="000000"/>
          <w:sz w:val="24"/>
          <w:szCs w:val="24"/>
        </w:rPr>
      </w:pPr>
      <w:r w:rsidRPr="00007FCC">
        <w:rPr>
          <w:rFonts w:asciiTheme="majorBidi" w:hAnsiTheme="majorBidi" w:cstheme="majorBidi"/>
          <w:color w:val="000000"/>
          <w:sz w:val="24"/>
          <w:szCs w:val="24"/>
        </w:rPr>
        <w:t xml:space="preserve">Cette méthode est une version rapide de la méthode conventionnelle. L’échantillon pesé est chauffé à l’aide d’une lampe à rayons infrarouge pendant un temps déterminé. La balance calcule </w:t>
      </w:r>
      <w:r w:rsidRPr="009F6B1A">
        <w:rPr>
          <w:rFonts w:asciiTheme="majorBidi" w:hAnsiTheme="majorBidi" w:cstheme="majorBidi"/>
          <w:color w:val="000000"/>
          <w:sz w:val="24"/>
          <w:szCs w:val="24"/>
        </w:rPr>
        <w:t>la perte de poids de</w:t>
      </w:r>
      <w:r w:rsidRPr="00007FCC">
        <w:rPr>
          <w:rFonts w:asciiTheme="majorBidi" w:hAnsiTheme="majorBidi" w:cstheme="majorBidi"/>
          <w:color w:val="000000"/>
          <w:sz w:val="24"/>
          <w:szCs w:val="24"/>
        </w:rPr>
        <w:t xml:space="preserve"> l’échantillon par rapport au temps.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u w:val="single"/>
        </w:rPr>
        <w:t xml:space="preserve">Méthode avec le four à micro-ondes </w:t>
      </w:r>
    </w:p>
    <w:p w:rsidR="00CD4F57" w:rsidRPr="00CD4F57" w:rsidRDefault="00CD4F57" w:rsidP="00AA625B">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Cette méthode utilise le même principe que la méthode précédente. L’élimination de l’eau se fait à l’aide de micro-onde.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b/>
          <w:bCs/>
          <w:color w:val="000000"/>
          <w:sz w:val="24"/>
          <w:szCs w:val="24"/>
        </w:rPr>
        <w:t xml:space="preserve">Facteurs influençant la précision et l’exactitude des résultats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 </w:t>
      </w:r>
      <w:r w:rsidRPr="00CD4F57">
        <w:rPr>
          <w:rFonts w:asciiTheme="majorBidi" w:hAnsiTheme="majorBidi" w:cstheme="majorBidi"/>
          <w:color w:val="000000"/>
          <w:sz w:val="24"/>
          <w:szCs w:val="24"/>
          <w:u w:val="single"/>
        </w:rPr>
        <w:t>Échantillon contenant de la matière organique volatile</w:t>
      </w:r>
      <w:r w:rsidRPr="00CD4F57">
        <w:rPr>
          <w:rFonts w:asciiTheme="majorBidi" w:hAnsiTheme="majorBidi" w:cstheme="majorBidi"/>
          <w:color w:val="000000"/>
          <w:sz w:val="24"/>
          <w:szCs w:val="24"/>
        </w:rPr>
        <w:t xml:space="preserve">. </w:t>
      </w:r>
    </w:p>
    <w:p w:rsidR="00CD4F57" w:rsidRPr="00CD4F57" w:rsidRDefault="00CD4F57" w:rsidP="009F6B1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L’analyse d’un aliment contenant des huiles volatiles, des acides volatils, de l’éthanol ou toute matière organique susceptible de s’évaporer en même temps que l’eau dans les conditions de l’analyse donnera des résultats inexacts pour la teneur en eau.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2. </w:t>
      </w:r>
      <w:r w:rsidRPr="00CD4F57">
        <w:rPr>
          <w:rFonts w:asciiTheme="majorBidi" w:hAnsiTheme="majorBidi" w:cstheme="majorBidi"/>
          <w:color w:val="000000"/>
          <w:sz w:val="24"/>
          <w:szCs w:val="24"/>
          <w:u w:val="single"/>
        </w:rPr>
        <w:t>Échantillon formant un gel à la chaleur</w:t>
      </w:r>
      <w:r w:rsidRPr="00CD4F57">
        <w:rPr>
          <w:rFonts w:asciiTheme="majorBidi" w:hAnsiTheme="majorBidi" w:cstheme="majorBidi"/>
          <w:color w:val="000000"/>
          <w:sz w:val="24"/>
          <w:szCs w:val="24"/>
        </w:rPr>
        <w:t xml:space="preserve">. </w:t>
      </w:r>
    </w:p>
    <w:p w:rsidR="00CD4F57" w:rsidRPr="00CD4F57" w:rsidRDefault="00CD4F57" w:rsidP="009F6B1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L’analyse d’un aliment contenant des composés formant un gel à la surface pendant le chauffage donnera des résulta</w:t>
      </w:r>
      <w:r w:rsidR="00DE27E2">
        <w:rPr>
          <w:rFonts w:asciiTheme="majorBidi" w:hAnsiTheme="majorBidi" w:cstheme="majorBidi"/>
          <w:color w:val="000000"/>
          <w:sz w:val="24"/>
          <w:szCs w:val="24"/>
        </w:rPr>
        <w:t xml:space="preserve">ts imprécis </w:t>
      </w:r>
      <w:r w:rsidR="009768B8">
        <w:rPr>
          <w:rFonts w:asciiTheme="majorBidi" w:hAnsiTheme="majorBidi" w:cstheme="majorBidi"/>
          <w:color w:val="000000"/>
          <w:sz w:val="24"/>
          <w:szCs w:val="24"/>
        </w:rPr>
        <w:t xml:space="preserve"> et inexacts.</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3. </w:t>
      </w:r>
      <w:r w:rsidRPr="00CD4F57">
        <w:rPr>
          <w:rFonts w:asciiTheme="majorBidi" w:hAnsiTheme="majorBidi" w:cstheme="majorBidi"/>
          <w:color w:val="000000"/>
          <w:sz w:val="24"/>
          <w:szCs w:val="24"/>
          <w:u w:val="single"/>
        </w:rPr>
        <w:t>Échantillon riche en sucres</w:t>
      </w:r>
      <w:r w:rsidRPr="00CD4F57">
        <w:rPr>
          <w:rFonts w:asciiTheme="majorBidi" w:hAnsiTheme="majorBidi" w:cstheme="majorBidi"/>
          <w:color w:val="000000"/>
          <w:sz w:val="24"/>
          <w:szCs w:val="24"/>
        </w:rPr>
        <w:t xml:space="preserv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L’analyse d’un aliment à haute teneur en sucres peut subir, pendant le chauffage, une décomposition pyrolytique des sucres conduisant à la formation d’eau.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4. </w:t>
      </w:r>
      <w:r w:rsidRPr="00CD4F57">
        <w:rPr>
          <w:rFonts w:asciiTheme="majorBidi" w:hAnsiTheme="majorBidi" w:cstheme="majorBidi"/>
          <w:color w:val="000000"/>
          <w:sz w:val="24"/>
          <w:szCs w:val="24"/>
          <w:u w:val="single"/>
        </w:rPr>
        <w:t>Échantillon séché hygroscopique</w:t>
      </w:r>
      <w:r w:rsidRPr="00CD4F57">
        <w:rPr>
          <w:rFonts w:asciiTheme="majorBidi" w:hAnsiTheme="majorBidi" w:cstheme="majorBidi"/>
          <w:color w:val="000000"/>
          <w:sz w:val="24"/>
          <w:szCs w:val="24"/>
        </w:rPr>
        <w:t xml:space="preserve">. </w:t>
      </w:r>
    </w:p>
    <w:p w:rsid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Un échantillon, une fois séché, peut réadsorber l’humidité de l’air pendant les manipulations. Les résultats sont imprécis et inexacts. </w:t>
      </w:r>
    </w:p>
    <w:p w:rsidR="00CD4F57" w:rsidRPr="00CD4F57" w:rsidRDefault="00DF2A05" w:rsidP="009B555A">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b/>
          <w:bCs/>
          <w:color w:val="000000"/>
          <w:sz w:val="24"/>
          <w:szCs w:val="24"/>
        </w:rPr>
        <w:t>b</w:t>
      </w:r>
      <w:r w:rsidR="00CD4F57" w:rsidRPr="00CD4F57">
        <w:rPr>
          <w:rFonts w:asciiTheme="majorBidi" w:hAnsiTheme="majorBidi" w:cstheme="majorBidi"/>
          <w:b/>
          <w:bCs/>
          <w:color w:val="000000"/>
          <w:sz w:val="24"/>
          <w:szCs w:val="24"/>
        </w:rPr>
        <w:t xml:space="preserve">. Méthode thermovolumétrique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Cette méthode est utilisée pour la détermination de l’humidité dans les aliments à faible</w:t>
      </w:r>
      <w:r w:rsidR="00B25425">
        <w:rPr>
          <w:rFonts w:asciiTheme="majorBidi" w:hAnsiTheme="majorBidi" w:cstheme="majorBidi"/>
          <w:color w:val="000000"/>
          <w:sz w:val="24"/>
          <w:szCs w:val="24"/>
        </w:rPr>
        <w:t xml:space="preserve"> teneur en eau (graines</w:t>
      </w:r>
      <w:r w:rsidRPr="00CD4F57">
        <w:rPr>
          <w:rFonts w:asciiTheme="majorBidi" w:hAnsiTheme="majorBidi" w:cstheme="majorBidi"/>
          <w:color w:val="000000"/>
          <w:sz w:val="24"/>
          <w:szCs w:val="24"/>
        </w:rPr>
        <w:t xml:space="preserve">, épices, </w:t>
      </w:r>
      <w:proofErr w:type="spellStart"/>
      <w:r w:rsidRPr="00CD4F57">
        <w:rPr>
          <w:rFonts w:asciiTheme="majorBidi" w:hAnsiTheme="majorBidi" w:cstheme="majorBidi"/>
          <w:color w:val="000000"/>
          <w:sz w:val="24"/>
          <w:szCs w:val="24"/>
        </w:rPr>
        <w:t>etc</w:t>
      </w:r>
      <w:proofErr w:type="spellEnd"/>
      <w:r w:rsidRPr="00CD4F57">
        <w:rPr>
          <w:rFonts w:asciiTheme="majorBidi" w:hAnsiTheme="majorBidi" w:cstheme="majorBidi"/>
          <w:color w:val="000000"/>
          <w:sz w:val="24"/>
          <w:szCs w:val="24"/>
        </w:rPr>
        <w:t xml:space="preserve">). La méthode mesure directement la quantité d’eau éliminée de l’aliment.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u w:val="single"/>
        </w:rPr>
        <w:t xml:space="preserve">Principe de la méthode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On pèse l’échantillon. On élimine l’eau par distillation avec un solvant immiscible avec l’eau qui forme un mélange azéotropique avec l’eau. L’eau éliminée de l’échantillon est piégée dans un tube collecteur gradué. Lorsque toute l’eau est distillée, on mesure le volume d’eau recueilli </w:t>
      </w:r>
      <w:r w:rsidR="00B25425">
        <w:rPr>
          <w:rFonts w:asciiTheme="majorBidi" w:hAnsiTheme="majorBidi" w:cstheme="majorBidi"/>
          <w:color w:val="000000"/>
          <w:sz w:val="24"/>
          <w:szCs w:val="24"/>
        </w:rPr>
        <w:t>dans le tube collecteur gradué</w:t>
      </w:r>
      <w:r w:rsidRPr="00CD4F57">
        <w:rPr>
          <w:rFonts w:asciiTheme="majorBidi" w:hAnsiTheme="majorBidi" w:cstheme="majorBidi"/>
          <w:color w:val="000000"/>
          <w:sz w:val="24"/>
          <w:szCs w:val="24"/>
        </w:rPr>
        <w:t xml:space="preserv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lastRenderedPageBreak/>
        <w:t>- on utilise un solvant immiscible avec l’eau et moins</w:t>
      </w:r>
      <w:r w:rsidR="00B25425">
        <w:rPr>
          <w:rFonts w:asciiTheme="majorBidi" w:hAnsiTheme="majorBidi" w:cstheme="majorBidi"/>
          <w:color w:val="000000"/>
          <w:sz w:val="24"/>
          <w:szCs w:val="24"/>
        </w:rPr>
        <w:t xml:space="preserve"> dense que l’eau, tel le benzè</w:t>
      </w:r>
      <w:r w:rsidRPr="00CD4F57">
        <w:rPr>
          <w:rFonts w:asciiTheme="majorBidi" w:hAnsiTheme="majorBidi" w:cstheme="majorBidi"/>
          <w:color w:val="000000"/>
          <w:sz w:val="24"/>
          <w:szCs w:val="24"/>
        </w:rPr>
        <w:t>ne, le toluène ou le xylène</w:t>
      </w:r>
      <w:r w:rsidR="00B25425">
        <w:rPr>
          <w:rFonts w:asciiTheme="majorBidi" w:hAnsiTheme="majorBidi" w:cstheme="majorBidi"/>
          <w:color w:val="000000"/>
          <w:sz w:val="24"/>
          <w:szCs w:val="24"/>
        </w:rPr>
        <w:t>.</w:t>
      </w:r>
      <w:r w:rsidRPr="00CD4F57">
        <w:rPr>
          <w:rFonts w:asciiTheme="majorBidi" w:hAnsiTheme="majorBidi" w:cstheme="majorBidi"/>
          <w:color w:val="000000"/>
          <w:sz w:val="24"/>
          <w:szCs w:val="24"/>
        </w:rPr>
        <w:t xml:space="preserv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 pour les calculs, on considère que la masse volumique de l’eau est de 1 g/ml à la température ambiante. </w:t>
      </w:r>
    </w:p>
    <w:p w:rsidR="009F6B1A" w:rsidRDefault="009F6B1A" w:rsidP="009F6B1A">
      <w:pPr>
        <w:autoSpaceDE w:val="0"/>
        <w:autoSpaceDN w:val="0"/>
        <w:adjustRightInd w:val="0"/>
        <w:spacing w:after="0"/>
        <w:jc w:val="center"/>
        <w:rPr>
          <w:rFonts w:asciiTheme="majorBidi" w:hAnsiTheme="majorBidi" w:cstheme="majorBidi"/>
          <w:b/>
          <w:bCs/>
          <w:color w:val="000000"/>
          <w:sz w:val="24"/>
          <w:szCs w:val="24"/>
        </w:rPr>
      </w:pPr>
    </w:p>
    <w:p w:rsidR="009F6B1A" w:rsidRDefault="009F6B1A" w:rsidP="009F6B1A">
      <w:pPr>
        <w:autoSpaceDE w:val="0"/>
        <w:autoSpaceDN w:val="0"/>
        <w:adjustRightInd w:val="0"/>
        <w:spacing w:after="0"/>
        <w:jc w:val="center"/>
        <w:rPr>
          <w:rFonts w:asciiTheme="majorBidi" w:hAnsiTheme="majorBidi" w:cstheme="majorBidi"/>
          <w:b/>
          <w:bCs/>
          <w:color w:val="000000"/>
          <w:sz w:val="24"/>
          <w:szCs w:val="24"/>
        </w:rPr>
      </w:pPr>
      <w:r>
        <w:rPr>
          <w:rFonts w:asciiTheme="majorBidi" w:hAnsiTheme="majorBidi" w:cstheme="majorBidi"/>
          <w:b/>
          <w:bCs/>
          <w:noProof/>
          <w:color w:val="000000"/>
          <w:sz w:val="24"/>
          <w:szCs w:val="24"/>
        </w:rPr>
        <w:drawing>
          <wp:inline distT="0" distB="0" distL="0" distR="0">
            <wp:extent cx="1738630" cy="65468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38630" cy="654685"/>
                    </a:xfrm>
                    <a:prstGeom prst="rect">
                      <a:avLst/>
                    </a:prstGeom>
                    <a:noFill/>
                    <a:ln w="9525">
                      <a:noFill/>
                      <a:miter lim="800000"/>
                      <a:headEnd/>
                      <a:tailEnd/>
                    </a:ln>
                  </pic:spPr>
                </pic:pic>
              </a:graphicData>
            </a:graphic>
          </wp:inline>
        </w:drawing>
      </w:r>
    </w:p>
    <w:p w:rsidR="00CD4F57" w:rsidRPr="00CD4F57" w:rsidRDefault="005B5154" w:rsidP="009F6B1A">
      <w:pPr>
        <w:autoSpaceDE w:val="0"/>
        <w:autoSpaceDN w:val="0"/>
        <w:adjustRightInd w:val="0"/>
        <w:spacing w:after="0"/>
        <w:rPr>
          <w:rFonts w:asciiTheme="majorBidi" w:hAnsiTheme="majorBidi" w:cstheme="majorBidi"/>
          <w:b/>
          <w:bCs/>
          <w:color w:val="000000"/>
          <w:sz w:val="24"/>
          <w:szCs w:val="24"/>
        </w:rPr>
      </w:pPr>
      <w:r>
        <w:rPr>
          <w:rFonts w:asciiTheme="majorBidi" w:hAnsiTheme="majorBidi" w:cstheme="majorBidi"/>
          <w:b/>
          <w:bCs/>
          <w:color w:val="000000"/>
          <w:sz w:val="24"/>
          <w:szCs w:val="24"/>
        </w:rPr>
        <w:t>I.2</w:t>
      </w:r>
      <w:r w:rsidR="00CD4F57" w:rsidRPr="00CD4F57">
        <w:rPr>
          <w:rFonts w:asciiTheme="majorBidi" w:hAnsiTheme="majorBidi" w:cstheme="majorBidi"/>
          <w:b/>
          <w:bCs/>
          <w:color w:val="000000"/>
          <w:sz w:val="24"/>
          <w:szCs w:val="24"/>
        </w:rPr>
        <w:t>. Méthode de dosage des cendres</w:t>
      </w:r>
    </w:p>
    <w:p w:rsidR="00CD4F57" w:rsidRPr="00CD4F57" w:rsidRDefault="005B5154" w:rsidP="009B555A">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b/>
          <w:bCs/>
          <w:color w:val="000000"/>
          <w:sz w:val="24"/>
          <w:szCs w:val="24"/>
        </w:rPr>
        <w:t>a</w:t>
      </w:r>
      <w:r w:rsidR="00CD4F57" w:rsidRPr="00CD4F57">
        <w:rPr>
          <w:rFonts w:asciiTheme="majorBidi" w:hAnsiTheme="majorBidi" w:cstheme="majorBidi"/>
          <w:b/>
          <w:bCs/>
          <w:color w:val="000000"/>
          <w:sz w:val="24"/>
          <w:szCs w:val="24"/>
        </w:rPr>
        <w:t xml:space="preserve">. Cendres totales </w:t>
      </w:r>
    </w:p>
    <w:p w:rsid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Les cendres totales sont le résidu de composés minéraux qui reste après l’incinération d’un échantillon contenant des substances organiques d’origine animale, végétale ou synthétique. Les cendres représentent environ 1 à 5% de la masse d’un aliment sur une base humide, comme le montre le tableau ci-dessous. </w:t>
      </w:r>
    </w:p>
    <w:p w:rsidR="009F6B1A" w:rsidRDefault="009F6B1A" w:rsidP="009B555A">
      <w:pPr>
        <w:autoSpaceDE w:val="0"/>
        <w:autoSpaceDN w:val="0"/>
        <w:adjustRightInd w:val="0"/>
        <w:spacing w:after="0"/>
        <w:jc w:val="both"/>
        <w:rPr>
          <w:rFonts w:asciiTheme="majorBidi" w:hAnsiTheme="majorBidi" w:cstheme="majorBidi"/>
          <w:color w:val="000000"/>
          <w:sz w:val="24"/>
          <w:szCs w:val="24"/>
        </w:rPr>
      </w:pPr>
      <w:r w:rsidRPr="009F6B1A">
        <w:rPr>
          <w:rFonts w:asciiTheme="majorBidi" w:hAnsiTheme="majorBidi" w:cstheme="majorBidi"/>
          <w:b/>
          <w:bCs/>
          <w:color w:val="000000"/>
          <w:sz w:val="24"/>
          <w:szCs w:val="24"/>
        </w:rPr>
        <w:t>Tableau : TENEUR</w:t>
      </w:r>
      <w:r w:rsidRPr="00CD4F57">
        <w:rPr>
          <w:rFonts w:asciiTheme="majorBidi" w:hAnsiTheme="majorBidi" w:cstheme="majorBidi"/>
          <w:b/>
          <w:bCs/>
          <w:color w:val="000000"/>
          <w:sz w:val="24"/>
          <w:szCs w:val="24"/>
        </w:rPr>
        <w:t xml:space="preserve"> EN CENDRES DE QUELQUES ALIMENTS</w:t>
      </w:r>
    </w:p>
    <w:p w:rsidR="009F6B1A" w:rsidRPr="00CD4F57" w:rsidRDefault="009F6B1A" w:rsidP="009B555A">
      <w:pPr>
        <w:autoSpaceDE w:val="0"/>
        <w:autoSpaceDN w:val="0"/>
        <w:adjustRightInd w:val="0"/>
        <w:spacing w:after="0"/>
        <w:jc w:val="both"/>
        <w:rPr>
          <w:rFonts w:asciiTheme="majorBidi" w:hAnsiTheme="majorBidi" w:cstheme="majorBidi"/>
          <w:color w:val="000000"/>
          <w:sz w:val="24"/>
          <w:szCs w:val="24"/>
        </w:rPr>
      </w:pPr>
    </w:p>
    <w:tbl>
      <w:tblPr>
        <w:tblW w:w="0" w:type="auto"/>
        <w:jc w:val="center"/>
        <w:tblInd w:w="180" w:type="dxa"/>
        <w:tblBorders>
          <w:top w:val="nil"/>
          <w:left w:val="nil"/>
          <w:bottom w:val="nil"/>
          <w:right w:val="nil"/>
        </w:tblBorders>
        <w:tblLayout w:type="fixed"/>
        <w:tblLook w:val="0000"/>
      </w:tblPr>
      <w:tblGrid>
        <w:gridCol w:w="3745"/>
        <w:gridCol w:w="1743"/>
        <w:gridCol w:w="1701"/>
      </w:tblGrid>
      <w:tr w:rsidR="00CD4F57" w:rsidRPr="00CD4F57" w:rsidTr="009F6B1A">
        <w:trPr>
          <w:trHeight w:val="435"/>
          <w:jc w:val="center"/>
        </w:trPr>
        <w:tc>
          <w:tcPr>
            <w:tcW w:w="3745" w:type="dxa"/>
            <w:tcBorders>
              <w:top w:val="single" w:sz="12" w:space="0" w:color="000000"/>
              <w:left w:val="single" w:sz="12" w:space="0" w:color="000000"/>
              <w:bottom w:val="single" w:sz="18" w:space="0" w:color="000000"/>
              <w:right w:val="single" w:sz="6" w:space="0" w:color="000000"/>
            </w:tcBorders>
          </w:tcPr>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Aliment </w:t>
            </w:r>
          </w:p>
        </w:tc>
        <w:tc>
          <w:tcPr>
            <w:tcW w:w="1743" w:type="dxa"/>
            <w:tcBorders>
              <w:top w:val="single" w:sz="12" w:space="0" w:color="000000"/>
              <w:left w:val="single" w:sz="6" w:space="0" w:color="000000"/>
              <w:bottom w:val="single" w:sz="18" w:space="0" w:color="000000"/>
              <w:right w:val="single" w:sz="6" w:space="0" w:color="000000"/>
            </w:tcBorders>
          </w:tcPr>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 cendres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(base humide) </w:t>
            </w:r>
          </w:p>
        </w:tc>
        <w:tc>
          <w:tcPr>
            <w:tcW w:w="1701" w:type="dxa"/>
            <w:tcBorders>
              <w:top w:val="single" w:sz="12" w:space="0" w:color="000000"/>
              <w:left w:val="single" w:sz="6" w:space="0" w:color="000000"/>
              <w:bottom w:val="single" w:sz="18" w:space="0" w:color="000000"/>
              <w:right w:val="single" w:sz="12" w:space="0" w:color="000000"/>
            </w:tcBorders>
          </w:tcPr>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 cendres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(base sèche)</w:t>
            </w:r>
          </w:p>
        </w:tc>
      </w:tr>
      <w:tr w:rsidR="00CD4F57" w:rsidRPr="00CD4F57" w:rsidTr="009F6B1A">
        <w:trPr>
          <w:trHeight w:val="1401"/>
          <w:jc w:val="center"/>
        </w:trPr>
        <w:tc>
          <w:tcPr>
            <w:tcW w:w="3745" w:type="dxa"/>
            <w:tcBorders>
              <w:top w:val="single" w:sz="18" w:space="0" w:color="000000"/>
              <w:left w:val="single" w:sz="12" w:space="0" w:color="000000"/>
              <w:bottom w:val="single" w:sz="12" w:space="0" w:color="000000"/>
              <w:right w:val="single" w:sz="6" w:space="0" w:color="000000"/>
            </w:tcBorders>
          </w:tcPr>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Pain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Lait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Saumon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Pomme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Bacon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proofErr w:type="spellStart"/>
            <w:r w:rsidRPr="00CD4F57">
              <w:rPr>
                <w:rFonts w:asciiTheme="majorBidi" w:hAnsiTheme="majorBidi" w:cstheme="majorBidi"/>
                <w:color w:val="000000"/>
                <w:sz w:val="24"/>
                <w:szCs w:val="24"/>
              </w:rPr>
              <w:t>Boeuf</w:t>
            </w:r>
            <w:proofErr w:type="spellEnd"/>
            <w:r w:rsidRPr="00CD4F57">
              <w:rPr>
                <w:rFonts w:asciiTheme="majorBidi" w:hAnsiTheme="majorBidi" w:cstheme="majorBidi"/>
                <w:color w:val="000000"/>
                <w:sz w:val="24"/>
                <w:szCs w:val="24"/>
              </w:rPr>
              <w:t xml:space="preserve"> frais</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Poulet cru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Asperge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Cresson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Épinard </w:t>
            </w:r>
          </w:p>
        </w:tc>
        <w:tc>
          <w:tcPr>
            <w:tcW w:w="1743" w:type="dxa"/>
            <w:tcBorders>
              <w:top w:val="single" w:sz="18" w:space="0" w:color="000000"/>
              <w:left w:val="single" w:sz="6" w:space="0" w:color="000000"/>
              <w:bottom w:val="single" w:sz="12" w:space="0" w:color="000000"/>
              <w:right w:val="single" w:sz="6" w:space="0" w:color="000000"/>
            </w:tcBorders>
          </w:tcPr>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1,7-2,6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0,7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1,0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0,3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2,7-6,2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0,8-1,0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1,0-1,2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0,7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1,1-1,9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1,5 </w:t>
            </w:r>
          </w:p>
        </w:tc>
        <w:tc>
          <w:tcPr>
            <w:tcW w:w="1701" w:type="dxa"/>
            <w:tcBorders>
              <w:top w:val="single" w:sz="18" w:space="0" w:color="000000"/>
              <w:left w:val="single" w:sz="6" w:space="0" w:color="000000"/>
              <w:bottom w:val="single" w:sz="12" w:space="0" w:color="000000"/>
              <w:right w:val="single" w:sz="12" w:space="0" w:color="000000"/>
            </w:tcBorders>
          </w:tcPr>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2,6-4,7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5,4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2,7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1,9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3,2-14,1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1,9-3,2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3,0-4,7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10,0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14,9-17,2 </w:t>
            </w:r>
          </w:p>
          <w:p w:rsidR="00CD4F57" w:rsidRPr="00CD4F57" w:rsidRDefault="00CD4F57" w:rsidP="009B555A">
            <w:pPr>
              <w:autoSpaceDE w:val="0"/>
              <w:autoSpaceDN w:val="0"/>
              <w:adjustRightInd w:val="0"/>
              <w:spacing w:after="0"/>
              <w:jc w:val="center"/>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20,6 </w:t>
            </w:r>
          </w:p>
        </w:tc>
      </w:tr>
    </w:tbl>
    <w:p w:rsidR="00CD4F57" w:rsidRPr="00007FCC" w:rsidRDefault="00CD4F57" w:rsidP="009B555A">
      <w:pPr>
        <w:autoSpaceDE w:val="0"/>
        <w:autoSpaceDN w:val="0"/>
        <w:adjustRightInd w:val="0"/>
        <w:spacing w:after="0"/>
        <w:jc w:val="both"/>
        <w:rPr>
          <w:rFonts w:asciiTheme="majorBidi" w:hAnsiTheme="majorBidi" w:cstheme="majorBidi"/>
          <w:color w:val="000000"/>
          <w:sz w:val="24"/>
          <w:szCs w:val="24"/>
          <w:u w:val="single"/>
        </w:rPr>
      </w:pPr>
    </w:p>
    <w:p w:rsidR="00CD4F57" w:rsidRPr="00007FCC" w:rsidRDefault="00CD4F57" w:rsidP="009B555A">
      <w:pPr>
        <w:autoSpaceDE w:val="0"/>
        <w:autoSpaceDN w:val="0"/>
        <w:adjustRightInd w:val="0"/>
        <w:spacing w:after="0"/>
        <w:jc w:val="both"/>
        <w:rPr>
          <w:rFonts w:asciiTheme="majorBidi" w:hAnsiTheme="majorBidi" w:cstheme="majorBidi"/>
          <w:color w:val="000000"/>
          <w:sz w:val="24"/>
          <w:szCs w:val="24"/>
          <w:u w:val="single"/>
        </w:rPr>
      </w:pP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u w:val="single"/>
        </w:rPr>
        <w:t xml:space="preserve">Principe de la méthode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On pèse l’échantillon. On le sèche puis on le pèse de nouveau si la teneur en cendres doit être déclarée sur une base sèche. On incinère l</w:t>
      </w:r>
      <w:r w:rsidR="00E83762">
        <w:rPr>
          <w:rFonts w:asciiTheme="majorBidi" w:hAnsiTheme="majorBidi" w:cstheme="majorBidi"/>
          <w:color w:val="000000"/>
          <w:sz w:val="24"/>
          <w:szCs w:val="24"/>
        </w:rPr>
        <w:t xml:space="preserve">’échantillon dans un four à </w:t>
      </w:r>
      <w:proofErr w:type="spellStart"/>
      <w:r w:rsidR="00E83762">
        <w:rPr>
          <w:rFonts w:asciiTheme="majorBidi" w:hAnsiTheme="majorBidi" w:cstheme="majorBidi"/>
          <w:color w:val="000000"/>
          <w:sz w:val="24"/>
          <w:szCs w:val="24"/>
        </w:rPr>
        <w:t>mouffle</w:t>
      </w:r>
      <w:proofErr w:type="spellEnd"/>
      <w:r w:rsidR="00E83762">
        <w:rPr>
          <w:rFonts w:asciiTheme="majorBidi" w:hAnsiTheme="majorBidi" w:cstheme="majorBidi"/>
          <w:color w:val="000000"/>
          <w:sz w:val="24"/>
          <w:szCs w:val="24"/>
        </w:rPr>
        <w:t xml:space="preserve"> à 550 °C</w:t>
      </w:r>
      <w:r w:rsidRPr="00CD4F57">
        <w:rPr>
          <w:rFonts w:asciiTheme="majorBidi" w:hAnsiTheme="majorBidi" w:cstheme="majorBidi"/>
          <w:color w:val="000000"/>
          <w:sz w:val="24"/>
          <w:szCs w:val="24"/>
        </w:rPr>
        <w:t>, puis on pèse le rés</w:t>
      </w:r>
      <w:r w:rsidR="00E83762">
        <w:rPr>
          <w:rFonts w:asciiTheme="majorBidi" w:hAnsiTheme="majorBidi" w:cstheme="majorBidi"/>
          <w:color w:val="000000"/>
          <w:sz w:val="24"/>
          <w:szCs w:val="24"/>
        </w:rPr>
        <w:t xml:space="preserve">idu, c’est-à-dire les minéraux. </w:t>
      </w:r>
      <w:r w:rsidR="00E83762" w:rsidRPr="00007FCC">
        <w:rPr>
          <w:rFonts w:asciiTheme="majorBidi" w:hAnsiTheme="majorBidi" w:cstheme="majorBidi"/>
          <w:color w:val="000000"/>
          <w:sz w:val="24"/>
          <w:szCs w:val="24"/>
        </w:rPr>
        <w:t>Les cendres doivent être de couleur blanche ou grise, occasionnellement de couleur rougeâtre ou verte. Elles doivent être libres de particules de carbone imbrûlées ou de morceaux liquéfiés</w:t>
      </w:r>
      <w:r w:rsidR="00E83762">
        <w:rPr>
          <w:rFonts w:asciiTheme="majorBidi" w:hAnsiTheme="majorBidi" w:cstheme="majorBidi"/>
          <w:color w:val="000000"/>
          <w:sz w:val="24"/>
          <w:szCs w:val="24"/>
        </w:rPr>
        <w:t xml:space="preserve">. </w:t>
      </w:r>
      <w:r w:rsidRPr="00CD4F57">
        <w:rPr>
          <w:rFonts w:asciiTheme="majorBidi" w:hAnsiTheme="majorBidi" w:cstheme="majorBidi"/>
          <w:color w:val="000000"/>
          <w:sz w:val="24"/>
          <w:szCs w:val="24"/>
        </w:rPr>
        <w:t xml:space="preserve">Le % de cendres totales est calculé sur une base humide, mais le plus souvent sur une base sèche pour plus de reproductibilité dans les résultats. </w:t>
      </w:r>
    </w:p>
    <w:p w:rsidR="00CD4F57" w:rsidRPr="00CD4F57" w:rsidRDefault="009F6B1A" w:rsidP="009F6B1A">
      <w:pPr>
        <w:autoSpaceDE w:val="0"/>
        <w:autoSpaceDN w:val="0"/>
        <w:adjustRightInd w:val="0"/>
        <w:spacing w:after="0"/>
        <w:jc w:val="center"/>
        <w:rPr>
          <w:rFonts w:asciiTheme="majorBidi" w:hAnsiTheme="majorBidi" w:cstheme="majorBidi"/>
          <w:color w:val="000000"/>
          <w:sz w:val="24"/>
          <w:szCs w:val="24"/>
        </w:rPr>
      </w:pPr>
      <w:r>
        <w:rPr>
          <w:rFonts w:asciiTheme="majorBidi" w:hAnsiTheme="majorBidi" w:cstheme="majorBidi"/>
          <w:b/>
          <w:bCs/>
          <w:noProof/>
          <w:color w:val="000000"/>
          <w:sz w:val="24"/>
          <w:szCs w:val="24"/>
        </w:rPr>
        <w:drawing>
          <wp:inline distT="0" distB="0" distL="0" distR="0">
            <wp:extent cx="2381885" cy="68834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381885" cy="688340"/>
                    </a:xfrm>
                    <a:prstGeom prst="rect">
                      <a:avLst/>
                    </a:prstGeom>
                    <a:noFill/>
                    <a:ln w="9525">
                      <a:noFill/>
                      <a:miter lim="800000"/>
                      <a:headEnd/>
                      <a:tailEnd/>
                    </a:ln>
                  </pic:spPr>
                </pic:pic>
              </a:graphicData>
            </a:graphic>
          </wp:inline>
        </w:drawing>
      </w:r>
    </w:p>
    <w:p w:rsidR="00303D35" w:rsidRDefault="00303D35" w:rsidP="009B555A">
      <w:pPr>
        <w:autoSpaceDE w:val="0"/>
        <w:autoSpaceDN w:val="0"/>
        <w:adjustRightInd w:val="0"/>
        <w:spacing w:after="0"/>
        <w:jc w:val="both"/>
        <w:rPr>
          <w:rFonts w:asciiTheme="majorBidi" w:hAnsiTheme="majorBidi" w:cstheme="majorBidi"/>
          <w:b/>
          <w:bCs/>
          <w:color w:val="000000"/>
          <w:sz w:val="24"/>
          <w:szCs w:val="24"/>
        </w:rPr>
      </w:pPr>
    </w:p>
    <w:p w:rsidR="00CD4F57" w:rsidRPr="00CD4F57" w:rsidRDefault="005B5154" w:rsidP="009B555A">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b/>
          <w:bCs/>
          <w:color w:val="000000"/>
          <w:sz w:val="24"/>
          <w:szCs w:val="24"/>
        </w:rPr>
        <w:lastRenderedPageBreak/>
        <w:t>b</w:t>
      </w:r>
      <w:r w:rsidR="00CD4F57" w:rsidRPr="00CD4F57">
        <w:rPr>
          <w:rFonts w:asciiTheme="majorBidi" w:hAnsiTheme="majorBidi" w:cstheme="majorBidi"/>
          <w:b/>
          <w:bCs/>
          <w:color w:val="000000"/>
          <w:sz w:val="24"/>
          <w:szCs w:val="24"/>
        </w:rPr>
        <w:t xml:space="preserve">. Cendres solubles et insolubles dans l’eau </w:t>
      </w:r>
    </w:p>
    <w:p w:rsidR="00CD4F57" w:rsidRPr="00CD4F57" w:rsidRDefault="00CD4F57" w:rsidP="009B555A">
      <w:pPr>
        <w:autoSpaceDE w:val="0"/>
        <w:autoSpaceDN w:val="0"/>
        <w:adjustRightInd w:val="0"/>
        <w:spacing w:after="0"/>
        <w:jc w:val="both"/>
        <w:rPr>
          <w:rFonts w:asciiTheme="majorBidi" w:hAnsiTheme="majorBidi" w:cstheme="majorBidi"/>
          <w:color w:val="000000"/>
          <w:sz w:val="24"/>
          <w:szCs w:val="24"/>
        </w:rPr>
      </w:pPr>
      <w:r w:rsidRPr="00CD4F57">
        <w:rPr>
          <w:rFonts w:asciiTheme="majorBidi" w:hAnsiTheme="majorBidi" w:cstheme="majorBidi"/>
          <w:color w:val="000000"/>
          <w:sz w:val="24"/>
          <w:szCs w:val="24"/>
        </w:rPr>
        <w:t xml:space="preserve">Pour déterminer les cendres insolubles dans l’eau, on dissout la partie soluble des cendres totales dans l’eau chaude qu’on filtre sur un papier filtre. Le résidu insoluble sur le papier filtre est incinéré de nouveau pour brûler le papier filtre. On pèse les cendres insolubles. Le % de cendres solubles est déduit par calcul. </w:t>
      </w:r>
    </w:p>
    <w:p w:rsidR="009F6B1A" w:rsidRPr="009F6B1A" w:rsidRDefault="00CD4F57" w:rsidP="009F6B1A">
      <w:pPr>
        <w:pStyle w:val="Paragraphedeliste"/>
        <w:numPr>
          <w:ilvl w:val="0"/>
          <w:numId w:val="3"/>
        </w:numPr>
        <w:autoSpaceDE w:val="0"/>
        <w:autoSpaceDN w:val="0"/>
        <w:adjustRightInd w:val="0"/>
        <w:spacing w:after="0"/>
        <w:jc w:val="both"/>
        <w:rPr>
          <w:rFonts w:asciiTheme="majorBidi" w:hAnsiTheme="majorBidi" w:cstheme="majorBidi"/>
          <w:color w:val="000000"/>
          <w:sz w:val="24"/>
          <w:szCs w:val="24"/>
          <w:u w:val="single"/>
        </w:rPr>
      </w:pPr>
      <w:r w:rsidRPr="009F6B1A">
        <w:rPr>
          <w:rFonts w:asciiTheme="majorBidi" w:hAnsiTheme="majorBidi" w:cstheme="majorBidi"/>
          <w:color w:val="000000"/>
          <w:sz w:val="24"/>
          <w:szCs w:val="24"/>
          <w:u w:val="single"/>
        </w:rPr>
        <w:t>Calculs par rapport à l’échantillon sec ou humide</w:t>
      </w:r>
    </w:p>
    <w:p w:rsidR="00CD4F57" w:rsidRPr="009F6B1A" w:rsidRDefault="00CD4F57" w:rsidP="009F6B1A">
      <w:pPr>
        <w:pStyle w:val="Paragraphedeliste"/>
        <w:autoSpaceDE w:val="0"/>
        <w:autoSpaceDN w:val="0"/>
        <w:adjustRightInd w:val="0"/>
        <w:spacing w:after="0"/>
        <w:jc w:val="both"/>
        <w:rPr>
          <w:rFonts w:asciiTheme="majorBidi" w:hAnsiTheme="majorBidi" w:cstheme="majorBidi"/>
          <w:color w:val="000000"/>
          <w:sz w:val="24"/>
          <w:szCs w:val="24"/>
        </w:rPr>
      </w:pPr>
      <w:r w:rsidRPr="009F6B1A">
        <w:rPr>
          <w:rFonts w:asciiTheme="majorBidi" w:hAnsiTheme="majorBidi" w:cstheme="majorBidi"/>
          <w:color w:val="000000"/>
          <w:sz w:val="24"/>
          <w:szCs w:val="24"/>
          <w:u w:val="single"/>
        </w:rPr>
        <w:t xml:space="preserve"> </w:t>
      </w:r>
    </w:p>
    <w:p w:rsidR="006A7CF6" w:rsidRDefault="006A7CF6" w:rsidP="009B555A">
      <w:pPr>
        <w:autoSpaceDE w:val="0"/>
        <w:autoSpaceDN w:val="0"/>
        <w:adjustRightInd w:val="0"/>
        <w:spacing w:after="0"/>
        <w:jc w:val="center"/>
        <w:rPr>
          <w:rFonts w:asciiTheme="majorBidi" w:hAnsiTheme="majorBidi" w:cstheme="majorBidi"/>
          <w:b/>
          <w:bCs/>
          <w:color w:val="000000"/>
          <w:sz w:val="24"/>
          <w:szCs w:val="24"/>
        </w:rPr>
      </w:pPr>
      <w:r>
        <w:rPr>
          <w:rFonts w:asciiTheme="majorBidi" w:hAnsiTheme="majorBidi" w:cstheme="majorBidi"/>
          <w:b/>
          <w:bCs/>
          <w:noProof/>
          <w:color w:val="000000"/>
          <w:sz w:val="24"/>
          <w:szCs w:val="24"/>
        </w:rPr>
        <w:drawing>
          <wp:inline distT="0" distB="0" distL="0" distR="0">
            <wp:extent cx="3149600" cy="5080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149600" cy="508000"/>
                    </a:xfrm>
                    <a:prstGeom prst="rect">
                      <a:avLst/>
                    </a:prstGeom>
                    <a:noFill/>
                    <a:ln w="9525">
                      <a:noFill/>
                      <a:miter lim="800000"/>
                      <a:headEnd/>
                      <a:tailEnd/>
                    </a:ln>
                  </pic:spPr>
                </pic:pic>
              </a:graphicData>
            </a:graphic>
          </wp:inline>
        </w:drawing>
      </w:r>
    </w:p>
    <w:p w:rsidR="006A7CF6" w:rsidRDefault="006A7CF6" w:rsidP="006A7CF6">
      <w:pPr>
        <w:autoSpaceDE w:val="0"/>
        <w:autoSpaceDN w:val="0"/>
        <w:adjustRightInd w:val="0"/>
        <w:spacing w:after="0"/>
        <w:jc w:val="center"/>
        <w:rPr>
          <w:rFonts w:asciiTheme="majorBidi" w:hAnsiTheme="majorBidi" w:cstheme="majorBidi"/>
          <w:color w:val="000000"/>
          <w:sz w:val="24"/>
          <w:szCs w:val="24"/>
        </w:rPr>
      </w:pPr>
      <w:r>
        <w:rPr>
          <w:rFonts w:asciiTheme="majorBidi" w:hAnsiTheme="majorBidi" w:cstheme="majorBidi"/>
          <w:b/>
          <w:bCs/>
          <w:noProof/>
          <w:color w:val="000000"/>
          <w:sz w:val="24"/>
          <w:szCs w:val="24"/>
        </w:rPr>
        <w:drawing>
          <wp:inline distT="0" distB="0" distL="0" distR="0">
            <wp:extent cx="3747770" cy="271145"/>
            <wp:effectExtent l="1905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747770" cy="271145"/>
                    </a:xfrm>
                    <a:prstGeom prst="rect">
                      <a:avLst/>
                    </a:prstGeom>
                    <a:noFill/>
                    <a:ln w="9525">
                      <a:noFill/>
                      <a:miter lim="800000"/>
                      <a:headEnd/>
                      <a:tailEnd/>
                    </a:ln>
                  </pic:spPr>
                </pic:pic>
              </a:graphicData>
            </a:graphic>
          </wp:inline>
        </w:drawing>
      </w:r>
    </w:p>
    <w:p w:rsidR="006A7CF6" w:rsidRDefault="006A7CF6" w:rsidP="009B555A">
      <w:pPr>
        <w:autoSpaceDE w:val="0"/>
        <w:autoSpaceDN w:val="0"/>
        <w:adjustRightInd w:val="0"/>
        <w:spacing w:after="0"/>
        <w:jc w:val="both"/>
        <w:rPr>
          <w:rFonts w:asciiTheme="majorBidi" w:hAnsiTheme="majorBidi" w:cstheme="majorBidi"/>
          <w:color w:val="000000"/>
          <w:sz w:val="24"/>
          <w:szCs w:val="24"/>
        </w:rPr>
      </w:pPr>
    </w:p>
    <w:p w:rsidR="00CD4F57" w:rsidRPr="006A7CF6" w:rsidRDefault="00CD4F57" w:rsidP="006A7CF6">
      <w:pPr>
        <w:pStyle w:val="Paragraphedeliste"/>
        <w:numPr>
          <w:ilvl w:val="0"/>
          <w:numId w:val="3"/>
        </w:numPr>
        <w:autoSpaceDE w:val="0"/>
        <w:autoSpaceDN w:val="0"/>
        <w:adjustRightInd w:val="0"/>
        <w:spacing w:after="0"/>
        <w:jc w:val="both"/>
        <w:rPr>
          <w:rFonts w:asciiTheme="majorBidi" w:hAnsiTheme="majorBidi" w:cstheme="majorBidi"/>
          <w:color w:val="000000"/>
          <w:sz w:val="24"/>
          <w:szCs w:val="24"/>
          <w:u w:val="single"/>
        </w:rPr>
      </w:pPr>
      <w:r w:rsidRPr="006A7CF6">
        <w:rPr>
          <w:rFonts w:asciiTheme="majorBidi" w:hAnsiTheme="majorBidi" w:cstheme="majorBidi"/>
          <w:color w:val="000000"/>
          <w:sz w:val="24"/>
          <w:szCs w:val="24"/>
          <w:u w:val="single"/>
        </w:rPr>
        <w:t xml:space="preserve">Calculs par rapport aux cendres totales </w:t>
      </w:r>
    </w:p>
    <w:p w:rsidR="006A7CF6" w:rsidRPr="006A7CF6" w:rsidRDefault="006A7CF6" w:rsidP="006A7CF6">
      <w:pPr>
        <w:pStyle w:val="Paragraphedeliste"/>
        <w:autoSpaceDE w:val="0"/>
        <w:autoSpaceDN w:val="0"/>
        <w:adjustRightInd w:val="0"/>
        <w:spacing w:after="0"/>
        <w:jc w:val="both"/>
        <w:rPr>
          <w:rFonts w:asciiTheme="majorBidi" w:hAnsiTheme="majorBidi" w:cstheme="majorBidi"/>
          <w:color w:val="000000"/>
          <w:sz w:val="24"/>
          <w:szCs w:val="24"/>
        </w:rPr>
      </w:pPr>
    </w:p>
    <w:p w:rsidR="00CD4F57" w:rsidRPr="00007FCC" w:rsidRDefault="006A7CF6" w:rsidP="006A7CF6">
      <w:pPr>
        <w:autoSpaceDE w:val="0"/>
        <w:autoSpaceDN w:val="0"/>
        <w:adjustRightInd w:val="0"/>
        <w:spacing w:after="0"/>
        <w:jc w:val="center"/>
        <w:rPr>
          <w:rFonts w:asciiTheme="majorBidi" w:hAnsiTheme="majorBidi" w:cstheme="majorBidi"/>
          <w:sz w:val="24"/>
          <w:szCs w:val="24"/>
        </w:rPr>
      </w:pPr>
      <w:r>
        <w:rPr>
          <w:rFonts w:asciiTheme="majorBidi" w:hAnsiTheme="majorBidi" w:cstheme="majorBidi"/>
          <w:b/>
          <w:bCs/>
          <w:noProof/>
          <w:color w:val="000000"/>
          <w:sz w:val="24"/>
          <w:szCs w:val="24"/>
        </w:rPr>
        <w:drawing>
          <wp:inline distT="0" distB="0" distL="0" distR="0">
            <wp:extent cx="3138170" cy="948055"/>
            <wp:effectExtent l="1905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138170" cy="948055"/>
                    </a:xfrm>
                    <a:prstGeom prst="rect">
                      <a:avLst/>
                    </a:prstGeom>
                    <a:noFill/>
                    <a:ln w="9525">
                      <a:noFill/>
                      <a:miter lim="800000"/>
                      <a:headEnd/>
                      <a:tailEnd/>
                    </a:ln>
                  </pic:spPr>
                </pic:pic>
              </a:graphicData>
            </a:graphic>
          </wp:inline>
        </w:drawing>
      </w:r>
    </w:p>
    <w:sectPr w:rsidR="00CD4F57" w:rsidRPr="00007FCC" w:rsidSect="00245C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6F00"/>
    <w:multiLevelType w:val="hybridMultilevel"/>
    <w:tmpl w:val="52EA33FA"/>
    <w:lvl w:ilvl="0" w:tplc="4FBAF1F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39720C"/>
    <w:multiLevelType w:val="hybridMultilevel"/>
    <w:tmpl w:val="94C0EE82"/>
    <w:lvl w:ilvl="0" w:tplc="CEE481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9171AC"/>
    <w:multiLevelType w:val="hybridMultilevel"/>
    <w:tmpl w:val="589A77A0"/>
    <w:lvl w:ilvl="0" w:tplc="32EC09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useFELayout/>
  </w:compat>
  <w:rsids>
    <w:rsidRoot w:val="00CD4F57"/>
    <w:rsid w:val="00007FCC"/>
    <w:rsid w:val="00245CED"/>
    <w:rsid w:val="00303D35"/>
    <w:rsid w:val="005B5154"/>
    <w:rsid w:val="006A7CF6"/>
    <w:rsid w:val="008964AB"/>
    <w:rsid w:val="009768B8"/>
    <w:rsid w:val="009B555A"/>
    <w:rsid w:val="009F6B1A"/>
    <w:rsid w:val="00AA625B"/>
    <w:rsid w:val="00AC0858"/>
    <w:rsid w:val="00B25425"/>
    <w:rsid w:val="00B43B59"/>
    <w:rsid w:val="00C352F2"/>
    <w:rsid w:val="00C35A68"/>
    <w:rsid w:val="00CD4F57"/>
    <w:rsid w:val="00D07172"/>
    <w:rsid w:val="00DE27E2"/>
    <w:rsid w:val="00DF2A05"/>
    <w:rsid w:val="00E047EC"/>
    <w:rsid w:val="00E837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5A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1057</Words>
  <Characters>5814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belkacem</dc:creator>
  <cp:keywords/>
  <dc:description/>
  <cp:lastModifiedBy>belkacem</cp:lastModifiedBy>
  <cp:revision>17</cp:revision>
  <dcterms:created xsi:type="dcterms:W3CDTF">2020-03-01T05:37:00Z</dcterms:created>
  <dcterms:modified xsi:type="dcterms:W3CDTF">2020-06-02T08:42:00Z</dcterms:modified>
</cp:coreProperties>
</file>