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5E" w:rsidRPr="00C352F2" w:rsidRDefault="00D9785E" w:rsidP="00D9785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352F2">
        <w:rPr>
          <w:rFonts w:asciiTheme="majorBidi" w:hAnsiTheme="majorBidi" w:cstheme="majorBidi"/>
          <w:b/>
          <w:bCs/>
          <w:sz w:val="24"/>
          <w:szCs w:val="24"/>
        </w:rPr>
        <w:t>Université Ziane Achour- Djelfa-</w:t>
      </w:r>
    </w:p>
    <w:p w:rsidR="00D9785E" w:rsidRPr="00C352F2" w:rsidRDefault="00D9785E" w:rsidP="00D9785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352F2">
        <w:rPr>
          <w:rFonts w:asciiTheme="majorBidi" w:hAnsiTheme="majorBidi" w:cstheme="majorBidi"/>
          <w:b/>
          <w:bCs/>
          <w:sz w:val="24"/>
          <w:szCs w:val="24"/>
        </w:rPr>
        <w:t>Faculté des sciences de la nature et de la vie</w:t>
      </w:r>
    </w:p>
    <w:p w:rsidR="00D9785E" w:rsidRDefault="00D9785E" w:rsidP="00D9785E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352F2">
        <w:rPr>
          <w:rFonts w:asciiTheme="majorBidi" w:hAnsiTheme="majorBidi" w:cstheme="majorBidi"/>
          <w:b/>
          <w:bCs/>
          <w:sz w:val="24"/>
          <w:szCs w:val="24"/>
        </w:rPr>
        <w:t xml:space="preserve">Département des sciences </w:t>
      </w:r>
      <w:r>
        <w:rPr>
          <w:rFonts w:asciiTheme="majorBidi" w:hAnsiTheme="majorBidi" w:cstheme="majorBidi"/>
          <w:b/>
          <w:bCs/>
          <w:sz w:val="24"/>
          <w:szCs w:val="24"/>
        </w:rPr>
        <w:t>biologiques</w:t>
      </w:r>
    </w:p>
    <w:p w:rsidR="00D9785E" w:rsidRDefault="00D9785E" w:rsidP="00D9785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9785E" w:rsidRDefault="00D9785E" w:rsidP="00D9785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B555A">
        <w:rPr>
          <w:rFonts w:asciiTheme="majorBidi" w:hAnsiTheme="majorBidi" w:cstheme="majorBidi"/>
          <w:b/>
          <w:bCs/>
          <w:sz w:val="24"/>
          <w:szCs w:val="24"/>
        </w:rPr>
        <w:t>Module :</w:t>
      </w:r>
      <w:r w:rsidRPr="009B555A">
        <w:rPr>
          <w:rFonts w:asciiTheme="majorBidi" w:hAnsiTheme="majorBidi" w:cstheme="majorBidi"/>
          <w:sz w:val="24"/>
          <w:szCs w:val="24"/>
        </w:rPr>
        <w:t xml:space="preserve"> analyses biochimiques et physico-chimiques</w:t>
      </w:r>
    </w:p>
    <w:p w:rsidR="00D9785E" w:rsidRPr="00E824F6" w:rsidRDefault="00D9785E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B22B3" w:rsidRPr="005A3AAE" w:rsidRDefault="00D9785E" w:rsidP="005A3AA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TP n° 0</w:t>
      </w:r>
      <w:r w:rsidR="005A3AAE">
        <w:rPr>
          <w:rFonts w:asciiTheme="majorBidi" w:hAnsiTheme="majorBidi" w:cstheme="majorBidi"/>
          <w:b/>
          <w:bCs/>
          <w:sz w:val="24"/>
          <w:szCs w:val="24"/>
        </w:rPr>
        <w:t> 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5A3AAE">
        <w:rPr>
          <w:rFonts w:asciiTheme="majorBidi" w:hAnsiTheme="majorBidi" w:cstheme="majorBidi"/>
          <w:b/>
          <w:bCs/>
          <w:sz w:val="24"/>
          <w:szCs w:val="24"/>
        </w:rPr>
        <w:t>Méthode de détermination de la teneur en azote total de la viande et des produits de la viande</w:t>
      </w:r>
    </w:p>
    <w:p w:rsidR="00D9785E" w:rsidRPr="005A3AAE" w:rsidRDefault="00D9785E" w:rsidP="00D9785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1. DEFINITION</w:t>
      </w:r>
    </w:p>
    <w:p w:rsidR="005B22B3" w:rsidRPr="00D9785E" w:rsidRDefault="005B22B3" w:rsidP="00B5258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Teneur en azote des viandes et des produits à base</w:t>
      </w:r>
      <w:r w:rsidR="00B525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b/>
          <w:bCs/>
          <w:sz w:val="24"/>
          <w:szCs w:val="24"/>
        </w:rPr>
        <w:t xml:space="preserve">de viande : </w:t>
      </w:r>
      <w:r w:rsidRPr="00D9785E">
        <w:rPr>
          <w:rFonts w:asciiTheme="majorBidi" w:hAnsiTheme="majorBidi" w:cstheme="majorBidi"/>
          <w:sz w:val="24"/>
          <w:szCs w:val="24"/>
        </w:rPr>
        <w:t>Quantité d’azote correspondant à l’ammoniac produit et déterminée dans les conditions spécifiées ci-après.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2. PRINCIPE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Attaque d.une prise d’essai par l’acide sulfurique concentré qui transforme l’azote organique en ions ammonium, en présence de sulfate de cuivre (II) comme catalyseur; alcalinisation, distillation de l’ammoniac libéré dans un excès de solution d’acide borique, titrage de l’ammoniac combiné avec l’acide borique par l’acide chlorhydrique et calcul, à partir de l’ammoniac produit, de la teneur en azote de l’échantillon.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3. REACTIFS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Tous les réactifs doivent être de qualité analytique reconnue. L’eau utilisée doit être de l’eau distillée ou de l’eau de pureté au moins équivalente.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 xml:space="preserve">3.1 Sulfate de cuivre (II) pentahydrate </w:t>
      </w:r>
      <w:r w:rsidRPr="00D9785E">
        <w:rPr>
          <w:rFonts w:asciiTheme="majorBidi" w:hAnsiTheme="majorBidi" w:cstheme="majorBidi"/>
          <w:sz w:val="24"/>
          <w:szCs w:val="24"/>
        </w:rPr>
        <w:t>(CuSO</w:t>
      </w:r>
      <w:r w:rsidRPr="00D9785E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D9785E">
        <w:rPr>
          <w:rFonts w:asciiTheme="majorBidi" w:hAnsiTheme="majorBidi" w:cstheme="majorBidi"/>
          <w:sz w:val="24"/>
          <w:szCs w:val="24"/>
        </w:rPr>
        <w:t>.5H2O)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 xml:space="preserve">3.2 Sulfate de potassium </w:t>
      </w:r>
      <w:r w:rsidR="0077563D" w:rsidRPr="00D9785E">
        <w:rPr>
          <w:rFonts w:asciiTheme="majorBidi" w:hAnsiTheme="majorBidi" w:cstheme="majorBidi"/>
          <w:sz w:val="24"/>
          <w:szCs w:val="24"/>
        </w:rPr>
        <w:t>(</w:t>
      </w:r>
      <w:r w:rsidRPr="00D9785E">
        <w:rPr>
          <w:rFonts w:asciiTheme="majorBidi" w:hAnsiTheme="majorBidi" w:cstheme="majorBidi"/>
          <w:sz w:val="24"/>
          <w:szCs w:val="24"/>
        </w:rPr>
        <w:t>K2SO4) anhydre.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 xml:space="preserve">3.3 Acide sulfurique, </w:t>
      </w:r>
      <w:r w:rsidRPr="00D9785E">
        <w:rPr>
          <w:rFonts w:asciiTheme="majorBidi" w:hAnsiTheme="majorBidi" w:cstheme="majorBidi"/>
          <w:sz w:val="24"/>
          <w:szCs w:val="24"/>
        </w:rPr>
        <w:t>p20 1,84 g/ml.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 xml:space="preserve">3.4 Hydroxyde de sodium, </w:t>
      </w:r>
      <w:r w:rsidRPr="00D9785E">
        <w:rPr>
          <w:rFonts w:asciiTheme="majorBidi" w:hAnsiTheme="majorBidi" w:cstheme="majorBidi"/>
          <w:sz w:val="24"/>
          <w:szCs w:val="24"/>
        </w:rPr>
        <w:t>solution exempte de</w:t>
      </w:r>
      <w:r w:rsidR="0077563D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carb</w:t>
      </w:r>
      <w:r w:rsidR="0077563D" w:rsidRPr="00D9785E">
        <w:rPr>
          <w:rFonts w:asciiTheme="majorBidi" w:hAnsiTheme="majorBidi" w:cstheme="majorBidi"/>
          <w:sz w:val="24"/>
          <w:szCs w:val="24"/>
        </w:rPr>
        <w:t>onate, contenant environ 33 g d’</w:t>
      </w:r>
      <w:r w:rsidRPr="00D9785E">
        <w:rPr>
          <w:rFonts w:asciiTheme="majorBidi" w:hAnsiTheme="majorBidi" w:cstheme="majorBidi"/>
          <w:sz w:val="24"/>
          <w:szCs w:val="24"/>
        </w:rPr>
        <w:t>hydroxyde de sodium</w:t>
      </w:r>
      <w:r w:rsidR="0077563D" w:rsidRPr="00D9785E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77563D" w:rsidRPr="00D9785E">
        <w:rPr>
          <w:rFonts w:asciiTheme="majorBidi" w:hAnsiTheme="majorBidi" w:cstheme="majorBidi"/>
          <w:sz w:val="24"/>
          <w:szCs w:val="24"/>
        </w:rPr>
        <w:t>NaOH</w:t>
      </w:r>
      <w:proofErr w:type="spellEnd"/>
      <w:r w:rsidR="0077563D" w:rsidRPr="00D9785E">
        <w:rPr>
          <w:rFonts w:asciiTheme="majorBidi" w:hAnsiTheme="majorBidi" w:cstheme="majorBidi"/>
          <w:sz w:val="24"/>
          <w:szCs w:val="24"/>
        </w:rPr>
        <w:t>) pour 100 g de solution : d</w:t>
      </w:r>
      <w:r w:rsidRPr="00D9785E">
        <w:rPr>
          <w:rFonts w:asciiTheme="majorBidi" w:hAnsiTheme="majorBidi" w:cstheme="majorBidi"/>
          <w:sz w:val="24"/>
          <w:szCs w:val="24"/>
        </w:rPr>
        <w:t>issoudre 500 g d’hydroxyde de sodium dans</w:t>
      </w:r>
      <w:r w:rsidR="0077563D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1000 ml d’eau.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 xml:space="preserve">3.5 Acide borique, </w:t>
      </w:r>
      <w:r w:rsidR="0077563D" w:rsidRPr="00D9785E">
        <w:rPr>
          <w:rFonts w:asciiTheme="majorBidi" w:hAnsiTheme="majorBidi" w:cstheme="majorBidi"/>
          <w:sz w:val="24"/>
          <w:szCs w:val="24"/>
        </w:rPr>
        <w:t>solution : d</w:t>
      </w:r>
      <w:r w:rsidRPr="00D9785E">
        <w:rPr>
          <w:rFonts w:asciiTheme="majorBidi" w:hAnsiTheme="majorBidi" w:cstheme="majorBidi"/>
          <w:sz w:val="24"/>
          <w:szCs w:val="24"/>
        </w:rPr>
        <w:t>issoudre 40 g d’acide borique (H3BO3) dans de</w:t>
      </w:r>
      <w:r w:rsidR="0077563D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l’eau et compléter à 1000 ml.</w:t>
      </w:r>
    </w:p>
    <w:p w:rsidR="008E55AA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 xml:space="preserve">3.6 Acide chlorhydrique, </w:t>
      </w:r>
      <w:r w:rsidRPr="00D9785E">
        <w:rPr>
          <w:rFonts w:asciiTheme="majorBidi" w:hAnsiTheme="majorBidi" w:cstheme="majorBidi"/>
          <w:sz w:val="24"/>
          <w:szCs w:val="24"/>
        </w:rPr>
        <w:t>solution titrée 0</w:t>
      </w:r>
      <w:r w:rsidR="0077563D" w:rsidRPr="00D9785E">
        <w:rPr>
          <w:rFonts w:asciiTheme="majorBidi" w:hAnsiTheme="majorBidi" w:cstheme="majorBidi"/>
          <w:sz w:val="24"/>
          <w:szCs w:val="24"/>
        </w:rPr>
        <w:t>, l</w:t>
      </w:r>
      <w:r w:rsidRPr="00D9785E">
        <w:rPr>
          <w:rFonts w:asciiTheme="majorBidi" w:hAnsiTheme="majorBidi" w:cstheme="majorBidi"/>
          <w:sz w:val="24"/>
          <w:szCs w:val="24"/>
        </w:rPr>
        <w:t xml:space="preserve"> N, la</w:t>
      </w:r>
      <w:r w:rsidR="0077563D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normalité étant connue avec quatre décimales.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 xml:space="preserve">3.7 Indicateur, solution : </w:t>
      </w:r>
      <w:r w:rsidRPr="00D9785E">
        <w:rPr>
          <w:rFonts w:asciiTheme="majorBidi" w:hAnsiTheme="majorBidi" w:cstheme="majorBidi"/>
          <w:sz w:val="24"/>
          <w:szCs w:val="24"/>
        </w:rPr>
        <w:t>indicateur mixte (rouge de</w:t>
      </w:r>
      <w:r w:rsidR="0077563D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méthyle-bleu de méthylène), préparé par dissolution de</w:t>
      </w:r>
      <w:r w:rsidR="0077563D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2g de rouge de méthyle et de 1g de bleu de méthylène</w:t>
      </w:r>
      <w:r w:rsidR="0077563D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dans 1000 ml d’éthanol à 95 % (V/V).</w:t>
      </w:r>
      <w:r w:rsidR="0077563D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Le changement de couleur de la solution d’indicateur a</w:t>
      </w:r>
      <w:r w:rsidR="0077563D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lieu pour un pH de 5,4.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Conserver la solution d’indicateur dans une bouteille</w:t>
      </w:r>
      <w:r w:rsidR="0077563D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foncée dans un endroit sombre et frais.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3.8 Régularisateurs d’ébullition.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3.8.1 Pour l’attaque chimique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Billes en verre, carbure de silicium ou éclats de</w:t>
      </w:r>
      <w:r w:rsidR="0077563D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porcelaine dure.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3.8.2 Pour la distillation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Carbure de silicium ou morceaux de pierre ponce</w:t>
      </w:r>
      <w:r w:rsidR="0077563D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récemment incinérés.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4. APPAREILLAGE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Matériel courant de laboratoire, et notamment :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 xml:space="preserve">4.1.1 Hachoir à viande, </w:t>
      </w:r>
      <w:r w:rsidRPr="00D9785E">
        <w:rPr>
          <w:rFonts w:asciiTheme="majorBidi" w:hAnsiTheme="majorBidi" w:cstheme="majorBidi"/>
          <w:sz w:val="24"/>
          <w:szCs w:val="24"/>
        </w:rPr>
        <w:t>de type laboratoire, muni d’une</w:t>
      </w:r>
      <w:r w:rsidR="0077563D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plaque perforée dont les trous ont un diamètre ne</w:t>
      </w:r>
      <w:r w:rsidR="0077563D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dépassant pas 4 mm.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4.1.2 Homogénéisateur.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 xml:space="preserve">4.2 Papier sulfurisé, </w:t>
      </w:r>
      <w:r w:rsidRPr="00D9785E">
        <w:rPr>
          <w:rFonts w:asciiTheme="majorBidi" w:hAnsiTheme="majorBidi" w:cstheme="majorBidi"/>
          <w:sz w:val="24"/>
          <w:szCs w:val="24"/>
        </w:rPr>
        <w:t>d’environ 9 cm x 6 cm.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 xml:space="preserve">4.3 Burette, </w:t>
      </w:r>
      <w:r w:rsidRPr="00D9785E">
        <w:rPr>
          <w:rFonts w:asciiTheme="majorBidi" w:hAnsiTheme="majorBidi" w:cstheme="majorBidi"/>
          <w:sz w:val="24"/>
          <w:szCs w:val="24"/>
        </w:rPr>
        <w:t>de 50 ml de capacité.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 xml:space="preserve">4.4 Matras de </w:t>
      </w:r>
      <w:proofErr w:type="spellStart"/>
      <w:r w:rsidRPr="00D9785E">
        <w:rPr>
          <w:rFonts w:asciiTheme="majorBidi" w:hAnsiTheme="majorBidi" w:cstheme="majorBidi"/>
          <w:b/>
          <w:bCs/>
          <w:sz w:val="24"/>
          <w:szCs w:val="24"/>
        </w:rPr>
        <w:t>Kjeldahl</w:t>
      </w:r>
      <w:proofErr w:type="spellEnd"/>
      <w:r w:rsidRPr="00D9785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D9785E">
        <w:rPr>
          <w:rFonts w:asciiTheme="majorBidi" w:hAnsiTheme="majorBidi" w:cstheme="majorBidi"/>
          <w:sz w:val="24"/>
          <w:szCs w:val="24"/>
        </w:rPr>
        <w:t>de 800 ml de capacité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maximale, muni, si nécessaire, d’un bouchon en verre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piriforme s’adaptant librement au sommet du col.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4.5 Appareil d’entraînement par la vapeur, </w:t>
      </w:r>
      <w:r w:rsidRPr="00D9785E">
        <w:rPr>
          <w:rFonts w:asciiTheme="majorBidi" w:hAnsiTheme="majorBidi" w:cstheme="majorBidi"/>
          <w:sz w:val="24"/>
          <w:szCs w:val="24"/>
        </w:rPr>
        <w:t>ou, en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variante, appareil de distillation ordinaire.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 xml:space="preserve">4.6 Dispositif de chauffage, </w:t>
      </w:r>
      <w:r w:rsidRPr="00D9785E">
        <w:rPr>
          <w:rFonts w:asciiTheme="majorBidi" w:hAnsiTheme="majorBidi" w:cstheme="majorBidi"/>
          <w:sz w:val="24"/>
          <w:szCs w:val="24"/>
        </w:rPr>
        <w:t>sur lequel le matras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 xml:space="preserve">de </w:t>
      </w:r>
      <w:proofErr w:type="spellStart"/>
      <w:r w:rsidRPr="00D9785E">
        <w:rPr>
          <w:rFonts w:asciiTheme="majorBidi" w:hAnsiTheme="majorBidi" w:cstheme="majorBidi"/>
          <w:sz w:val="24"/>
          <w:szCs w:val="24"/>
        </w:rPr>
        <w:t>Kjeldahl</w:t>
      </w:r>
      <w:proofErr w:type="spellEnd"/>
      <w:r w:rsidRPr="00D9785E">
        <w:rPr>
          <w:rFonts w:asciiTheme="majorBidi" w:hAnsiTheme="majorBidi" w:cstheme="majorBidi"/>
          <w:sz w:val="24"/>
          <w:szCs w:val="24"/>
        </w:rPr>
        <w:t xml:space="preserve"> peut être chauffé en position inclinée de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manière que la source de chaleur n’atteigne que la partie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de la paroi du matras située au-dessous du niveau du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liquide.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 xml:space="preserve">4.7 Dispositif d’aspiration, </w:t>
      </w:r>
      <w:r w:rsidRPr="00D9785E">
        <w:rPr>
          <w:rFonts w:asciiTheme="majorBidi" w:hAnsiTheme="majorBidi" w:cstheme="majorBidi"/>
          <w:sz w:val="24"/>
          <w:szCs w:val="24"/>
        </w:rPr>
        <w:t>pour les vapeurs d’acide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libérées pendant l’attaque chimique.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4.8 Balance analytique.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5. ECHANTILLON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 xml:space="preserve">5.1 </w:t>
      </w:r>
      <w:r w:rsidRPr="00D9785E">
        <w:rPr>
          <w:rFonts w:asciiTheme="majorBidi" w:hAnsiTheme="majorBidi" w:cstheme="majorBidi"/>
          <w:sz w:val="24"/>
          <w:szCs w:val="24"/>
        </w:rPr>
        <w:t>Opérer sur un échantillon représentatif d’au moins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200g.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 xml:space="preserve">5.2 </w:t>
      </w:r>
      <w:r w:rsidRPr="00D9785E">
        <w:rPr>
          <w:rFonts w:asciiTheme="majorBidi" w:hAnsiTheme="majorBidi" w:cstheme="majorBidi"/>
          <w:sz w:val="24"/>
          <w:szCs w:val="24"/>
        </w:rPr>
        <w:t>Conserver l’échantillon de façon à éviter toute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détériora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tion et tout changement dans sa </w:t>
      </w:r>
      <w:r w:rsidRPr="00D9785E">
        <w:rPr>
          <w:rFonts w:asciiTheme="majorBidi" w:hAnsiTheme="majorBidi" w:cstheme="majorBidi"/>
          <w:sz w:val="24"/>
          <w:szCs w:val="24"/>
        </w:rPr>
        <w:t>composition. Les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agents de conservation, s’il y en a, ne doivent pas contenir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de composants azotés en quantités mesurables.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6. MODE OPERATOIRE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6.1 Préparation de l’échantillon pour essai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Rendre l’échantillon homogène par au moins deux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passages dans le hachoir à viande (4.1) et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mélanger.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Garder l’échantillon dans un flacon fermé, étanche et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rempli complètement, et le conserver de façon à éviter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toute détérioration et tout changement dans sa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composition. Analyser l’échantillon dès que possible après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l’homogénéisation, mais toujours dans les 24 h.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6.2 Prise d’essai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Placer quelques régularisateurs d’ébullition (3.8) dans le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 xml:space="preserve">matras de </w:t>
      </w:r>
      <w:proofErr w:type="spellStart"/>
      <w:r w:rsidRPr="00D9785E">
        <w:rPr>
          <w:rFonts w:asciiTheme="majorBidi" w:hAnsiTheme="majorBidi" w:cstheme="majorBidi"/>
          <w:sz w:val="24"/>
          <w:szCs w:val="24"/>
        </w:rPr>
        <w:t>Kjeld</w:t>
      </w:r>
      <w:r w:rsidR="00BA3C44" w:rsidRPr="00D9785E">
        <w:rPr>
          <w:rFonts w:asciiTheme="majorBidi" w:hAnsiTheme="majorBidi" w:cstheme="majorBidi"/>
          <w:sz w:val="24"/>
          <w:szCs w:val="24"/>
        </w:rPr>
        <w:t>ahl</w:t>
      </w:r>
      <w:proofErr w:type="spellEnd"/>
      <w:r w:rsidR="00BA3C44" w:rsidRPr="00D9785E">
        <w:rPr>
          <w:rFonts w:asciiTheme="majorBidi" w:hAnsiTheme="majorBidi" w:cstheme="majorBidi"/>
          <w:sz w:val="24"/>
          <w:szCs w:val="24"/>
        </w:rPr>
        <w:t xml:space="preserve"> (4.4), puis ajouter environ </w:t>
      </w:r>
      <w:r w:rsidRPr="00D9785E">
        <w:rPr>
          <w:rFonts w:asciiTheme="majorBidi" w:hAnsiTheme="majorBidi" w:cstheme="majorBidi"/>
          <w:sz w:val="24"/>
          <w:szCs w:val="24"/>
        </w:rPr>
        <w:t>15g du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sulfate de potassium anhydre (3.2) et 0,5 g du sulfate de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cuivre(Il) (3.1).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Peser, à 0,001g près, environ 2 g (ou 1,5g dans le cas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d’un échantillon très gras) de l’échantillon pour essai (6.1)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sur un morceau de papier sulfurisé (4.2).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Introduire le papier sulfurisé et la prise d’essai dans le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 xml:space="preserve">matras de </w:t>
      </w:r>
      <w:proofErr w:type="spellStart"/>
      <w:r w:rsidRPr="00D9785E">
        <w:rPr>
          <w:rFonts w:asciiTheme="majorBidi" w:hAnsiTheme="majorBidi" w:cstheme="majorBidi"/>
          <w:sz w:val="24"/>
          <w:szCs w:val="24"/>
        </w:rPr>
        <w:t>Kjeldahl</w:t>
      </w:r>
      <w:proofErr w:type="spellEnd"/>
      <w:r w:rsidRPr="00D9785E">
        <w:rPr>
          <w:rFonts w:asciiTheme="majorBidi" w:hAnsiTheme="majorBidi" w:cstheme="majorBidi"/>
          <w:sz w:val="24"/>
          <w:szCs w:val="24"/>
        </w:rPr>
        <w:t>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6.3 Détermination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 xml:space="preserve">Ajouter, dans le matras de </w:t>
      </w:r>
      <w:proofErr w:type="spellStart"/>
      <w:r w:rsidRPr="00D9785E">
        <w:rPr>
          <w:rFonts w:asciiTheme="majorBidi" w:hAnsiTheme="majorBidi" w:cstheme="majorBidi"/>
          <w:sz w:val="24"/>
          <w:szCs w:val="24"/>
        </w:rPr>
        <w:t>Kjeldahl</w:t>
      </w:r>
      <w:proofErr w:type="spellEnd"/>
      <w:r w:rsidRPr="00D9785E">
        <w:rPr>
          <w:rFonts w:asciiTheme="majorBidi" w:hAnsiTheme="majorBidi" w:cstheme="majorBidi"/>
          <w:sz w:val="24"/>
          <w:szCs w:val="24"/>
        </w:rPr>
        <w:t>, 25 ml de l’acide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sulfurique (3.3). Mélanger doucement la solution par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rotation. Le cas échéant, un bouchon piriforme en verre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peut être introduit dans le col du matras, l’extrémité effilée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étant dirigée vers le bas.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Placer le matras en position inclinée (inclinaison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d’environ 40° par rapport à la verticale) sur le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dispositif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de chauffage (4.6). Le chauffer d’abord doucement,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jusqu’à ce que la formation de mousse cesse et que le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contenu se soit complètement liquéfié. Puis attaquer en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chauffant vigoureusement et en faisant tourner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périodiquement le matras, jusqu’à ce que le liquide soit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complètement limpide et de teinte claire bleu-vert.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Maintenir le liquide à ébullition durant encore 90 min.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La totalité de l’attaque chimique doit s’effectuer en un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minimum de 2 h. Prendre soin qu’aucun liquide condensé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ne coule sur la paroi extérieure du matras. Eviter que trop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d’acide sulfurique ne s’échappe par suite d’une surchauffe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pendant l’attaque chimique, ce qui risquerait d’entraîner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une perte d’azote.</w:t>
      </w:r>
    </w:p>
    <w:p w:rsidR="005B22B3" w:rsidRPr="00D9785E" w:rsidRDefault="005B22B3" w:rsidP="00D9785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Refroidir à environ 40 °C et ajouter, avec précaution,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environ 50 ml d’eau. Mélanger et laisser refroidir.</w:t>
      </w:r>
    </w:p>
    <w:p w:rsidR="005B22B3" w:rsidRPr="00D9785E" w:rsidRDefault="005B22B3" w:rsidP="00D9785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Verser, au moyen d’une éprouvette graduée, 50 ml de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la solution d’acide borique (3.5) dans une fiole conique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d’environ 500 ml de capacité, ajouter 4 gouttes de la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solution d’indicateur (3.7), mélanger et placer la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fiole sous le réfrigérant de l’appareil de distillation (4.5)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de façon que l’extrémité de l’allonge plonge dans le</w:t>
      </w:r>
      <w:r w:rsidR="00BA3C44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liquide.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 xml:space="preserve">Opérer sur le contenu du matras de </w:t>
      </w:r>
      <w:proofErr w:type="spellStart"/>
      <w:r w:rsidRPr="00D9785E">
        <w:rPr>
          <w:rFonts w:asciiTheme="majorBidi" w:hAnsiTheme="majorBidi" w:cstheme="majorBidi"/>
          <w:sz w:val="24"/>
          <w:szCs w:val="24"/>
        </w:rPr>
        <w:t>Kjeldahl</w:t>
      </w:r>
      <w:proofErr w:type="spellEnd"/>
      <w:r w:rsidRPr="00D9785E">
        <w:rPr>
          <w:rFonts w:asciiTheme="majorBidi" w:hAnsiTheme="majorBidi" w:cstheme="majorBidi"/>
          <w:sz w:val="24"/>
          <w:szCs w:val="24"/>
        </w:rPr>
        <w:t xml:space="preserve"> selon l</w:t>
      </w:r>
      <w:r w:rsidR="00BA3C44" w:rsidRPr="00D9785E">
        <w:rPr>
          <w:rFonts w:asciiTheme="majorBidi" w:hAnsiTheme="majorBidi" w:cstheme="majorBidi"/>
          <w:sz w:val="24"/>
          <w:szCs w:val="24"/>
        </w:rPr>
        <w:t>a  technique de distillation ordinaire</w:t>
      </w:r>
      <w:r w:rsidRPr="00D9785E">
        <w:rPr>
          <w:rFonts w:asciiTheme="majorBidi" w:hAnsiTheme="majorBidi" w:cstheme="majorBidi"/>
          <w:sz w:val="24"/>
          <w:szCs w:val="24"/>
        </w:rPr>
        <w:t xml:space="preserve"> 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Diluer, avec précaution, le contenu du matras de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785E">
        <w:rPr>
          <w:rFonts w:asciiTheme="majorBidi" w:hAnsiTheme="majorBidi" w:cstheme="majorBidi"/>
          <w:sz w:val="24"/>
          <w:szCs w:val="24"/>
        </w:rPr>
        <w:t>Kjeldahl</w:t>
      </w:r>
      <w:proofErr w:type="spellEnd"/>
      <w:r w:rsidRPr="00D9785E">
        <w:rPr>
          <w:rFonts w:asciiTheme="majorBidi" w:hAnsiTheme="majorBidi" w:cstheme="majorBidi"/>
          <w:sz w:val="24"/>
          <w:szCs w:val="24"/>
        </w:rPr>
        <w:t xml:space="preserve"> avec 300 ml d’eau et agiter par rotation.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Transvaser, si nécessaire, dans une fiole de 1 litre. Après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environ 15 mn, ajouter, au moyen d’une éprouvette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graduée, 100 ml de la solution d’hydroxyde de sodium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 xml:space="preserve">(3.4), en </w:t>
      </w:r>
      <w:r w:rsidR="00B5258D" w:rsidRPr="00D9785E">
        <w:rPr>
          <w:rFonts w:asciiTheme="majorBidi" w:hAnsiTheme="majorBidi" w:cstheme="majorBidi"/>
          <w:sz w:val="24"/>
          <w:szCs w:val="24"/>
        </w:rPr>
        <w:t>les versants</w:t>
      </w:r>
      <w:r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lastRenderedPageBreak/>
        <w:t>avec soin le long du col incliné du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matras, afin que les deux couches ne se mélangent pas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dans le matras. Relier immédiatement le matras à la tête à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distiller de l’appareil de distillation.</w:t>
      </w:r>
    </w:p>
    <w:p w:rsidR="005B22B3" w:rsidRPr="00D9785E" w:rsidRDefault="005B22B3" w:rsidP="00D9785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 xml:space="preserve"> Distiller au moins 150 ml du liquide, même si le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mélange présente des soubresauts irréguliers. Poursuivre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la distillation jusqu’à ce que le mélange commence à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présenter des soubresauts ou jusqu’à l’obtention de 250 ml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de distillat. S’assurer que le distillat est effectivement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refroidi et éviter que la solution d’acide borique ne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s’échauffe.</w:t>
      </w:r>
    </w:p>
    <w:p w:rsidR="005B22B3" w:rsidRPr="00D9785E" w:rsidRDefault="005B22B3" w:rsidP="00D9785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Dans les deux cas, juste avant la fin de la distillation,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abaisser la fiole conique afin que l’extrémité de l’allonge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soit au-dessus du niveau du liquide. Rincer l’extrémité de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l’allonge au-dessus du liquide (à l’intérieur et à l’extérieur)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avec un peu d’eau. Vérifier que la distillation de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l’ammoniac est achevée, au moyen d’un papier de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tournesol rouge, humecté avec de l’eau distillée ; sa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couleur ne doit pas être modifiée par le liquide provenant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du réfrigérant. Arrêter le chauffage. Si la distillation se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révèle être incomplète, effectuer une nouvelle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détermination en se conformant soigneusement aux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indications.</w:t>
      </w:r>
    </w:p>
    <w:p w:rsidR="005B22B3" w:rsidRPr="00D9785E" w:rsidRDefault="005B22B3" w:rsidP="00D9785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Titrer le contenu de la fiole conique avec la solution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d’acide chlorhydrique (3.6). Noter le volume de solution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d’acide chlorhydrique nécessaire, en l’estimant à 0,02 ml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près.</w:t>
      </w:r>
    </w:p>
    <w:p w:rsidR="005B22B3" w:rsidRPr="00D9785E" w:rsidRDefault="005B22B3" w:rsidP="00D9785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Effectuer deux déterminations sur des prises d’essais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provenant du même échantillon pour essai.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6.4 Essai à blanc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Effectuer toujours un essai à blanc (en double) lorsque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de nouveaux lots de réactifs ou des solutions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fraîchement préparées sont utilisés. Il est recommandé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d’effectuer périodiquement un essai à blanc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pour les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réactifs et les solutions qui ont déjà été utilisés depuis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quelques temps.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Effectuer cet essai à blanc selon (6.3) en prenant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uniquement un morceau de papier sulfurisé (4.2).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7. EXPRESSION DES RESULTATS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7.1 Mode de calcul et formule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La teneur en azote, exprimée en pourcentage en masse,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est égale à :</w:t>
      </w:r>
    </w:p>
    <w:p w:rsidR="003258F0" w:rsidRPr="00D9785E" w:rsidRDefault="003258F0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B22B3" w:rsidRPr="00D9785E" w:rsidRDefault="005B22B3" w:rsidP="0039283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0,0014 x (</w:t>
      </w:r>
      <w:r w:rsidR="003258F0" w:rsidRPr="00D9785E">
        <w:rPr>
          <w:rFonts w:asciiTheme="majorBidi" w:hAnsiTheme="majorBidi" w:cstheme="majorBidi"/>
          <w:sz w:val="24"/>
          <w:szCs w:val="24"/>
        </w:rPr>
        <w:t>V</w:t>
      </w:r>
      <w:r w:rsidR="003258F0" w:rsidRPr="00D9785E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3258F0" w:rsidRPr="00D9785E">
        <w:rPr>
          <w:rFonts w:asciiTheme="majorBidi" w:hAnsiTheme="majorBidi" w:cstheme="majorBidi"/>
          <w:sz w:val="24"/>
          <w:szCs w:val="24"/>
        </w:rPr>
        <w:t xml:space="preserve">. </w:t>
      </w:r>
      <w:r w:rsidRPr="00D9785E">
        <w:rPr>
          <w:rFonts w:asciiTheme="majorBidi" w:hAnsiTheme="majorBidi" w:cstheme="majorBidi"/>
          <w:sz w:val="24"/>
          <w:szCs w:val="24"/>
        </w:rPr>
        <w:t>V</w:t>
      </w:r>
      <w:r w:rsidRPr="00D9785E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D9785E">
        <w:rPr>
          <w:rFonts w:asciiTheme="majorBidi" w:hAnsiTheme="majorBidi" w:cstheme="majorBidi"/>
          <w:sz w:val="24"/>
          <w:szCs w:val="24"/>
        </w:rPr>
        <w:t>) x 100</w:t>
      </w:r>
      <w:r w:rsidR="003258F0" w:rsidRPr="00D9785E">
        <w:rPr>
          <w:rFonts w:asciiTheme="majorBidi" w:hAnsiTheme="majorBidi" w:cstheme="majorBidi"/>
          <w:sz w:val="24"/>
          <w:szCs w:val="24"/>
        </w:rPr>
        <w:t>/M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Où</w:t>
      </w:r>
    </w:p>
    <w:p w:rsidR="005B22B3" w:rsidRPr="0039283B" w:rsidRDefault="005B22B3" w:rsidP="0039283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283B">
        <w:rPr>
          <w:rFonts w:asciiTheme="majorBidi" w:hAnsiTheme="majorBidi" w:cstheme="majorBidi"/>
          <w:sz w:val="24"/>
          <w:szCs w:val="24"/>
        </w:rPr>
        <w:t>V</w:t>
      </w:r>
      <w:r w:rsidRPr="0039283B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39283B">
        <w:rPr>
          <w:rFonts w:asciiTheme="majorBidi" w:hAnsiTheme="majorBidi" w:cstheme="majorBidi"/>
          <w:sz w:val="24"/>
          <w:szCs w:val="24"/>
        </w:rPr>
        <w:t xml:space="preserve"> : est le volume, en millilitres, de solution d’acide</w:t>
      </w:r>
      <w:r w:rsidR="0039283B">
        <w:rPr>
          <w:rFonts w:asciiTheme="majorBidi" w:hAnsiTheme="majorBidi" w:cstheme="majorBidi"/>
          <w:sz w:val="24"/>
          <w:szCs w:val="24"/>
        </w:rPr>
        <w:t xml:space="preserve"> </w:t>
      </w:r>
      <w:r w:rsidRPr="0039283B">
        <w:rPr>
          <w:rFonts w:asciiTheme="majorBidi" w:hAnsiTheme="majorBidi" w:cstheme="majorBidi"/>
          <w:sz w:val="24"/>
          <w:szCs w:val="24"/>
        </w:rPr>
        <w:t>chlorhydrique 0,</w:t>
      </w:r>
      <w:r w:rsidR="009D744D">
        <w:rPr>
          <w:rFonts w:asciiTheme="majorBidi" w:hAnsiTheme="majorBidi" w:cstheme="majorBidi"/>
          <w:sz w:val="24"/>
          <w:szCs w:val="24"/>
        </w:rPr>
        <w:t xml:space="preserve"> </w:t>
      </w:r>
      <w:r w:rsidRPr="0039283B">
        <w:rPr>
          <w:rFonts w:asciiTheme="majorBidi" w:hAnsiTheme="majorBidi" w:cstheme="majorBidi"/>
          <w:sz w:val="24"/>
          <w:szCs w:val="24"/>
        </w:rPr>
        <w:t>l N, utilisé pour l’essai à blanc ;</w:t>
      </w:r>
    </w:p>
    <w:p w:rsidR="005B22B3" w:rsidRPr="0039283B" w:rsidRDefault="005B22B3" w:rsidP="0039283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283B">
        <w:rPr>
          <w:rFonts w:asciiTheme="majorBidi" w:hAnsiTheme="majorBidi" w:cstheme="majorBidi"/>
          <w:sz w:val="24"/>
          <w:szCs w:val="24"/>
        </w:rPr>
        <w:t>V</w:t>
      </w:r>
      <w:r w:rsidRPr="0039283B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39283B">
        <w:rPr>
          <w:rFonts w:asciiTheme="majorBidi" w:hAnsiTheme="majorBidi" w:cstheme="majorBidi"/>
          <w:sz w:val="24"/>
          <w:szCs w:val="24"/>
        </w:rPr>
        <w:t xml:space="preserve"> : est le volume, en millilitres, de solution d’acide</w:t>
      </w:r>
      <w:r w:rsidR="0039283B" w:rsidRPr="0039283B">
        <w:rPr>
          <w:rFonts w:asciiTheme="majorBidi" w:hAnsiTheme="majorBidi" w:cstheme="majorBidi"/>
          <w:sz w:val="24"/>
          <w:szCs w:val="24"/>
        </w:rPr>
        <w:t xml:space="preserve"> </w:t>
      </w:r>
      <w:r w:rsidRPr="0039283B">
        <w:rPr>
          <w:rFonts w:asciiTheme="majorBidi" w:hAnsiTheme="majorBidi" w:cstheme="majorBidi"/>
          <w:sz w:val="24"/>
          <w:szCs w:val="24"/>
        </w:rPr>
        <w:t>chlorhydrique 0,</w:t>
      </w:r>
      <w:r w:rsidR="009D744D">
        <w:rPr>
          <w:rFonts w:asciiTheme="majorBidi" w:hAnsiTheme="majorBidi" w:cstheme="majorBidi"/>
          <w:sz w:val="24"/>
          <w:szCs w:val="24"/>
        </w:rPr>
        <w:t xml:space="preserve"> </w:t>
      </w:r>
      <w:r w:rsidRPr="0039283B">
        <w:rPr>
          <w:rFonts w:asciiTheme="majorBidi" w:hAnsiTheme="majorBidi" w:cstheme="majorBidi"/>
          <w:sz w:val="24"/>
          <w:szCs w:val="24"/>
        </w:rPr>
        <w:t>l N, utilisé pour la détermination ;</w:t>
      </w:r>
    </w:p>
    <w:p w:rsidR="005B22B3" w:rsidRPr="0039283B" w:rsidRDefault="003258F0" w:rsidP="0039283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283B">
        <w:rPr>
          <w:rFonts w:asciiTheme="majorBidi" w:hAnsiTheme="majorBidi" w:cstheme="majorBidi"/>
          <w:sz w:val="24"/>
          <w:szCs w:val="24"/>
        </w:rPr>
        <w:t>M</w:t>
      </w:r>
      <w:r w:rsidR="005B22B3" w:rsidRPr="0039283B">
        <w:rPr>
          <w:rFonts w:asciiTheme="majorBidi" w:hAnsiTheme="majorBidi" w:cstheme="majorBidi"/>
          <w:sz w:val="24"/>
          <w:szCs w:val="24"/>
        </w:rPr>
        <w:t xml:space="preserve"> : est la masse, en grammes, de la prise d’essai.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Note :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Si la solution titrée d’acide chlorhydrique utilisée n’a pas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exactement la concentration prévue en (3.6), un facteur de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correction approprié doit être utilisé pour le calcul du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résultat.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Prendre comme résultat la moyenne arithmétique des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deux déterminations si les conditions de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répétabilité (7.2)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sont remplies.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Exprimer le résultat à 0,0lg près d’azote pour 100g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d’échantillon.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7.2 Répétabilité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La différence entre les résultats de deux déterminations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effectuées presque simultanément ou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rapidement l’une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après l’autre par le même analyste, ne doit pas dépasser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0,10g d’azote pour 100g d’échantillon.</w:t>
      </w:r>
    </w:p>
    <w:p w:rsidR="00D9785E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b/>
          <w:bCs/>
          <w:sz w:val="24"/>
          <w:szCs w:val="24"/>
        </w:rPr>
        <w:t>8. REMARQUES</w:t>
      </w:r>
    </w:p>
    <w:p w:rsidR="005B22B3" w:rsidRPr="00D9785E" w:rsidRDefault="005B22B3" w:rsidP="00D9785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La détermination doit être effectuée dans une pièce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exempte de vapeur d’ammoniac.</w:t>
      </w:r>
    </w:p>
    <w:p w:rsidR="005B22B3" w:rsidRPr="00D9785E" w:rsidRDefault="005B22B3" w:rsidP="00D9785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lastRenderedPageBreak/>
        <w:t>Il est également possible d’effectuer le dosage sur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 xml:space="preserve">une partie aliquote du contenu du matras de </w:t>
      </w:r>
      <w:proofErr w:type="spellStart"/>
      <w:r w:rsidRPr="00D9785E">
        <w:rPr>
          <w:rFonts w:asciiTheme="majorBidi" w:hAnsiTheme="majorBidi" w:cstheme="majorBidi"/>
          <w:sz w:val="24"/>
          <w:szCs w:val="24"/>
        </w:rPr>
        <w:t>Kjeldahl</w:t>
      </w:r>
      <w:proofErr w:type="spellEnd"/>
      <w:r w:rsidRPr="00D9785E">
        <w:rPr>
          <w:rFonts w:asciiTheme="majorBidi" w:hAnsiTheme="majorBidi" w:cstheme="majorBidi"/>
          <w:sz w:val="24"/>
          <w:szCs w:val="24"/>
        </w:rPr>
        <w:t>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Dans ces conditions, des modifications appropriées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doivent être apportées à l’appareillage et au mode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opératoire (quantités et concentrations des réactifs utilisés,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temps de distillation, volume de distillat.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8.3 L’azote provenant de composés organiques non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protéiques sera inclus dans la détermination, et ainsi des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résultats inexacts de teneur en protéines seront obtenus si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la teneur en protéines est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calculée à partir de la teneur en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azote.</w:t>
      </w:r>
    </w:p>
    <w:p w:rsidR="005B22B3" w:rsidRPr="00D9785E" w:rsidRDefault="005B22B3" w:rsidP="00D978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785E">
        <w:rPr>
          <w:rFonts w:asciiTheme="majorBidi" w:hAnsiTheme="majorBidi" w:cstheme="majorBidi"/>
          <w:sz w:val="24"/>
          <w:szCs w:val="24"/>
        </w:rPr>
        <w:t>Si, outre le résultat en azote, on veut exprimer le</w:t>
      </w:r>
      <w:r w:rsidR="00D9785E" w:rsidRPr="00D9785E">
        <w:rPr>
          <w:rFonts w:asciiTheme="majorBidi" w:hAnsiTheme="majorBidi" w:cstheme="majorBidi"/>
          <w:sz w:val="24"/>
          <w:szCs w:val="24"/>
        </w:rPr>
        <w:t xml:space="preserve"> </w:t>
      </w:r>
      <w:r w:rsidRPr="00D9785E">
        <w:rPr>
          <w:rFonts w:asciiTheme="majorBidi" w:hAnsiTheme="majorBidi" w:cstheme="majorBidi"/>
          <w:sz w:val="24"/>
          <w:szCs w:val="24"/>
        </w:rPr>
        <w:t>résultat en protéines, il faut indiquer le coefficient utilisé.</w:t>
      </w:r>
    </w:p>
    <w:sectPr w:rsidR="005B22B3" w:rsidRPr="00D9785E" w:rsidSect="008E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304"/>
    <w:multiLevelType w:val="hybridMultilevel"/>
    <w:tmpl w:val="657CBE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D38B9"/>
    <w:multiLevelType w:val="hybridMultilevel"/>
    <w:tmpl w:val="AE3000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25C1E"/>
    <w:multiLevelType w:val="hybridMultilevel"/>
    <w:tmpl w:val="4F6C51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373FB"/>
    <w:multiLevelType w:val="hybridMultilevel"/>
    <w:tmpl w:val="4DB0F1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2B3"/>
    <w:rsid w:val="003258F0"/>
    <w:rsid w:val="0039283B"/>
    <w:rsid w:val="005A3AAE"/>
    <w:rsid w:val="005B22B3"/>
    <w:rsid w:val="0077563D"/>
    <w:rsid w:val="008E55AA"/>
    <w:rsid w:val="009A1274"/>
    <w:rsid w:val="009D744D"/>
    <w:rsid w:val="00B5258D"/>
    <w:rsid w:val="00BA3C44"/>
    <w:rsid w:val="00BC268B"/>
    <w:rsid w:val="00D9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3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1498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belkacem</dc:creator>
  <cp:lastModifiedBy>belkacem</cp:lastModifiedBy>
  <cp:revision>4</cp:revision>
  <dcterms:created xsi:type="dcterms:W3CDTF">2020-06-02T09:19:00Z</dcterms:created>
  <dcterms:modified xsi:type="dcterms:W3CDTF">2020-06-02T09:21:00Z</dcterms:modified>
</cp:coreProperties>
</file>