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9C" w:rsidRPr="00D278D9" w:rsidRDefault="00FC049C" w:rsidP="00D278D9">
      <w:pPr>
        <w:jc w:val="center"/>
        <w:rPr>
          <w:sz w:val="28"/>
          <w:szCs w:val="28"/>
        </w:rPr>
      </w:pPr>
      <w:r w:rsidRPr="00D278D9">
        <w:rPr>
          <w:b/>
          <w:bCs/>
          <w:sz w:val="28"/>
          <w:szCs w:val="28"/>
        </w:rPr>
        <w:t>Intitulé du  Master :</w:t>
      </w:r>
    </w:p>
    <w:p w:rsidR="00FC049C" w:rsidRPr="00D278D9" w:rsidRDefault="00FC049C" w:rsidP="00D278D9">
      <w:pPr>
        <w:jc w:val="center"/>
        <w:rPr>
          <w:sz w:val="28"/>
          <w:szCs w:val="28"/>
        </w:rPr>
      </w:pPr>
      <w:r w:rsidRPr="00D278D9">
        <w:rPr>
          <w:b/>
          <w:bCs/>
          <w:sz w:val="28"/>
          <w:szCs w:val="28"/>
        </w:rPr>
        <w:t>Parasitologie : Ecologie et évolution des systèmes parasités</w:t>
      </w:r>
    </w:p>
    <w:p w:rsidR="005A5B7C" w:rsidRPr="00D278D9" w:rsidRDefault="00FC049C" w:rsidP="00D278D9">
      <w:pPr>
        <w:jc w:val="center"/>
        <w:rPr>
          <w:b/>
          <w:bCs/>
          <w:sz w:val="28"/>
          <w:szCs w:val="28"/>
        </w:rPr>
      </w:pPr>
      <w:r w:rsidRPr="00D278D9">
        <w:rPr>
          <w:b/>
          <w:bCs/>
          <w:sz w:val="28"/>
          <w:szCs w:val="28"/>
        </w:rPr>
        <w:t>Intitulé de Matière: TD  Méthodologie de recherche</w:t>
      </w:r>
    </w:p>
    <w:p w:rsidR="00FC049C" w:rsidRDefault="00FC049C" w:rsidP="00FC049C">
      <w:pPr>
        <w:rPr>
          <w:b/>
          <w:bCs/>
        </w:rPr>
      </w:pPr>
    </w:p>
    <w:p w:rsidR="00FC049C" w:rsidRPr="00D278D9" w:rsidRDefault="00FC049C" w:rsidP="00FC049C">
      <w:pPr>
        <w:jc w:val="center"/>
        <w:rPr>
          <w:rFonts w:ascii="Arial Black" w:hAnsi="Arial Black"/>
          <w:b/>
          <w:bCs/>
        </w:rPr>
      </w:pPr>
      <w:r w:rsidRPr="00D278D9">
        <w:rPr>
          <w:rFonts w:ascii="Arial Black" w:hAnsi="Arial Black"/>
          <w:b/>
          <w:bCs/>
        </w:rPr>
        <w:t>Exploitation d’une Thèse ET Article scientifique</w:t>
      </w:r>
    </w:p>
    <w:p w:rsidR="00FC049C" w:rsidRPr="00FC049C" w:rsidRDefault="00FC049C" w:rsidP="00FC049C">
      <w:pPr>
        <w:jc w:val="both"/>
      </w:pPr>
    </w:p>
    <w:p w:rsidR="001E4D13" w:rsidRDefault="001E4D13" w:rsidP="001E4D13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La </w:t>
      </w:r>
      <w:r w:rsidRPr="001E4D13">
        <w:rPr>
          <w:rFonts w:asciiTheme="majorBidi" w:hAnsiTheme="majorBidi" w:cstheme="majorBidi"/>
          <w:b/>
          <w:bCs/>
        </w:rPr>
        <w:t>thèse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Une </w:t>
      </w:r>
      <w:r w:rsidRPr="001E4D13">
        <w:rPr>
          <w:rFonts w:asciiTheme="majorBidi" w:hAnsiTheme="majorBidi" w:cstheme="majorBidi"/>
          <w:b/>
          <w:bCs/>
        </w:rPr>
        <w:t>thèse</w:t>
      </w:r>
      <w:r w:rsidRPr="001E4D13">
        <w:rPr>
          <w:rFonts w:asciiTheme="majorBidi" w:hAnsiTheme="majorBidi" w:cstheme="majorBidi"/>
        </w:rPr>
        <w:t> est une affirmation, qui peut se résumer en une simple phrase, mais est généralement soutenue par un ensemble organisé d'</w:t>
      </w:r>
      <w:hyperlink r:id="rId5" w:tooltip="Hypothès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hypothèses</w:t>
        </w:r>
      </w:hyperlink>
      <w:r w:rsidRPr="001E4D13">
        <w:rPr>
          <w:rFonts w:asciiTheme="majorBidi" w:hAnsiTheme="majorBidi" w:cstheme="majorBidi"/>
        </w:rPr>
        <w:t>, d'</w:t>
      </w:r>
      <w:hyperlink r:id="rId6" w:tooltip="Argumentation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arguments</w:t>
        </w:r>
      </w:hyperlink>
      <w:r w:rsidRPr="001E4D13">
        <w:rPr>
          <w:rFonts w:asciiTheme="majorBidi" w:hAnsiTheme="majorBidi" w:cstheme="majorBidi"/>
        </w:rPr>
        <w:t> et de </w:t>
      </w:r>
      <w:hyperlink r:id="rId7" w:tooltip="Conclusion (logique)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conclusions</w:t>
        </w:r>
      </w:hyperlink>
      <w:r w:rsidRPr="001E4D13">
        <w:rPr>
          <w:rFonts w:asciiTheme="majorBidi" w:hAnsiTheme="majorBidi" w:cstheme="majorBidi"/>
        </w:rPr>
        <w:t xml:space="preserve">. 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Il s'agit donc de la position d'un </w:t>
      </w:r>
      <w:hyperlink r:id="rId8" w:tooltip="Écrivain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auteur</w:t>
        </w:r>
      </w:hyperlink>
      <w:r w:rsidRPr="001E4D13">
        <w:rPr>
          <w:rFonts w:asciiTheme="majorBidi" w:hAnsiTheme="majorBidi" w:cstheme="majorBidi"/>
        </w:rPr>
        <w:t>, d’une école, d’une </w:t>
      </w:r>
      <w:hyperlink r:id="rId9" w:tooltip="Doctrin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doctrine</w:t>
        </w:r>
      </w:hyperlink>
      <w:r w:rsidRPr="001E4D13">
        <w:rPr>
          <w:rFonts w:asciiTheme="majorBidi" w:hAnsiTheme="majorBidi" w:cstheme="majorBidi"/>
        </w:rPr>
        <w:t xml:space="preserve"> ou d’un mouvement sur un sujet donné. </w:t>
      </w:r>
    </w:p>
    <w:p w:rsidR="001E4D13" w:rsidRP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Il est généralement exposé de manière plus ou moins détaillée sous forme </w:t>
      </w:r>
      <w:hyperlink r:id="rId10" w:tooltip="Écritur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écrite</w:t>
        </w:r>
      </w:hyperlink>
      <w:r w:rsidRPr="001E4D13">
        <w:rPr>
          <w:rFonts w:asciiTheme="majorBidi" w:hAnsiTheme="majorBidi" w:cstheme="majorBidi"/>
        </w:rPr>
        <w:t>.</w:t>
      </w:r>
    </w:p>
    <w:p w:rsidR="001E4D13" w:rsidRP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La </w:t>
      </w:r>
      <w:r w:rsidRPr="001E4D13">
        <w:rPr>
          <w:rFonts w:asciiTheme="majorBidi" w:hAnsiTheme="majorBidi" w:cstheme="majorBidi"/>
          <w:b/>
          <w:bCs/>
        </w:rPr>
        <w:t>thèse</w:t>
      </w:r>
      <w:r w:rsidRPr="001E4D13">
        <w:rPr>
          <w:rFonts w:asciiTheme="majorBidi" w:hAnsiTheme="majorBidi" w:cstheme="majorBidi"/>
        </w:rPr>
        <w:t> désigne aussi le moment d'affirmation, précédant l'</w:t>
      </w:r>
      <w:hyperlink r:id="rId11" w:tooltip="Antithès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antithèse</w:t>
        </w:r>
      </w:hyperlink>
      <w:r w:rsidRPr="001E4D13">
        <w:rPr>
          <w:rFonts w:asciiTheme="majorBidi" w:hAnsiTheme="majorBidi" w:cstheme="majorBidi"/>
        </w:rPr>
        <w:t> (négation) et la synthèse (dépassement de la contradiction par une troisième position).</w:t>
      </w:r>
    </w:p>
    <w:p w:rsidR="001E4D13" w:rsidRP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Dans le milieu </w:t>
      </w:r>
      <w:hyperlink r:id="rId12" w:tooltip="Université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universitaire</w:t>
        </w:r>
      </w:hyperlink>
      <w:r w:rsidRPr="001E4D13">
        <w:rPr>
          <w:rFonts w:asciiTheme="majorBidi" w:hAnsiTheme="majorBidi" w:cstheme="majorBidi"/>
        </w:rPr>
        <w:t>, une thèse est un </w:t>
      </w:r>
      <w:hyperlink r:id="rId13" w:tooltip="Mémoire (écrit)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mémoire</w:t>
        </w:r>
      </w:hyperlink>
      <w:r w:rsidRPr="001E4D13">
        <w:rPr>
          <w:rFonts w:asciiTheme="majorBidi" w:hAnsiTheme="majorBidi" w:cstheme="majorBidi"/>
        </w:rPr>
        <w:t> résumant un travail de </w:t>
      </w:r>
      <w:hyperlink r:id="rId14" w:tooltip="Recherche scientifiqu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recherche universitaire</w:t>
        </w:r>
      </w:hyperlink>
      <w:r w:rsidRPr="001E4D13">
        <w:rPr>
          <w:rFonts w:asciiTheme="majorBidi" w:hAnsiTheme="majorBidi" w:cstheme="majorBidi"/>
        </w:rPr>
        <w:t>, soutenu devant un jury par un </w:t>
      </w:r>
      <w:hyperlink r:id="rId15" w:tooltip="Étudiant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étudiant</w:t>
        </w:r>
      </w:hyperlink>
      <w:r w:rsidRPr="001E4D13">
        <w:rPr>
          <w:rFonts w:asciiTheme="majorBidi" w:hAnsiTheme="majorBidi" w:cstheme="majorBidi"/>
        </w:rPr>
        <w:t> afin d'obtenir un diplôme ou un </w:t>
      </w:r>
      <w:hyperlink r:id="rId16" w:tooltip="Grade universitair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grade universitaire</w:t>
        </w:r>
      </w:hyperlink>
      <w:r w:rsidRPr="001E4D13">
        <w:rPr>
          <w:rFonts w:asciiTheme="majorBidi" w:hAnsiTheme="majorBidi" w:cstheme="majorBidi"/>
        </w:rPr>
        <w:t>.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Dans les </w:t>
      </w:r>
      <w:hyperlink r:id="rId17" w:tooltip="Liste des pays ayant le français pour langue officiell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pays francophones</w:t>
        </w:r>
      </w:hyperlink>
      <w:r w:rsidRPr="001E4D13">
        <w:rPr>
          <w:rFonts w:asciiTheme="majorBidi" w:hAnsiTheme="majorBidi" w:cstheme="majorBidi"/>
        </w:rPr>
        <w:t xml:space="preserve">, la thèse représente un travail de recherche de plus grande ampleur que le mémoire. 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Au </w:t>
      </w:r>
      <w:hyperlink r:id="rId18" w:tooltip="Royaume-Uni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Royaume-Uni</w:t>
        </w:r>
      </w:hyperlink>
      <w:r w:rsidRPr="001E4D13">
        <w:rPr>
          <w:rFonts w:asciiTheme="majorBidi" w:hAnsiTheme="majorBidi" w:cstheme="majorBidi"/>
        </w:rPr>
        <w:t>, le terme de thèse (</w:t>
      </w:r>
      <w:proofErr w:type="spellStart"/>
      <w:r w:rsidRPr="001E4D13">
        <w:rPr>
          <w:rFonts w:asciiTheme="majorBidi" w:hAnsiTheme="majorBidi" w:cstheme="majorBidi"/>
          <w:i/>
          <w:iCs/>
        </w:rPr>
        <w:t>thesis</w:t>
      </w:r>
      <w:proofErr w:type="spellEnd"/>
      <w:r w:rsidRPr="001E4D13">
        <w:rPr>
          <w:rFonts w:asciiTheme="majorBidi" w:hAnsiTheme="majorBidi" w:cstheme="majorBidi"/>
        </w:rPr>
        <w:t>) est utilisé pour les travaux de doctorat et de master recherche, les masters professionnels</w:t>
      </w:r>
      <w:r>
        <w:rPr>
          <w:rFonts w:asciiTheme="majorBidi" w:hAnsiTheme="majorBidi" w:cstheme="majorBidi"/>
        </w:rPr>
        <w:t>.</w:t>
      </w:r>
      <w:r w:rsidRPr="001E4D13">
        <w:rPr>
          <w:rFonts w:asciiTheme="majorBidi" w:hAnsiTheme="majorBidi" w:cstheme="majorBidi"/>
        </w:rPr>
        <w:t xml:space="preserve"> 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  <w:r w:rsidRPr="001E4D13">
        <w:rPr>
          <w:rFonts w:asciiTheme="majorBidi" w:hAnsiTheme="majorBidi" w:cstheme="majorBidi"/>
        </w:rPr>
        <w:t>Aux </w:t>
      </w:r>
      <w:hyperlink r:id="rId19" w:tooltip="États-Unis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</w:rPr>
          <w:t>États-Unis</w:t>
        </w:r>
      </w:hyperlink>
      <w:r w:rsidRPr="001E4D13">
        <w:rPr>
          <w:rFonts w:asciiTheme="majorBidi" w:hAnsiTheme="majorBidi" w:cstheme="majorBidi"/>
        </w:rPr>
        <w:t>, le terme de </w:t>
      </w:r>
      <w:r w:rsidRPr="001E4D13">
        <w:rPr>
          <w:rFonts w:asciiTheme="majorBidi" w:hAnsiTheme="majorBidi" w:cstheme="majorBidi"/>
          <w:i/>
          <w:iCs/>
        </w:rPr>
        <w:t>dissertation</w:t>
      </w:r>
      <w:r w:rsidRPr="001E4D13">
        <w:rPr>
          <w:rFonts w:asciiTheme="majorBidi" w:hAnsiTheme="majorBidi" w:cstheme="majorBidi"/>
        </w:rPr>
        <w:t> est employé plus largement que celui de </w:t>
      </w:r>
      <w:proofErr w:type="spellStart"/>
      <w:r w:rsidRPr="001E4D13">
        <w:rPr>
          <w:rFonts w:asciiTheme="majorBidi" w:hAnsiTheme="majorBidi" w:cstheme="majorBidi"/>
          <w:i/>
          <w:iCs/>
        </w:rPr>
        <w:t>thesis</w:t>
      </w:r>
      <w:proofErr w:type="spellEnd"/>
      <w:r w:rsidRPr="001E4D13">
        <w:rPr>
          <w:rFonts w:asciiTheme="majorBidi" w:hAnsiTheme="majorBidi" w:cstheme="majorBidi"/>
        </w:rPr>
        <w:t>. Dans certaines universités, le terme de </w:t>
      </w:r>
      <w:proofErr w:type="spellStart"/>
      <w:r w:rsidRPr="001E4D13">
        <w:rPr>
          <w:rFonts w:asciiTheme="majorBidi" w:hAnsiTheme="majorBidi" w:cstheme="majorBidi"/>
          <w:i/>
          <w:iCs/>
        </w:rPr>
        <w:t>thesis</w:t>
      </w:r>
      <w:proofErr w:type="spellEnd"/>
      <w:r w:rsidRPr="001E4D13">
        <w:rPr>
          <w:rFonts w:asciiTheme="majorBidi" w:hAnsiTheme="majorBidi" w:cstheme="majorBidi"/>
        </w:rPr>
        <w:t> est même limité aux travaux du niveau du master.</w:t>
      </w:r>
    </w:p>
    <w:p w:rsidR="0060462B" w:rsidRDefault="0060462B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</w:rPr>
      </w:pPr>
    </w:p>
    <w:p w:rsidR="001E4D13" w:rsidRPr="001E4D13" w:rsidRDefault="001E4D13" w:rsidP="001E4D13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1E4D13">
        <w:rPr>
          <w:rFonts w:asciiTheme="majorBidi" w:hAnsiTheme="majorBidi" w:cstheme="majorBidi"/>
          <w:b/>
          <w:bCs/>
        </w:rPr>
        <w:t xml:space="preserve">L’article scientifique </w:t>
      </w:r>
    </w:p>
    <w:p w:rsidR="0060462B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t>L'expression </w:t>
      </w:r>
      <w:r w:rsidRPr="001E4D13">
        <w:rPr>
          <w:rFonts w:asciiTheme="majorBidi" w:hAnsiTheme="majorBidi" w:cstheme="majorBidi"/>
          <w:b/>
          <w:bCs/>
          <w:shd w:val="clear" w:color="auto" w:fill="FFFFFF"/>
        </w:rPr>
        <w:t>« publication scientifique »</w:t>
      </w:r>
      <w:r w:rsidRPr="001E4D13">
        <w:rPr>
          <w:rFonts w:asciiTheme="majorBidi" w:hAnsiTheme="majorBidi" w:cstheme="majorBidi"/>
          <w:shd w:val="clear" w:color="auto" w:fill="FFFFFF"/>
        </w:rPr>
        <w:t> regroupe plusieurs types de communications scientifiques et/ou de diffusions numériques que les </w:t>
      </w:r>
      <w:hyperlink r:id="rId20" w:tooltip="Chercheur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  <w:shd w:val="clear" w:color="auto" w:fill="FFFFFF"/>
          </w:rPr>
          <w:t>chercheurs</w:t>
        </w:r>
      </w:hyperlink>
      <w:r w:rsidRPr="001E4D13">
        <w:rPr>
          <w:rFonts w:asciiTheme="majorBidi" w:hAnsiTheme="majorBidi" w:cstheme="majorBidi"/>
          <w:shd w:val="clear" w:color="auto" w:fill="FFFFFF"/>
        </w:rPr>
        <w:t xml:space="preserve"> scientifiques font de leurs travaux en direction de </w:t>
      </w:r>
      <w:r w:rsidR="0060462B" w:rsidRPr="001E4D13">
        <w:rPr>
          <w:rFonts w:asciiTheme="majorBidi" w:hAnsiTheme="majorBidi" w:cstheme="majorBidi"/>
          <w:shd w:val="clear" w:color="auto" w:fill="FFFFFF"/>
        </w:rPr>
        <w:t>leurs pairs</w:t>
      </w:r>
      <w:r w:rsidRPr="001E4D13">
        <w:rPr>
          <w:rFonts w:asciiTheme="majorBidi" w:hAnsiTheme="majorBidi" w:cstheme="majorBidi"/>
          <w:shd w:val="clear" w:color="auto" w:fill="FFFFFF"/>
        </w:rPr>
        <w:t xml:space="preserve"> et d'un public de spécialistes.</w:t>
      </w:r>
    </w:p>
    <w:p w:rsidR="0060462B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lastRenderedPageBreak/>
        <w:t xml:space="preserve"> Ces publications décrivent de manière détaillée les études ou expériences menées et les conclusions qui en sont tirées par les auteurs. </w:t>
      </w:r>
    </w:p>
    <w:p w:rsidR="0060462B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t>Elles subissent un examen de la valeur des résultats et de la rigueur de la </w:t>
      </w:r>
      <w:hyperlink r:id="rId21" w:tooltip="Méthode scientifique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  <w:shd w:val="clear" w:color="auto" w:fill="FFFFFF"/>
          </w:rPr>
          <w:t>méthode scientifique</w:t>
        </w:r>
      </w:hyperlink>
      <w:r w:rsidRPr="001E4D13">
        <w:rPr>
          <w:rFonts w:asciiTheme="majorBidi" w:hAnsiTheme="majorBidi" w:cstheme="majorBidi"/>
          <w:shd w:val="clear" w:color="auto" w:fill="FFFFFF"/>
        </w:rPr>
        <w:t xml:space="preserve"> employée pour les travaux menés. </w:t>
      </w:r>
    </w:p>
    <w:p w:rsidR="0060462B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t>Cette procédure implique un comité éditorial qui arbitre les décisions de publication, après l'examen par un </w:t>
      </w:r>
      <w:hyperlink r:id="rId22" w:tooltip="Évaluation par les pairs" w:history="1">
        <w:r w:rsidRPr="001E4D13">
          <w:rPr>
            <w:rStyle w:val="Lienhypertexte"/>
            <w:rFonts w:asciiTheme="majorBidi" w:hAnsiTheme="majorBidi" w:cstheme="majorBidi"/>
            <w:color w:val="auto"/>
            <w:u w:val="none"/>
            <w:shd w:val="clear" w:color="auto" w:fill="FFFFFF"/>
          </w:rPr>
          <w:t>comité de lecture</w:t>
        </w:r>
      </w:hyperlink>
      <w:r w:rsidRPr="001E4D13">
        <w:rPr>
          <w:rFonts w:asciiTheme="majorBidi" w:hAnsiTheme="majorBidi" w:cstheme="majorBidi"/>
          <w:shd w:val="clear" w:color="auto" w:fill="FFFFFF"/>
        </w:rPr>
        <w:t xml:space="preserve"> indépendant constitué de pairs, des scientifiques du domaine qui interviennent de manière anonyme pour les auteurs des travaux, pour garantir l'indépendance de l'expertise. </w:t>
      </w:r>
    </w:p>
    <w:p w:rsidR="0060462B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t xml:space="preserve">Le comité de lecture demande fréquemment des modifications ou des compléments aux auteurs du travail de recherche, pour préciser ou compléter la qualité de la démonstration scientifique de l'article. </w:t>
      </w:r>
    </w:p>
    <w:p w:rsidR="001E4D13" w:rsidRDefault="001E4D13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E4D13">
        <w:rPr>
          <w:rFonts w:asciiTheme="majorBidi" w:hAnsiTheme="majorBidi" w:cstheme="majorBidi"/>
          <w:shd w:val="clear" w:color="auto" w:fill="FFFFFF"/>
        </w:rPr>
        <w:t>Ce système constitue le pilier de la validation des résultats de la recherche scientifique.</w:t>
      </w: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shd w:val="clear" w:color="auto" w:fill="FFFFFF"/>
        </w:rPr>
      </w:pPr>
    </w:p>
    <w:p w:rsidR="00100A00" w:rsidRPr="00100A00" w:rsidRDefault="00100A00" w:rsidP="00100A0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Travaux réalisé pour chaque binôme</w:t>
      </w:r>
      <w:r w:rsidR="00300C3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« Exposé »</w:t>
      </w: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Chaque </w:t>
      </w:r>
      <w:r w:rsidRPr="00100A00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</w:rPr>
        <w:t>étudiant</w:t>
      </w:r>
      <w:r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</w:rPr>
        <w:t xml:space="preserve"> (</w:t>
      </w: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binôme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)</w:t>
      </w:r>
      <w:r w:rsidRPr="00100A00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</w:rPr>
        <w:t xml:space="preserve"> est invité</w:t>
      </w: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dans chacune de ses recherches à construire son objet.</w:t>
      </w:r>
    </w:p>
    <w:p w:rsidR="00100A00" w:rsidRDefault="00100A00" w:rsidP="00100A0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Objectifs</w:t>
      </w:r>
    </w:p>
    <w:p w:rsidR="007B4E1B" w:rsidRDefault="00100A00" w:rsidP="00100A0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Téléchargement d’une thèse et un article scientifique en relation avec </w:t>
      </w:r>
      <w:r w:rsidR="007B4E1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les </w:t>
      </w:r>
      <w:r w:rsidR="007B4E1B" w:rsidRPr="007B4E1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maladies parasitaires.</w:t>
      </w:r>
    </w:p>
    <w:p w:rsidR="00100A00" w:rsidRDefault="007B4E1B" w:rsidP="00100A0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Exploitation scientifique de la thèse et l’article scientifique.</w:t>
      </w:r>
      <w:r w:rsid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100A00" w:rsidRPr="00100A00" w:rsidRDefault="00100A00" w:rsidP="001E4D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0A0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</w:p>
    <w:p w:rsidR="00FC049C" w:rsidRPr="001E4D13" w:rsidRDefault="00FC049C" w:rsidP="00FC049C"/>
    <w:sectPr w:rsidR="00FC049C" w:rsidRPr="001E4D13" w:rsidSect="005A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AEB"/>
    <w:multiLevelType w:val="hybridMultilevel"/>
    <w:tmpl w:val="721E6A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506F"/>
    <w:rsid w:val="00100A00"/>
    <w:rsid w:val="001E4D13"/>
    <w:rsid w:val="00300C38"/>
    <w:rsid w:val="005A5B7C"/>
    <w:rsid w:val="0060462B"/>
    <w:rsid w:val="007B4E1B"/>
    <w:rsid w:val="00B4506F"/>
    <w:rsid w:val="00D278D9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7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4D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00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crivain" TargetMode="External"/><Relationship Id="rId13" Type="http://schemas.openxmlformats.org/officeDocument/2006/relationships/hyperlink" Target="https://fr.wikipedia.org/wiki/M%C3%A9moire_(%C3%A9crit)" TargetMode="External"/><Relationship Id="rId18" Type="http://schemas.openxmlformats.org/officeDocument/2006/relationships/hyperlink" Target="https://fr.wikipedia.org/wiki/Royaume-U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M%C3%A9thode_scientifique" TargetMode="External"/><Relationship Id="rId7" Type="http://schemas.openxmlformats.org/officeDocument/2006/relationships/hyperlink" Target="https://fr.wikipedia.org/wiki/Conclusion_(logique)" TargetMode="External"/><Relationship Id="rId12" Type="http://schemas.openxmlformats.org/officeDocument/2006/relationships/hyperlink" Target="https://fr.wikipedia.org/wiki/Universit%C3%A9" TargetMode="External"/><Relationship Id="rId17" Type="http://schemas.openxmlformats.org/officeDocument/2006/relationships/hyperlink" Target="https://fr.wikipedia.org/wiki/Liste_des_pays_ayant_le_fran%C3%A7ais_pour_langue_officiel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Grade_universitaire" TargetMode="External"/><Relationship Id="rId20" Type="http://schemas.openxmlformats.org/officeDocument/2006/relationships/hyperlink" Target="https://fr.wikipedia.org/wiki/Chercheu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rgumentation" TargetMode="External"/><Relationship Id="rId11" Type="http://schemas.openxmlformats.org/officeDocument/2006/relationships/hyperlink" Target="https://fr.wikipedia.org/wiki/Antith%C3%A8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r.wikipedia.org/wiki/Hypoth%C3%A8se" TargetMode="External"/><Relationship Id="rId15" Type="http://schemas.openxmlformats.org/officeDocument/2006/relationships/hyperlink" Target="https://fr.wikipedia.org/wiki/%C3%89tudia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.wikipedia.org/wiki/%C3%89criture" TargetMode="External"/><Relationship Id="rId19" Type="http://schemas.openxmlformats.org/officeDocument/2006/relationships/hyperlink" Target="https://fr.wikipedia.org/wiki/%C3%89tats-U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Doctrine" TargetMode="External"/><Relationship Id="rId14" Type="http://schemas.openxmlformats.org/officeDocument/2006/relationships/hyperlink" Target="https://fr.wikipedia.org/wiki/Recherche_scientifique" TargetMode="External"/><Relationship Id="rId22" Type="http://schemas.openxmlformats.org/officeDocument/2006/relationships/hyperlink" Target="https://fr.wikipedia.org/wiki/%C3%89valuation_par_les_pai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saad</cp:lastModifiedBy>
  <cp:revision>5</cp:revision>
  <dcterms:created xsi:type="dcterms:W3CDTF">2020-06-09T20:12:00Z</dcterms:created>
  <dcterms:modified xsi:type="dcterms:W3CDTF">2020-06-09T22:09:00Z</dcterms:modified>
</cp:coreProperties>
</file>