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97" w:rsidRDefault="00280C8F">
      <w:pPr>
        <w:pStyle w:val="Heading1"/>
        <w:spacing w:before="37"/>
        <w:ind w:left="1156"/>
        <w:rPr>
          <w:rFonts w:ascii="Times New Roman"/>
          <w:sz w:val="26"/>
        </w:rPr>
      </w:pPr>
      <w:r w:rsidRPr="00486918">
        <w:rPr>
          <w:i/>
          <w:iCs/>
          <w:w w:val="119"/>
        </w:rPr>
        <w:t>Te</w:t>
      </w:r>
      <w:r w:rsidRPr="00486918">
        <w:rPr>
          <w:i/>
          <w:iCs/>
          <w:spacing w:val="1"/>
          <w:w w:val="119"/>
        </w:rPr>
        <w:t>c</w:t>
      </w:r>
      <w:r w:rsidRPr="00486918">
        <w:rPr>
          <w:i/>
          <w:iCs/>
          <w:smallCaps/>
          <w:spacing w:val="-2"/>
          <w:w w:val="119"/>
        </w:rPr>
        <w:t>h</w:t>
      </w:r>
      <w:r w:rsidRPr="00486918">
        <w:rPr>
          <w:i/>
          <w:iCs/>
          <w:smallCaps/>
          <w:spacing w:val="4"/>
          <w:w w:val="123"/>
        </w:rPr>
        <w:t>n</w:t>
      </w:r>
      <w:r w:rsidRPr="00486918">
        <w:rPr>
          <w:i/>
          <w:iCs/>
          <w:spacing w:val="-2"/>
          <w:w w:val="93"/>
        </w:rPr>
        <w:t>i</w:t>
      </w:r>
      <w:r w:rsidRPr="00486918">
        <w:rPr>
          <w:i/>
          <w:iCs/>
          <w:spacing w:val="1"/>
          <w:w w:val="127"/>
        </w:rPr>
        <w:t>q</w:t>
      </w:r>
      <w:r w:rsidRPr="00486918">
        <w:rPr>
          <w:i/>
          <w:iCs/>
          <w:smallCaps/>
          <w:spacing w:val="1"/>
          <w:w w:val="120"/>
        </w:rPr>
        <w:t>u</w:t>
      </w:r>
      <w:r w:rsidRPr="00486918">
        <w:rPr>
          <w:i/>
          <w:iCs/>
          <w:spacing w:val="-2"/>
          <w:w w:val="108"/>
        </w:rPr>
        <w:t>e</w:t>
      </w:r>
      <w:r w:rsidRPr="00486918">
        <w:rPr>
          <w:i/>
          <w:iCs/>
          <w:w w:val="106"/>
        </w:rPr>
        <w:t>s</w:t>
      </w:r>
      <w:r w:rsidRPr="00486918">
        <w:rPr>
          <w:i/>
          <w:iCs/>
        </w:rPr>
        <w:t xml:space="preserve"> </w:t>
      </w:r>
      <w:r w:rsidRPr="00486918">
        <w:rPr>
          <w:i/>
          <w:iCs/>
          <w:spacing w:val="-37"/>
        </w:rPr>
        <w:t xml:space="preserve"> </w:t>
      </w:r>
      <w:r w:rsidRPr="00486918">
        <w:rPr>
          <w:i/>
          <w:iCs/>
          <w:smallCaps/>
          <w:spacing w:val="1"/>
          <w:w w:val="108"/>
        </w:rPr>
        <w:t>p</w:t>
      </w:r>
      <w:r w:rsidRPr="00486918">
        <w:rPr>
          <w:i/>
          <w:iCs/>
          <w:smallCaps/>
          <w:spacing w:val="-2"/>
          <w:w w:val="119"/>
        </w:rPr>
        <w:t>h</w:t>
      </w:r>
      <w:r w:rsidRPr="00486918">
        <w:rPr>
          <w:i/>
          <w:iCs/>
          <w:spacing w:val="-2"/>
          <w:w w:val="118"/>
        </w:rPr>
        <w:t>y</w:t>
      </w:r>
      <w:r w:rsidRPr="00486918">
        <w:rPr>
          <w:i/>
          <w:iCs/>
          <w:spacing w:val="1"/>
          <w:w w:val="106"/>
        </w:rPr>
        <w:t>s</w:t>
      </w:r>
      <w:r w:rsidRPr="00486918">
        <w:rPr>
          <w:i/>
          <w:iCs/>
          <w:spacing w:val="-2"/>
          <w:w w:val="93"/>
        </w:rPr>
        <w:t>i</w:t>
      </w:r>
      <w:r w:rsidRPr="00486918">
        <w:rPr>
          <w:i/>
          <w:iCs/>
          <w:spacing w:val="1"/>
          <w:w w:val="127"/>
        </w:rPr>
        <w:t>q</w:t>
      </w:r>
      <w:r w:rsidRPr="00486918">
        <w:rPr>
          <w:i/>
          <w:iCs/>
          <w:smallCaps/>
          <w:spacing w:val="1"/>
          <w:w w:val="120"/>
        </w:rPr>
        <w:t>u</w:t>
      </w:r>
      <w:r w:rsidRPr="00486918">
        <w:rPr>
          <w:i/>
          <w:iCs/>
          <w:spacing w:val="-2"/>
          <w:w w:val="108"/>
        </w:rPr>
        <w:t>e</w:t>
      </w:r>
      <w:r w:rsidRPr="00486918">
        <w:rPr>
          <w:i/>
          <w:iCs/>
          <w:w w:val="106"/>
        </w:rPr>
        <w:t>s</w:t>
      </w:r>
      <w:r w:rsidRPr="00486918">
        <w:rPr>
          <w:i/>
          <w:iCs/>
        </w:rPr>
        <w:t xml:space="preserve"> </w:t>
      </w:r>
      <w:r w:rsidRPr="00486918">
        <w:rPr>
          <w:i/>
          <w:iCs/>
          <w:spacing w:val="-39"/>
        </w:rPr>
        <w:t xml:space="preserve"> </w:t>
      </w:r>
      <w:r w:rsidRPr="00486918">
        <w:rPr>
          <w:i/>
          <w:iCs/>
          <w:smallCaps/>
          <w:w w:val="118"/>
        </w:rPr>
        <w:t>en</w:t>
      </w:r>
      <w:r w:rsidRPr="00486918">
        <w:rPr>
          <w:i/>
          <w:iCs/>
          <w:spacing w:val="34"/>
        </w:rPr>
        <w:t xml:space="preserve"> </w:t>
      </w:r>
      <w:r w:rsidRPr="00486918">
        <w:rPr>
          <w:i/>
          <w:iCs/>
          <w:smallCaps/>
          <w:spacing w:val="1"/>
          <w:w w:val="108"/>
        </w:rPr>
        <w:t>p</w:t>
      </w:r>
      <w:r w:rsidRPr="00486918">
        <w:rPr>
          <w:i/>
          <w:iCs/>
          <w:smallCaps/>
          <w:spacing w:val="1"/>
          <w:w w:val="119"/>
        </w:rPr>
        <w:t>h</w:t>
      </w:r>
      <w:r w:rsidRPr="00486918">
        <w:rPr>
          <w:i/>
          <w:iCs/>
          <w:smallCaps/>
          <w:spacing w:val="-2"/>
          <w:w w:val="127"/>
        </w:rPr>
        <w:t>a</w:t>
      </w:r>
      <w:r w:rsidRPr="00486918">
        <w:rPr>
          <w:i/>
          <w:iCs/>
          <w:spacing w:val="1"/>
          <w:w w:val="106"/>
        </w:rPr>
        <w:t>s</w:t>
      </w:r>
      <w:r w:rsidRPr="00486918">
        <w:rPr>
          <w:i/>
          <w:iCs/>
          <w:w w:val="108"/>
        </w:rPr>
        <w:t>e</w:t>
      </w:r>
      <w:r w:rsidRPr="00486918">
        <w:rPr>
          <w:i/>
          <w:iCs/>
          <w:spacing w:val="36"/>
        </w:rPr>
        <w:t xml:space="preserve"> </w:t>
      </w:r>
      <w:r w:rsidRPr="00486918">
        <w:rPr>
          <w:i/>
          <w:iCs/>
          <w:smallCaps/>
          <w:w w:val="125"/>
        </w:rPr>
        <w:t>v</w:t>
      </w:r>
      <w:r w:rsidRPr="00486918">
        <w:rPr>
          <w:i/>
          <w:iCs/>
          <w:smallCaps/>
          <w:spacing w:val="-2"/>
          <w:w w:val="125"/>
        </w:rPr>
        <w:t>a</w:t>
      </w:r>
      <w:r w:rsidRPr="00486918">
        <w:rPr>
          <w:i/>
          <w:iCs/>
          <w:smallCaps/>
          <w:spacing w:val="1"/>
          <w:w w:val="108"/>
        </w:rPr>
        <w:t>p</w:t>
      </w:r>
      <w:r w:rsidRPr="00486918">
        <w:rPr>
          <w:i/>
          <w:iCs/>
          <w:spacing w:val="-2"/>
          <w:w w:val="108"/>
        </w:rPr>
        <w:t>e</w:t>
      </w:r>
      <w:r w:rsidRPr="00486918">
        <w:rPr>
          <w:i/>
          <w:iCs/>
          <w:smallCaps/>
          <w:spacing w:val="1"/>
          <w:w w:val="120"/>
        </w:rPr>
        <w:t>u</w:t>
      </w:r>
      <w:r w:rsidRPr="00486918">
        <w:rPr>
          <w:i/>
          <w:iCs/>
          <w:smallCaps/>
          <w:w w:val="118"/>
        </w:rPr>
        <w:t>r</w:t>
      </w:r>
      <w:r>
        <w:t xml:space="preserve"> </w:t>
      </w:r>
      <w:r>
        <w:rPr>
          <w:spacing w:val="-33"/>
        </w:rPr>
        <w:t xml:space="preserve"> </w:t>
      </w:r>
      <w:r>
        <w:rPr>
          <w:rFonts w:ascii="Times New Roman"/>
          <w:spacing w:val="-3"/>
          <w:sz w:val="26"/>
        </w:rPr>
        <w:t>(</w:t>
      </w:r>
      <w:r>
        <w:rPr>
          <w:rFonts w:ascii="Times New Roman"/>
          <w:sz w:val="26"/>
        </w:rPr>
        <w:t>P</w:t>
      </w:r>
      <w:r>
        <w:rPr>
          <w:rFonts w:ascii="Times New Roman"/>
          <w:w w:val="99"/>
          <w:sz w:val="26"/>
        </w:rPr>
        <w:t>VD)</w:t>
      </w:r>
    </w:p>
    <w:p w:rsidR="00BC4F97" w:rsidRDefault="00280C8F">
      <w:pPr>
        <w:spacing w:before="14"/>
        <w:ind w:left="3209"/>
        <w:rPr>
          <w:rFonts w:ascii="Arial"/>
          <w:b/>
          <w:sz w:val="28"/>
        </w:rPr>
      </w:pPr>
      <w:r>
        <w:rPr>
          <w:rFonts w:ascii="Arial"/>
          <w:b/>
          <w:w w:val="120"/>
          <w:sz w:val="28"/>
        </w:rPr>
        <w:t>2.</w:t>
      </w:r>
      <w:r>
        <w:rPr>
          <w:rFonts w:ascii="Arial"/>
          <w:b/>
          <w:spacing w:val="1"/>
          <w:sz w:val="28"/>
        </w:rPr>
        <w:t xml:space="preserve"> </w:t>
      </w:r>
      <w:r>
        <w:rPr>
          <w:rFonts w:ascii="Arial"/>
          <w:b/>
          <w:spacing w:val="-2"/>
          <w:w w:val="137"/>
          <w:sz w:val="28"/>
        </w:rPr>
        <w:t>A</w:t>
      </w:r>
      <w:r>
        <w:rPr>
          <w:rFonts w:ascii="Arial"/>
          <w:b/>
          <w:smallCaps/>
          <w:spacing w:val="1"/>
          <w:w w:val="110"/>
          <w:sz w:val="28"/>
        </w:rPr>
        <w:t>b</w:t>
      </w:r>
      <w:r>
        <w:rPr>
          <w:rFonts w:ascii="Arial"/>
          <w:b/>
          <w:smallCaps/>
          <w:spacing w:val="3"/>
          <w:w w:val="110"/>
          <w:sz w:val="28"/>
        </w:rPr>
        <w:t>l</w:t>
      </w:r>
      <w:r>
        <w:rPr>
          <w:rFonts w:ascii="Arial"/>
          <w:b/>
          <w:smallCaps/>
          <w:spacing w:val="-2"/>
          <w:w w:val="127"/>
          <w:sz w:val="28"/>
        </w:rPr>
        <w:t>a</w:t>
      </w:r>
      <w:r>
        <w:rPr>
          <w:rFonts w:ascii="Arial"/>
          <w:b/>
          <w:smallCaps/>
          <w:w w:val="115"/>
          <w:sz w:val="28"/>
        </w:rPr>
        <w:t>t</w:t>
      </w:r>
      <w:r>
        <w:rPr>
          <w:rFonts w:ascii="Arial"/>
          <w:b/>
          <w:smallCaps/>
          <w:spacing w:val="-2"/>
          <w:w w:val="115"/>
          <w:sz w:val="28"/>
        </w:rPr>
        <w:t>i</w:t>
      </w:r>
      <w:r>
        <w:rPr>
          <w:rFonts w:ascii="Arial"/>
          <w:b/>
          <w:spacing w:val="1"/>
          <w:w w:val="122"/>
          <w:sz w:val="28"/>
        </w:rPr>
        <w:t>o</w:t>
      </w:r>
      <w:r>
        <w:rPr>
          <w:rFonts w:ascii="Arial"/>
          <w:b/>
          <w:smallCaps/>
          <w:w w:val="123"/>
          <w:sz w:val="28"/>
        </w:rPr>
        <w:t>n</w:t>
      </w:r>
      <w:r>
        <w:rPr>
          <w:rFonts w:ascii="Arial"/>
          <w:b/>
          <w:spacing w:val="38"/>
          <w:sz w:val="28"/>
        </w:rPr>
        <w:t xml:space="preserve"> </w:t>
      </w:r>
      <w:r>
        <w:rPr>
          <w:rFonts w:ascii="Arial"/>
          <w:b/>
          <w:smallCaps/>
          <w:w w:val="119"/>
          <w:sz w:val="28"/>
        </w:rPr>
        <w:t>l</w:t>
      </w:r>
      <w:r>
        <w:rPr>
          <w:rFonts w:ascii="Arial"/>
          <w:b/>
          <w:smallCaps/>
          <w:spacing w:val="-2"/>
          <w:w w:val="119"/>
          <w:sz w:val="28"/>
        </w:rPr>
        <w:t>a</w:t>
      </w:r>
      <w:r>
        <w:rPr>
          <w:rFonts w:ascii="Arial"/>
          <w:b/>
          <w:spacing w:val="1"/>
          <w:w w:val="106"/>
          <w:sz w:val="28"/>
        </w:rPr>
        <w:t>s</w:t>
      </w:r>
      <w:r>
        <w:rPr>
          <w:rFonts w:ascii="Arial"/>
          <w:b/>
          <w:spacing w:val="-2"/>
          <w:w w:val="108"/>
          <w:sz w:val="28"/>
        </w:rPr>
        <w:t>e</w:t>
      </w:r>
      <w:r>
        <w:rPr>
          <w:rFonts w:ascii="Arial"/>
          <w:b/>
          <w:smallCaps/>
          <w:w w:val="118"/>
          <w:sz w:val="28"/>
        </w:rPr>
        <w:t>r</w:t>
      </w:r>
      <w:r>
        <w:rPr>
          <w:rFonts w:ascii="Arial"/>
          <w:b/>
          <w:sz w:val="28"/>
        </w:rPr>
        <w:t xml:space="preserve"> </w:t>
      </w:r>
      <w:r>
        <w:rPr>
          <w:rFonts w:ascii="Arial"/>
          <w:b/>
          <w:spacing w:val="-38"/>
          <w:sz w:val="28"/>
        </w:rPr>
        <w:t xml:space="preserve"> </w:t>
      </w:r>
      <w:r>
        <w:rPr>
          <w:rFonts w:ascii="Arial"/>
          <w:b/>
          <w:spacing w:val="1"/>
          <w:w w:val="112"/>
          <w:sz w:val="28"/>
        </w:rPr>
        <w:t>P</w:t>
      </w:r>
      <w:r>
        <w:rPr>
          <w:rFonts w:ascii="Arial"/>
          <w:b/>
          <w:spacing w:val="1"/>
          <w:w w:val="118"/>
          <w:sz w:val="28"/>
        </w:rPr>
        <w:t>L</w:t>
      </w:r>
      <w:r>
        <w:rPr>
          <w:rFonts w:ascii="Arial"/>
          <w:b/>
          <w:w w:val="127"/>
          <w:sz w:val="28"/>
        </w:rPr>
        <w:t>D</w:t>
      </w:r>
    </w:p>
    <w:p w:rsidR="00BC4F97" w:rsidRDefault="00BC4F97">
      <w:pPr>
        <w:pStyle w:val="Corpsdetexte"/>
        <w:jc w:val="left"/>
        <w:rPr>
          <w:rFonts w:ascii="Arial"/>
          <w:b/>
          <w:sz w:val="28"/>
        </w:rPr>
      </w:pPr>
    </w:p>
    <w:p w:rsidR="00BC4F97" w:rsidRDefault="00BC4F97">
      <w:pPr>
        <w:pStyle w:val="Corpsdetexte"/>
        <w:jc w:val="left"/>
        <w:rPr>
          <w:rFonts w:ascii="Arial"/>
          <w:b/>
          <w:sz w:val="28"/>
        </w:rPr>
      </w:pPr>
    </w:p>
    <w:p w:rsidR="00BC4F97" w:rsidRDefault="00280C8F">
      <w:pPr>
        <w:pStyle w:val="Heading2"/>
        <w:numPr>
          <w:ilvl w:val="2"/>
          <w:numId w:val="1"/>
        </w:numPr>
        <w:tabs>
          <w:tab w:val="left" w:pos="873"/>
        </w:tabs>
        <w:spacing w:before="189"/>
        <w:jc w:val="both"/>
      </w:pPr>
      <w:r>
        <w:t>Introduction</w:t>
      </w:r>
      <w:r>
        <w:rPr>
          <w:spacing w:val="-1"/>
        </w:rPr>
        <w:t xml:space="preserve"> </w:t>
      </w:r>
      <w:r>
        <w:t>:</w:t>
      </w:r>
    </w:p>
    <w:p w:rsidR="00BC4F97" w:rsidRDefault="00280C8F">
      <w:pPr>
        <w:pStyle w:val="Corpsdetexte"/>
        <w:spacing w:before="130"/>
        <w:ind w:left="116" w:right="121"/>
      </w:pPr>
      <w:r>
        <w:t>Une technique plus récente use d'un faisceau laser focalisé sur le matériau à évaporer. L’intérêt de cette technique est que, à l'inverse des modes précédentes, la source principale d'énergie thermique est externe au système à vide et ne provoque pas d'effets secondaires de dégazage, dus au rayonnement d'un filament chauffant porté à température élevée ou plus à l'intérieur de</w:t>
      </w:r>
      <w:r>
        <w:rPr>
          <w:spacing w:val="-14"/>
        </w:rPr>
        <w:t xml:space="preserve"> </w:t>
      </w:r>
      <w:r>
        <w:t>l'enceinte.</w:t>
      </w:r>
    </w:p>
    <w:p w:rsidR="00BC4F97" w:rsidRDefault="00280C8F">
      <w:pPr>
        <w:pStyle w:val="Corpsdetexte"/>
        <w:spacing w:before="1"/>
        <w:ind w:left="116" w:right="118"/>
      </w:pPr>
      <w:r>
        <w:t>La synthèse de nanoparticules et la formation de films nanostructurés par PLD nécessite une bonne connaissance des processus d’interaction laser-matière et de ceux qui en découlent : transfert d’énergie du faisceau laser vers la cible, désorption, évaporation, ablation de la matière, formation et expansion d’un plasma sous vide ou sous atmosphère contrôlée, condensation et formation des nanoclusters, et finalement déposition. Tous ces processus sont directement reliés aux paramètres expérimentaux (parfois même reliés entre eux) tel que les propriétés de la cible, les conditions d’irradiation (longueur d’onde, durée de l’impulsion laser, fluence), la pression et la nature du gaz environnent, la position du substrat ou encore sa température. Comme on peut le constater, bien que relativement simple à mettre en œuvre.</w:t>
      </w:r>
    </w:p>
    <w:p w:rsidR="00BC4F97" w:rsidRDefault="00BC4F97">
      <w:pPr>
        <w:pStyle w:val="Corpsdetexte"/>
        <w:jc w:val="left"/>
        <w:rPr>
          <w:sz w:val="24"/>
        </w:rPr>
      </w:pPr>
    </w:p>
    <w:p w:rsidR="00BC4F97" w:rsidRDefault="00280C8F">
      <w:pPr>
        <w:pStyle w:val="Heading2"/>
        <w:numPr>
          <w:ilvl w:val="2"/>
          <w:numId w:val="1"/>
        </w:numPr>
        <w:tabs>
          <w:tab w:val="left" w:pos="873"/>
        </w:tabs>
        <w:spacing w:before="145"/>
        <w:jc w:val="both"/>
      </w:pPr>
      <w:r>
        <w:t xml:space="preserve">Principe </w:t>
      </w:r>
      <w:r>
        <w:rPr>
          <w:spacing w:val="-3"/>
        </w:rPr>
        <w:t xml:space="preserve">de </w:t>
      </w:r>
      <w:r>
        <w:t>l’ablation laser</w:t>
      </w:r>
      <w:r>
        <w:rPr>
          <w:spacing w:val="12"/>
        </w:rPr>
        <w:t xml:space="preserve"> </w:t>
      </w:r>
      <w:r>
        <w:t>:</w:t>
      </w:r>
    </w:p>
    <w:p w:rsidR="00BC4F97" w:rsidRDefault="00280C8F">
      <w:pPr>
        <w:pStyle w:val="Corpsdetexte"/>
        <w:spacing w:before="135"/>
        <w:ind w:left="116" w:right="118"/>
      </w:pPr>
      <w:r>
        <w:t>La technique consiste à focaliser un rayonnement laser intense et avec une longueur d’onde compatible avec la bande d’absorption du matériau à évaporer à travers le hublot d’une enceinte à vide sur la surface d’une cible massive où le faisceau est partiellement absorbé. A partir d’une certaine densité de puissance fournie à la cible, une quantité significative de matière est arrachée de la cible avec une distribution spatiale de la forme d’une plume. Un substrat est situé à quelques centimètres face à la cible et les espèces de la plume d’ablation viennent se condenser à sa surface. La croissance du film est obtenue impulsion après</w:t>
      </w:r>
      <w:r>
        <w:rPr>
          <w:spacing w:val="-8"/>
        </w:rPr>
        <w:t xml:space="preserve"> </w:t>
      </w:r>
      <w:r>
        <w:t>impulsion.</w:t>
      </w:r>
    </w:p>
    <w:p w:rsidR="00BC4F97" w:rsidRDefault="00BC4F97">
      <w:pPr>
        <w:pStyle w:val="Corpsdetexte"/>
        <w:jc w:val="left"/>
      </w:pPr>
    </w:p>
    <w:p w:rsidR="00BC4F97" w:rsidRDefault="00280C8F">
      <w:pPr>
        <w:pStyle w:val="Corpsdetexte"/>
        <w:spacing w:before="1"/>
        <w:ind w:left="116"/>
      </w:pPr>
      <w:r>
        <w:t>Le principe de base de la PLD est schématisé sur la figure ci-dessous.</w:t>
      </w:r>
    </w:p>
    <w:p w:rsidR="00BC4F97" w:rsidRDefault="00D42F0A">
      <w:pPr>
        <w:pStyle w:val="Corpsdetexte"/>
        <w:spacing w:before="7"/>
        <w:jc w:val="left"/>
        <w:rPr>
          <w:sz w:val="18"/>
        </w:rPr>
      </w:pPr>
      <w:r w:rsidRPr="00D42F0A">
        <w:pict>
          <v:group id="_x0000_s1026" style="position:absolute;margin-left:120.2pt;margin-top:12.7pt;width:354.85pt;height:142.55pt;z-index:-251658240;mso-wrap-distance-left:0;mso-wrap-distance-right:0;mso-position-horizontal-relative:page" coordorigin="2404,254" coordsize="7097,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6600;top:489;width:2900;height:2612">
              <v:imagedata r:id="rId7" o:title=""/>
            </v:shape>
            <v:shape id="_x0000_s1027" type="#_x0000_t75" style="position:absolute;left:2403;top:253;width:4195;height:2851">
              <v:imagedata r:id="rId8" o:title=""/>
            </v:shape>
            <w10:wrap type="topAndBottom" anchorx="page"/>
          </v:group>
        </w:pict>
      </w:r>
    </w:p>
    <w:p w:rsidR="00BC4F97" w:rsidRDefault="00BC4F97">
      <w:pPr>
        <w:pStyle w:val="Corpsdetexte"/>
        <w:jc w:val="left"/>
        <w:rPr>
          <w:sz w:val="20"/>
        </w:rPr>
      </w:pPr>
    </w:p>
    <w:p w:rsidR="00BC4F97" w:rsidRDefault="00BC4F97">
      <w:pPr>
        <w:pStyle w:val="Corpsdetexte"/>
        <w:spacing w:before="1"/>
        <w:jc w:val="left"/>
        <w:rPr>
          <w:sz w:val="21"/>
        </w:rPr>
      </w:pPr>
    </w:p>
    <w:p w:rsidR="00BC4F97" w:rsidRDefault="00280C8F">
      <w:pPr>
        <w:ind w:left="896" w:right="905"/>
        <w:jc w:val="center"/>
        <w:rPr>
          <w:sz w:val="20"/>
        </w:rPr>
      </w:pPr>
      <w:r>
        <w:rPr>
          <w:b/>
          <w:sz w:val="20"/>
        </w:rPr>
        <w:t xml:space="preserve">Figure 8 : </w:t>
      </w:r>
      <w:r>
        <w:rPr>
          <w:sz w:val="20"/>
        </w:rPr>
        <w:t>Principe de l’ablation par faisceau laser pulsé.</w:t>
      </w:r>
    </w:p>
    <w:p w:rsidR="00BC4F97" w:rsidRDefault="00BC4F97">
      <w:pPr>
        <w:jc w:val="center"/>
        <w:rPr>
          <w:sz w:val="20"/>
        </w:rPr>
        <w:sectPr w:rsidR="00BC4F97">
          <w:headerReference w:type="default" r:id="rId9"/>
          <w:footerReference w:type="default" r:id="rId10"/>
          <w:type w:val="continuous"/>
          <w:pgSz w:w="11910" w:h="16840"/>
          <w:pgMar w:top="1320" w:right="1300" w:bottom="280" w:left="1300" w:header="750" w:footer="720" w:gutter="0"/>
          <w:cols w:space="720"/>
        </w:sectPr>
      </w:pPr>
    </w:p>
    <w:p w:rsidR="00BC4F97" w:rsidRDefault="00280C8F">
      <w:pPr>
        <w:pStyle w:val="Heading2"/>
        <w:numPr>
          <w:ilvl w:val="2"/>
          <w:numId w:val="1"/>
        </w:numPr>
        <w:tabs>
          <w:tab w:val="left" w:pos="873"/>
        </w:tabs>
        <w:spacing w:before="80"/>
      </w:pPr>
      <w:r>
        <w:lastRenderedPageBreak/>
        <w:t>Etapes</w:t>
      </w:r>
      <w:r>
        <w:rPr>
          <w:spacing w:val="-2"/>
        </w:rPr>
        <w:t xml:space="preserve"> </w:t>
      </w:r>
      <w:r>
        <w:t>:</w:t>
      </w:r>
    </w:p>
    <w:p w:rsidR="00BC4F97" w:rsidRDefault="00BC4F97">
      <w:pPr>
        <w:pStyle w:val="Corpsdetexte"/>
        <w:spacing w:before="8"/>
        <w:jc w:val="left"/>
        <w:rPr>
          <w:b/>
          <w:sz w:val="21"/>
        </w:rPr>
      </w:pPr>
    </w:p>
    <w:p w:rsidR="00BC4F97" w:rsidRDefault="00280C8F">
      <w:pPr>
        <w:pStyle w:val="Corpsdetexte"/>
        <w:spacing w:before="1"/>
        <w:ind w:left="116"/>
      </w:pPr>
      <w:r>
        <w:t>On peut considérer quatre étapes successives dans le dépôt par ablation laser :</w:t>
      </w:r>
    </w:p>
    <w:p w:rsidR="00BC4F97" w:rsidRDefault="00280C8F">
      <w:pPr>
        <w:pStyle w:val="Paragraphedeliste"/>
        <w:numPr>
          <w:ilvl w:val="3"/>
          <w:numId w:val="1"/>
        </w:numPr>
        <w:tabs>
          <w:tab w:val="left" w:pos="837"/>
        </w:tabs>
        <w:spacing w:before="3"/>
        <w:ind w:right="113"/>
        <w:rPr>
          <w:rFonts w:ascii="Symbol" w:hAnsi="Symbol"/>
          <w:sz w:val="20"/>
        </w:rPr>
      </w:pPr>
      <w:r>
        <w:rPr>
          <w:b/>
          <w:i/>
        </w:rPr>
        <w:t xml:space="preserve">l’interaction laser-cible </w:t>
      </w:r>
      <w:r>
        <w:t>conduisant à la vaporisation du matériau. Pour simplifier, nous ne considérerons que l’interaction laser-matière en régime nanoseconde. Dans ce cas, le processus est purement thermique, c’est-à-dire que l’énergie absorbée est redistribuée dans le matériau par couplage électrons-phonons ce qui provoque le chauffage du matériau et sa vaporisation.</w:t>
      </w:r>
    </w:p>
    <w:p w:rsidR="00BC4F97" w:rsidRDefault="00280C8F">
      <w:pPr>
        <w:pStyle w:val="Paragraphedeliste"/>
        <w:numPr>
          <w:ilvl w:val="3"/>
          <w:numId w:val="1"/>
        </w:numPr>
        <w:tabs>
          <w:tab w:val="left" w:pos="837"/>
        </w:tabs>
        <w:ind w:right="117"/>
        <w:rPr>
          <w:rFonts w:ascii="Symbol" w:hAnsi="Symbol"/>
          <w:sz w:val="20"/>
        </w:rPr>
      </w:pPr>
      <w:r>
        <w:rPr>
          <w:b/>
          <w:i/>
        </w:rPr>
        <w:t xml:space="preserve">la désorption initiale </w:t>
      </w:r>
      <w:r>
        <w:t xml:space="preserve">décrivant la </w:t>
      </w:r>
      <w:r>
        <w:rPr>
          <w:b/>
          <w:i/>
        </w:rPr>
        <w:t xml:space="preserve">formation du plume </w:t>
      </w:r>
      <w:r>
        <w:t>; cette étape est concentrée dans une zone au-dessus de la surface de la cible, proche de celle-ci, dans laquelle un équilibre thermique se produit du fait des collisions nombreuses entre les particules</w:t>
      </w:r>
      <w:r>
        <w:rPr>
          <w:spacing w:val="-20"/>
        </w:rPr>
        <w:t xml:space="preserve"> </w:t>
      </w:r>
      <w:r>
        <w:t>;</w:t>
      </w:r>
    </w:p>
    <w:p w:rsidR="00BC4F97" w:rsidRDefault="00280C8F">
      <w:pPr>
        <w:pStyle w:val="Paragraphedeliste"/>
        <w:numPr>
          <w:ilvl w:val="3"/>
          <w:numId w:val="1"/>
        </w:numPr>
        <w:tabs>
          <w:tab w:val="left" w:pos="837"/>
        </w:tabs>
        <w:spacing w:line="252" w:lineRule="exact"/>
        <w:ind w:hanging="361"/>
        <w:rPr>
          <w:rFonts w:ascii="Symbol" w:hAnsi="Symbol"/>
          <w:sz w:val="20"/>
        </w:rPr>
      </w:pPr>
      <w:r>
        <w:rPr>
          <w:b/>
          <w:i/>
        </w:rPr>
        <w:t xml:space="preserve">l’expansion du plume </w:t>
      </w:r>
      <w:r>
        <w:t>permettant le transfert de la matière de la cible jusqu’au substrat</w:t>
      </w:r>
      <w:r>
        <w:rPr>
          <w:spacing w:val="-33"/>
        </w:rPr>
        <w:t xml:space="preserve"> </w:t>
      </w:r>
      <w:r>
        <w:t>;</w:t>
      </w:r>
    </w:p>
    <w:p w:rsidR="00BC4F97" w:rsidRDefault="00280C8F">
      <w:pPr>
        <w:pStyle w:val="Paragraphedeliste"/>
        <w:numPr>
          <w:ilvl w:val="3"/>
          <w:numId w:val="1"/>
        </w:numPr>
        <w:tabs>
          <w:tab w:val="left" w:pos="837"/>
        </w:tabs>
        <w:spacing w:line="252" w:lineRule="exact"/>
        <w:ind w:hanging="361"/>
        <w:rPr>
          <w:rFonts w:ascii="Symbol" w:hAnsi="Symbol"/>
          <w:sz w:val="20"/>
        </w:rPr>
      </w:pPr>
      <w:r>
        <w:rPr>
          <w:b/>
          <w:i/>
        </w:rPr>
        <w:t>la croissance du</w:t>
      </w:r>
      <w:r>
        <w:rPr>
          <w:b/>
          <w:i/>
          <w:spacing w:val="2"/>
        </w:rPr>
        <w:t xml:space="preserve"> </w:t>
      </w:r>
      <w:r>
        <w:rPr>
          <w:b/>
          <w:i/>
        </w:rPr>
        <w:t>film</w:t>
      </w:r>
      <w:r>
        <w:t>.</w:t>
      </w:r>
    </w:p>
    <w:p w:rsidR="00BC4F97" w:rsidRDefault="00BC4F97">
      <w:pPr>
        <w:pStyle w:val="Corpsdetexte"/>
        <w:jc w:val="left"/>
        <w:rPr>
          <w:sz w:val="24"/>
        </w:rPr>
      </w:pPr>
    </w:p>
    <w:p w:rsidR="00BC4F97" w:rsidRDefault="00280C8F">
      <w:pPr>
        <w:pStyle w:val="Heading2"/>
        <w:numPr>
          <w:ilvl w:val="2"/>
          <w:numId w:val="1"/>
        </w:numPr>
        <w:tabs>
          <w:tab w:val="left" w:pos="873"/>
        </w:tabs>
        <w:spacing w:before="1"/>
      </w:pPr>
      <w:r>
        <w:t xml:space="preserve">Mécanismes </w:t>
      </w:r>
      <w:r>
        <w:rPr>
          <w:spacing w:val="-3"/>
        </w:rPr>
        <w:t xml:space="preserve">de </w:t>
      </w:r>
      <w:r>
        <w:t>l’ablation</w:t>
      </w:r>
      <w:r>
        <w:rPr>
          <w:spacing w:val="3"/>
        </w:rPr>
        <w:t xml:space="preserve"> </w:t>
      </w:r>
      <w:r>
        <w:t>laser</w:t>
      </w:r>
    </w:p>
    <w:p w:rsidR="00BC4F97" w:rsidRDefault="00BC4F97">
      <w:pPr>
        <w:pStyle w:val="Corpsdetexte"/>
        <w:spacing w:before="10"/>
        <w:jc w:val="left"/>
        <w:rPr>
          <w:b/>
          <w:sz w:val="21"/>
        </w:rPr>
      </w:pPr>
    </w:p>
    <w:p w:rsidR="00BC4F97" w:rsidRDefault="00280C8F">
      <w:pPr>
        <w:pStyle w:val="Paragraphedeliste"/>
        <w:numPr>
          <w:ilvl w:val="3"/>
          <w:numId w:val="1"/>
        </w:numPr>
        <w:tabs>
          <w:tab w:val="left" w:pos="837"/>
        </w:tabs>
        <w:ind w:right="118"/>
        <w:rPr>
          <w:rFonts w:ascii="Symbol" w:hAnsi="Symbol"/>
        </w:rPr>
      </w:pPr>
      <w:r>
        <w:t xml:space="preserve">faisceau laser : dans un milieu ultravide, les impulsions lasers permettent l’évaporation de matériaux sous forme de </w:t>
      </w:r>
      <w:r>
        <w:rPr>
          <w:u w:val="single"/>
        </w:rPr>
        <w:t>plasma</w:t>
      </w:r>
      <w:r>
        <w:t>. La pureté des dépôts ne dépend, dans ce cas, que de la pureté de la cible</w:t>
      </w:r>
      <w:r>
        <w:rPr>
          <w:spacing w:val="-4"/>
        </w:rPr>
        <w:t xml:space="preserve"> </w:t>
      </w:r>
      <w:r>
        <w:t>utilisée.</w:t>
      </w:r>
    </w:p>
    <w:p w:rsidR="00BC4F97" w:rsidRDefault="00280C8F">
      <w:pPr>
        <w:pStyle w:val="Paragraphedeliste"/>
        <w:numPr>
          <w:ilvl w:val="3"/>
          <w:numId w:val="1"/>
        </w:numPr>
        <w:tabs>
          <w:tab w:val="left" w:pos="837"/>
        </w:tabs>
        <w:ind w:right="130"/>
        <w:rPr>
          <w:rFonts w:ascii="Symbol" w:hAnsi="Symbol"/>
        </w:rPr>
      </w:pPr>
      <w:r>
        <w:t>Le seuil de densité de puissance à partir duquel une plume se développe dépend du matériau cible, de sa morphologie mais aussi et surtout des caractéristiques de la source laser comme la longueur d’onde et la durée de</w:t>
      </w:r>
      <w:r>
        <w:rPr>
          <w:spacing w:val="-8"/>
        </w:rPr>
        <w:t xml:space="preserve"> </w:t>
      </w:r>
      <w:r>
        <w:t>l’impulsion.</w:t>
      </w:r>
    </w:p>
    <w:p w:rsidR="00BC4F97" w:rsidRDefault="00280C8F">
      <w:pPr>
        <w:pStyle w:val="Corpsdetexte"/>
        <w:spacing w:before="1"/>
        <w:ind w:left="836" w:right="119"/>
      </w:pPr>
      <w:r>
        <w:t>Ce seuil d’ablation est très généralement de l’ordre de 10 à 50 MW/cm</w:t>
      </w:r>
      <w:r>
        <w:rPr>
          <w:vertAlign w:val="superscript"/>
        </w:rPr>
        <w:t>2</w:t>
      </w:r>
      <w:r>
        <w:t xml:space="preserve"> pour les lasers de type UV.</w:t>
      </w:r>
    </w:p>
    <w:p w:rsidR="00BC4F97" w:rsidRDefault="00280C8F">
      <w:pPr>
        <w:pStyle w:val="Paragraphedeliste"/>
        <w:numPr>
          <w:ilvl w:val="3"/>
          <w:numId w:val="1"/>
        </w:numPr>
        <w:tabs>
          <w:tab w:val="left" w:pos="837"/>
        </w:tabs>
        <w:ind w:right="132"/>
        <w:rPr>
          <w:rFonts w:ascii="Symbol" w:hAnsi="Symbol"/>
        </w:rPr>
      </w:pPr>
      <w:r>
        <w:t>Au cours du procédé de croissance, un gaz neutre ou réactif peut être introduit dans l’enceinte, qui peut affecter les espèces de la plume ou en surface du film en</w:t>
      </w:r>
      <w:r>
        <w:rPr>
          <w:spacing w:val="-22"/>
        </w:rPr>
        <w:t xml:space="preserve"> </w:t>
      </w:r>
      <w:r>
        <w:t>croissance.</w:t>
      </w:r>
    </w:p>
    <w:p w:rsidR="00BC4F97" w:rsidRDefault="00BC4F97">
      <w:pPr>
        <w:pStyle w:val="Corpsdetexte"/>
        <w:spacing w:before="10"/>
        <w:jc w:val="left"/>
        <w:rPr>
          <w:sz w:val="21"/>
        </w:rPr>
      </w:pPr>
    </w:p>
    <w:p w:rsidR="00BC4F97" w:rsidRDefault="00280C8F">
      <w:pPr>
        <w:pStyle w:val="Paragraphedeliste"/>
        <w:numPr>
          <w:ilvl w:val="3"/>
          <w:numId w:val="1"/>
        </w:numPr>
        <w:tabs>
          <w:tab w:val="left" w:pos="837"/>
        </w:tabs>
        <w:ind w:right="127"/>
        <w:rPr>
          <w:rFonts w:ascii="Symbol" w:hAnsi="Symbol"/>
        </w:rPr>
      </w:pPr>
      <w:r>
        <w:t>Le substrat peut également être chauffé durant la croissance pour apporter l’énergie supplémentaire aux espèces adsorbées et ainsi favoriser la cristallisation du film</w:t>
      </w:r>
      <w:r>
        <w:rPr>
          <w:spacing w:val="-24"/>
        </w:rPr>
        <w:t xml:space="preserve"> </w:t>
      </w:r>
      <w:r>
        <w:t>mince.</w:t>
      </w:r>
    </w:p>
    <w:p w:rsidR="00BC4F97" w:rsidRDefault="00BC4F97">
      <w:pPr>
        <w:pStyle w:val="Corpsdetexte"/>
        <w:spacing w:before="2"/>
        <w:jc w:val="left"/>
      </w:pPr>
    </w:p>
    <w:p w:rsidR="00BC4F97" w:rsidRDefault="00280C8F">
      <w:pPr>
        <w:pStyle w:val="Heading2"/>
        <w:numPr>
          <w:ilvl w:val="2"/>
          <w:numId w:val="1"/>
        </w:numPr>
        <w:tabs>
          <w:tab w:val="left" w:pos="873"/>
        </w:tabs>
      </w:pPr>
      <w:r>
        <w:t>Avantages et</w:t>
      </w:r>
      <w:r>
        <w:rPr>
          <w:spacing w:val="-3"/>
        </w:rPr>
        <w:t xml:space="preserve"> </w:t>
      </w:r>
      <w:r>
        <w:t>inconvénients</w:t>
      </w:r>
    </w:p>
    <w:p w:rsidR="00BC4F97" w:rsidRDefault="00BC4F97">
      <w:pPr>
        <w:pStyle w:val="Corpsdetexte"/>
        <w:spacing w:before="9"/>
        <w:jc w:val="left"/>
        <w:rPr>
          <w:b/>
          <w:sz w:val="21"/>
        </w:rPr>
      </w:pPr>
    </w:p>
    <w:p w:rsidR="00BC4F97" w:rsidRDefault="00280C8F">
      <w:pPr>
        <w:pStyle w:val="Corpsdetexte"/>
        <w:ind w:left="116" w:right="120" w:firstLine="719"/>
      </w:pPr>
      <w:r>
        <w:t>L’ablation laser présente un certain nombre d’avantages pour la croissance de  couches  minces</w:t>
      </w:r>
      <w:r>
        <w:rPr>
          <w:spacing w:val="-2"/>
        </w:rPr>
        <w:t xml:space="preserve"> </w:t>
      </w:r>
      <w:r>
        <w:t>:</w:t>
      </w:r>
    </w:p>
    <w:p w:rsidR="00BC4F97" w:rsidRDefault="00280C8F">
      <w:pPr>
        <w:pStyle w:val="Paragraphedeliste"/>
        <w:numPr>
          <w:ilvl w:val="3"/>
          <w:numId w:val="1"/>
        </w:numPr>
        <w:tabs>
          <w:tab w:val="left" w:pos="837"/>
        </w:tabs>
        <w:spacing w:line="242" w:lineRule="auto"/>
        <w:ind w:right="129"/>
        <w:rPr>
          <w:rFonts w:ascii="Symbol" w:hAnsi="Symbol"/>
        </w:rPr>
      </w:pPr>
      <w:r>
        <w:t>D’un point de vue technique par exemple, la source d’énergie est à l’extérieur de la chambre à vide, ce qui procure un maximum de flexibilité quant aux matériaux</w:t>
      </w:r>
      <w:r>
        <w:rPr>
          <w:spacing w:val="-11"/>
        </w:rPr>
        <w:t xml:space="preserve"> </w:t>
      </w:r>
      <w:r>
        <w:t>utilisés.</w:t>
      </w:r>
    </w:p>
    <w:p w:rsidR="00BC4F97" w:rsidRDefault="00280C8F">
      <w:pPr>
        <w:pStyle w:val="Paragraphedeliste"/>
        <w:numPr>
          <w:ilvl w:val="3"/>
          <w:numId w:val="1"/>
        </w:numPr>
        <w:tabs>
          <w:tab w:val="left" w:pos="837"/>
        </w:tabs>
        <w:spacing w:line="237" w:lineRule="auto"/>
        <w:ind w:right="117"/>
        <w:rPr>
          <w:rFonts w:ascii="Symbol" w:hAnsi="Symbol"/>
        </w:rPr>
      </w:pPr>
      <w:r>
        <w:t>Des films minces de tous types de matériaux de haute pureté à température ambiante, qu’ils soient isolants, semi-conducteur, conducteurs ou supraconducteurs ont pu être fabriqués par ablation</w:t>
      </w:r>
      <w:r>
        <w:rPr>
          <w:spacing w:val="-3"/>
        </w:rPr>
        <w:t xml:space="preserve"> </w:t>
      </w:r>
      <w:r>
        <w:t>laser.</w:t>
      </w:r>
    </w:p>
    <w:p w:rsidR="00BC4F97" w:rsidRDefault="00280C8F">
      <w:pPr>
        <w:pStyle w:val="Paragraphedeliste"/>
        <w:numPr>
          <w:ilvl w:val="3"/>
          <w:numId w:val="1"/>
        </w:numPr>
        <w:tabs>
          <w:tab w:val="left" w:pos="837"/>
        </w:tabs>
        <w:ind w:right="126"/>
        <w:rPr>
          <w:rFonts w:ascii="Symbol" w:hAnsi="Symbol"/>
        </w:rPr>
      </w:pPr>
      <w:r>
        <w:t>De plus, la plupart des matériaux solides peut s’ablater ; mais surtout, la composition du matériau cible se trouve dans le film mince dans des conditions de croissance optimales : la technique est congruente, ce qui permet de fabriquer des matériaux composés très complexes en couches</w:t>
      </w:r>
      <w:r>
        <w:rPr>
          <w:spacing w:val="-4"/>
        </w:rPr>
        <w:t xml:space="preserve"> </w:t>
      </w:r>
      <w:r>
        <w:t>minces.</w:t>
      </w:r>
    </w:p>
    <w:p w:rsidR="00BC4F97" w:rsidRDefault="00280C8F">
      <w:pPr>
        <w:pStyle w:val="Paragraphedeliste"/>
        <w:numPr>
          <w:ilvl w:val="3"/>
          <w:numId w:val="1"/>
        </w:numPr>
        <w:tabs>
          <w:tab w:val="left" w:pos="837"/>
        </w:tabs>
        <w:spacing w:line="242" w:lineRule="auto"/>
        <w:ind w:right="115"/>
        <w:rPr>
          <w:rFonts w:ascii="Symbol" w:hAnsi="Symbol"/>
        </w:rPr>
      </w:pPr>
      <w:r>
        <w:t>C’est un procédé qui permet le dépôt d’une large variété de matériaux sur tout type de substrats.</w:t>
      </w:r>
    </w:p>
    <w:p w:rsidR="00BC4F97" w:rsidRDefault="00BC4F97">
      <w:pPr>
        <w:pStyle w:val="Corpsdetexte"/>
        <w:spacing w:before="6"/>
        <w:jc w:val="left"/>
        <w:rPr>
          <w:sz w:val="21"/>
        </w:rPr>
      </w:pPr>
    </w:p>
    <w:p w:rsidR="00BC4F97" w:rsidRDefault="00280C8F">
      <w:pPr>
        <w:pStyle w:val="Corpsdetexte"/>
        <w:ind w:left="116" w:right="130" w:firstLine="56"/>
      </w:pPr>
      <w:r>
        <w:t>Mais derrière la simplicité de la mise en œuvre de la PLD, les processus physiques impliqués sont très complexes.</w:t>
      </w:r>
    </w:p>
    <w:sectPr w:rsidR="00BC4F97" w:rsidSect="00BC4F97">
      <w:pgSz w:w="11910" w:h="16840"/>
      <w:pgMar w:top="1320" w:right="1300" w:bottom="280" w:left="1300" w:header="75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739" w:rsidRDefault="00EA2739" w:rsidP="00BC4F97">
      <w:r>
        <w:separator/>
      </w:r>
    </w:p>
  </w:endnote>
  <w:endnote w:type="continuationSeparator" w:id="1">
    <w:p w:rsidR="00EA2739" w:rsidRDefault="00EA2739" w:rsidP="00BC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064"/>
      <w:docPartObj>
        <w:docPartGallery w:val="Page Numbers (Bottom of Page)"/>
        <w:docPartUnique/>
      </w:docPartObj>
    </w:sdtPr>
    <w:sdtContent>
      <w:p w:rsidR="00486918" w:rsidRDefault="00D42F0A">
        <w:pPr>
          <w:pStyle w:val="Pieddepage"/>
          <w:jc w:val="center"/>
        </w:pPr>
        <w:fldSimple w:instr=" PAGE   \* MERGEFORMAT ">
          <w:r w:rsidR="00FF2A25">
            <w:rPr>
              <w:noProof/>
            </w:rPr>
            <w:t>2</w:t>
          </w:r>
        </w:fldSimple>
      </w:p>
    </w:sdtContent>
  </w:sdt>
  <w:p w:rsidR="00486918" w:rsidRDefault="0048691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739" w:rsidRDefault="00EA2739" w:rsidP="00BC4F97">
      <w:r>
        <w:separator/>
      </w:r>
    </w:p>
  </w:footnote>
  <w:footnote w:type="continuationSeparator" w:id="1">
    <w:p w:rsidR="00EA2739" w:rsidRDefault="00EA2739" w:rsidP="00BC4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b/>
        <w:bCs/>
        <w:sz w:val="24"/>
        <w:szCs w:val="24"/>
      </w:rPr>
      <w:alias w:val="Titre"/>
      <w:id w:val="77738743"/>
      <w:placeholder>
        <w:docPart w:val="1E2806F32A264C369A018BFE98B55886"/>
      </w:placeholder>
      <w:dataBinding w:prefixMappings="xmlns:ns0='http://schemas.openxmlformats.org/package/2006/metadata/core-properties' xmlns:ns1='http://purl.org/dc/elements/1.1/'" w:xpath="/ns0:coreProperties[1]/ns1:title[1]" w:storeItemID="{6C3C8BC8-F283-45AE-878A-BAB7291924A1}"/>
      <w:text/>
    </w:sdtPr>
    <w:sdtContent>
      <w:p w:rsidR="00A73D54" w:rsidRPr="00A73D54" w:rsidRDefault="00A73D54" w:rsidP="00FF2A25">
        <w:pPr>
          <w:pStyle w:val="En-tte"/>
          <w:pBdr>
            <w:bottom w:val="thickThinSmallGap" w:sz="24" w:space="1" w:color="622423" w:themeColor="accent2" w:themeShade="7F"/>
          </w:pBdr>
          <w:jc w:val="center"/>
          <w:rPr>
            <w:rFonts w:eastAsiaTheme="majorEastAsia"/>
            <w:b/>
            <w:bCs/>
            <w:sz w:val="24"/>
            <w:szCs w:val="24"/>
          </w:rPr>
        </w:pPr>
        <w:r w:rsidRPr="00A73D54">
          <w:rPr>
            <w:rFonts w:eastAsiaTheme="majorEastAsia"/>
            <w:b/>
            <w:bCs/>
            <w:sz w:val="24"/>
            <w:szCs w:val="24"/>
          </w:rPr>
          <w:t>Cours nanomatériaux</w:t>
        </w:r>
        <w:r>
          <w:rPr>
            <w:rFonts w:eastAsiaTheme="majorEastAsia"/>
            <w:b/>
            <w:bCs/>
            <w:sz w:val="24"/>
            <w:szCs w:val="24"/>
          </w:rPr>
          <w:t xml:space="preserve"> </w:t>
        </w:r>
        <w:r w:rsidR="00FF2A25">
          <w:rPr>
            <w:rFonts w:eastAsiaTheme="majorEastAsia"/>
            <w:b/>
            <w:bCs/>
            <w:sz w:val="24"/>
            <w:szCs w:val="24"/>
          </w:rPr>
          <w:t>(5</w:t>
        </w:r>
        <w:r w:rsidRPr="00A73D54">
          <w:rPr>
            <w:rFonts w:eastAsiaTheme="majorEastAsia"/>
            <w:b/>
            <w:bCs/>
            <w:sz w:val="24"/>
            <w:szCs w:val="24"/>
          </w:rPr>
          <w:t>)</w:t>
        </w:r>
      </w:p>
    </w:sdtContent>
  </w:sdt>
  <w:p w:rsidR="00A73D54" w:rsidRDefault="00A73D5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7C6A"/>
    <w:multiLevelType w:val="hybridMultilevel"/>
    <w:tmpl w:val="D1F0A518"/>
    <w:lvl w:ilvl="0" w:tplc="22F8F3A0">
      <w:start w:val="3"/>
      <w:numFmt w:val="upperRoman"/>
      <w:lvlText w:val="%1"/>
      <w:lvlJc w:val="left"/>
      <w:pPr>
        <w:ind w:left="872" w:hanging="756"/>
        <w:jc w:val="left"/>
      </w:pPr>
      <w:rPr>
        <w:rFonts w:hint="default"/>
        <w:lang w:val="fr-FR" w:eastAsia="en-US" w:bidi="ar-SA"/>
      </w:rPr>
    </w:lvl>
    <w:lvl w:ilvl="1" w:tplc="C1346D2A">
      <w:numFmt w:val="none"/>
      <w:lvlText w:val=""/>
      <w:lvlJc w:val="left"/>
      <w:pPr>
        <w:tabs>
          <w:tab w:val="num" w:pos="360"/>
        </w:tabs>
      </w:pPr>
    </w:lvl>
    <w:lvl w:ilvl="2" w:tplc="8468323E">
      <w:numFmt w:val="none"/>
      <w:lvlText w:val=""/>
      <w:lvlJc w:val="left"/>
      <w:pPr>
        <w:tabs>
          <w:tab w:val="num" w:pos="360"/>
        </w:tabs>
      </w:pPr>
    </w:lvl>
    <w:lvl w:ilvl="3" w:tplc="D15AE2B4">
      <w:numFmt w:val="bullet"/>
      <w:lvlText w:val=""/>
      <w:lvlJc w:val="left"/>
      <w:pPr>
        <w:ind w:left="836" w:hanging="360"/>
      </w:pPr>
      <w:rPr>
        <w:rFonts w:hint="default"/>
        <w:w w:val="100"/>
        <w:lang w:val="fr-FR" w:eastAsia="en-US" w:bidi="ar-SA"/>
      </w:rPr>
    </w:lvl>
    <w:lvl w:ilvl="4" w:tplc="A762E34E">
      <w:numFmt w:val="bullet"/>
      <w:lvlText w:val="•"/>
      <w:lvlJc w:val="left"/>
      <w:pPr>
        <w:ind w:left="3689" w:hanging="360"/>
      </w:pPr>
      <w:rPr>
        <w:rFonts w:hint="default"/>
        <w:lang w:val="fr-FR" w:eastAsia="en-US" w:bidi="ar-SA"/>
      </w:rPr>
    </w:lvl>
    <w:lvl w:ilvl="5" w:tplc="C66C90E8">
      <w:numFmt w:val="bullet"/>
      <w:lvlText w:val="•"/>
      <w:lvlJc w:val="left"/>
      <w:pPr>
        <w:ind w:left="4625" w:hanging="360"/>
      </w:pPr>
      <w:rPr>
        <w:rFonts w:hint="default"/>
        <w:lang w:val="fr-FR" w:eastAsia="en-US" w:bidi="ar-SA"/>
      </w:rPr>
    </w:lvl>
    <w:lvl w:ilvl="6" w:tplc="B7F26E26">
      <w:numFmt w:val="bullet"/>
      <w:lvlText w:val="•"/>
      <w:lvlJc w:val="left"/>
      <w:pPr>
        <w:ind w:left="5562" w:hanging="360"/>
      </w:pPr>
      <w:rPr>
        <w:rFonts w:hint="default"/>
        <w:lang w:val="fr-FR" w:eastAsia="en-US" w:bidi="ar-SA"/>
      </w:rPr>
    </w:lvl>
    <w:lvl w:ilvl="7" w:tplc="367A5ACA">
      <w:numFmt w:val="bullet"/>
      <w:lvlText w:val="•"/>
      <w:lvlJc w:val="left"/>
      <w:pPr>
        <w:ind w:left="6498" w:hanging="360"/>
      </w:pPr>
      <w:rPr>
        <w:rFonts w:hint="default"/>
        <w:lang w:val="fr-FR" w:eastAsia="en-US" w:bidi="ar-SA"/>
      </w:rPr>
    </w:lvl>
    <w:lvl w:ilvl="8" w:tplc="785A88C8">
      <w:numFmt w:val="bullet"/>
      <w:lvlText w:val="•"/>
      <w:lvlJc w:val="left"/>
      <w:pPr>
        <w:ind w:left="7435" w:hanging="36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shapeLayoutLikeWW8/>
  </w:compat>
  <w:rsids>
    <w:rsidRoot w:val="00BC4F97"/>
    <w:rsid w:val="00280C8F"/>
    <w:rsid w:val="00486918"/>
    <w:rsid w:val="004938B6"/>
    <w:rsid w:val="00832563"/>
    <w:rsid w:val="00895E44"/>
    <w:rsid w:val="00A73D54"/>
    <w:rsid w:val="00BB468A"/>
    <w:rsid w:val="00BC4F97"/>
    <w:rsid w:val="00D42F0A"/>
    <w:rsid w:val="00E946C5"/>
    <w:rsid w:val="00EA2739"/>
    <w:rsid w:val="00FF2A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4F97"/>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C4F97"/>
    <w:tblPr>
      <w:tblInd w:w="0" w:type="dxa"/>
      <w:tblCellMar>
        <w:top w:w="0" w:type="dxa"/>
        <w:left w:w="0" w:type="dxa"/>
        <w:bottom w:w="0" w:type="dxa"/>
        <w:right w:w="0" w:type="dxa"/>
      </w:tblCellMar>
    </w:tblPr>
  </w:style>
  <w:style w:type="paragraph" w:styleId="Corpsdetexte">
    <w:name w:val="Body Text"/>
    <w:basedOn w:val="Normal"/>
    <w:uiPriority w:val="1"/>
    <w:qFormat/>
    <w:rsid w:val="00BC4F97"/>
    <w:pPr>
      <w:jc w:val="both"/>
    </w:pPr>
  </w:style>
  <w:style w:type="paragraph" w:customStyle="1" w:styleId="Heading1">
    <w:name w:val="Heading 1"/>
    <w:basedOn w:val="Normal"/>
    <w:uiPriority w:val="1"/>
    <w:qFormat/>
    <w:rsid w:val="00BC4F97"/>
    <w:pPr>
      <w:spacing w:before="14"/>
      <w:ind w:left="898"/>
      <w:outlineLvl w:val="1"/>
    </w:pPr>
    <w:rPr>
      <w:rFonts w:ascii="Arial" w:eastAsia="Arial" w:hAnsi="Arial" w:cs="Arial"/>
      <w:b/>
      <w:bCs/>
      <w:sz w:val="28"/>
      <w:szCs w:val="28"/>
    </w:rPr>
  </w:style>
  <w:style w:type="paragraph" w:customStyle="1" w:styleId="Heading2">
    <w:name w:val="Heading 2"/>
    <w:basedOn w:val="Normal"/>
    <w:uiPriority w:val="1"/>
    <w:qFormat/>
    <w:rsid w:val="00BC4F97"/>
    <w:pPr>
      <w:ind w:left="872" w:hanging="757"/>
      <w:outlineLvl w:val="2"/>
    </w:pPr>
    <w:rPr>
      <w:b/>
      <w:bCs/>
      <w:sz w:val="24"/>
      <w:szCs w:val="24"/>
    </w:rPr>
  </w:style>
  <w:style w:type="paragraph" w:styleId="Paragraphedeliste">
    <w:name w:val="List Paragraph"/>
    <w:basedOn w:val="Normal"/>
    <w:uiPriority w:val="1"/>
    <w:qFormat/>
    <w:rsid w:val="00BC4F97"/>
    <w:pPr>
      <w:ind w:left="836" w:hanging="360"/>
      <w:jc w:val="both"/>
    </w:pPr>
  </w:style>
  <w:style w:type="paragraph" w:customStyle="1" w:styleId="TableParagraph">
    <w:name w:val="Table Paragraph"/>
    <w:basedOn w:val="Normal"/>
    <w:uiPriority w:val="1"/>
    <w:qFormat/>
    <w:rsid w:val="00BC4F97"/>
  </w:style>
  <w:style w:type="paragraph" w:styleId="En-tte">
    <w:name w:val="header"/>
    <w:basedOn w:val="Normal"/>
    <w:link w:val="En-tteCar"/>
    <w:uiPriority w:val="99"/>
    <w:unhideWhenUsed/>
    <w:rsid w:val="00486918"/>
    <w:pPr>
      <w:tabs>
        <w:tab w:val="center" w:pos="4153"/>
        <w:tab w:val="right" w:pos="8306"/>
      </w:tabs>
    </w:pPr>
  </w:style>
  <w:style w:type="character" w:customStyle="1" w:styleId="En-tteCar">
    <w:name w:val="En-tête Car"/>
    <w:basedOn w:val="Policepardfaut"/>
    <w:link w:val="En-tte"/>
    <w:uiPriority w:val="99"/>
    <w:rsid w:val="00486918"/>
    <w:rPr>
      <w:rFonts w:ascii="Times New Roman" w:eastAsia="Times New Roman" w:hAnsi="Times New Roman" w:cs="Times New Roman"/>
      <w:lang w:val="fr-FR"/>
    </w:rPr>
  </w:style>
  <w:style w:type="paragraph" w:styleId="Pieddepage">
    <w:name w:val="footer"/>
    <w:basedOn w:val="Normal"/>
    <w:link w:val="PieddepageCar"/>
    <w:uiPriority w:val="99"/>
    <w:unhideWhenUsed/>
    <w:rsid w:val="00486918"/>
    <w:pPr>
      <w:tabs>
        <w:tab w:val="center" w:pos="4153"/>
        <w:tab w:val="right" w:pos="8306"/>
      </w:tabs>
    </w:pPr>
  </w:style>
  <w:style w:type="character" w:customStyle="1" w:styleId="PieddepageCar">
    <w:name w:val="Pied de page Car"/>
    <w:basedOn w:val="Policepardfaut"/>
    <w:link w:val="Pieddepage"/>
    <w:uiPriority w:val="99"/>
    <w:rsid w:val="00486918"/>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sid w:val="00A73D54"/>
    <w:rPr>
      <w:rFonts w:ascii="Tahoma" w:hAnsi="Tahoma" w:cs="Tahoma"/>
      <w:sz w:val="16"/>
      <w:szCs w:val="16"/>
    </w:rPr>
  </w:style>
  <w:style w:type="character" w:customStyle="1" w:styleId="TextedebullesCar">
    <w:name w:val="Texte de bulles Car"/>
    <w:basedOn w:val="Policepardfaut"/>
    <w:link w:val="Textedebulles"/>
    <w:uiPriority w:val="99"/>
    <w:semiHidden/>
    <w:rsid w:val="00A73D54"/>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E2806F32A264C369A018BFE98B55886"/>
        <w:category>
          <w:name w:val="Général"/>
          <w:gallery w:val="placeholder"/>
        </w:category>
        <w:types>
          <w:type w:val="bbPlcHdr"/>
        </w:types>
        <w:behaviors>
          <w:behavior w:val="content"/>
        </w:behaviors>
        <w:guid w:val="{5956E855-BC1F-4A9C-8B09-3252B21EA51D}"/>
      </w:docPartPr>
      <w:docPartBody>
        <w:p w:rsidR="002F7338" w:rsidRDefault="001676DD" w:rsidP="001676DD">
          <w:pPr>
            <w:pStyle w:val="1E2806F32A264C369A018BFE98B5588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676DD"/>
    <w:rsid w:val="001676DD"/>
    <w:rsid w:val="002F7338"/>
    <w:rsid w:val="009343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2806F32A264C369A018BFE98B55886">
    <w:name w:val="1E2806F32A264C369A018BFE98B55886"/>
    <w:rsid w:val="001676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4138</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nanomatériaux (5)</dc:title>
  <dc:creator>Mostafa</dc:creator>
  <cp:lastModifiedBy>pc</cp:lastModifiedBy>
  <cp:revision>5</cp:revision>
  <dcterms:created xsi:type="dcterms:W3CDTF">2020-12-27T17:04:00Z</dcterms:created>
  <dcterms:modified xsi:type="dcterms:W3CDTF">2020-12-27T17:14:00Z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2015-02-01T00:00:00Z</vt:filetime>
  </property>
  <property fmtid="{D5CDD505-2E9C-101B-9397-08002B2CF9AE}" pid="3" name="Creator">
    <vt:lpwstr>Microsoft® Word 2010</vt:lpwstr>
  </property>
  <property fmtid="{D5CDD505-2E9C-101B-9397-08002B2CF9AE}" pid="4" name="LastSaved">
    <vt:filetime>2020-12-27T00:00:00Z</vt:filetime>
  </property>
</Properties>
</file>