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FF" w:rsidRPr="004A01F4" w:rsidRDefault="00331C5D" w:rsidP="00877971">
      <w:pPr>
        <w:spacing w:line="360" w:lineRule="auto"/>
        <w:jc w:val="both"/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</w:pPr>
      <w:r w:rsidRPr="004A01F4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Introduction</w:t>
      </w:r>
    </w:p>
    <w:p w:rsidR="00331C5D" w:rsidRPr="004A01F4" w:rsidRDefault="00331C5D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>Le mot ‘bio</w:t>
      </w:r>
      <w:r w:rsidR="004A01F4"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thique’ </w:t>
      </w:r>
      <w:proofErr w:type="gramStart"/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a  </w:t>
      </w:r>
      <w:r w:rsidR="004A01F4"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>t</w:t>
      </w:r>
      <w:r w:rsidR="004A01F4"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proofErr w:type="gramEnd"/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 introduit en 1970 par Van </w:t>
      </w:r>
      <w:proofErr w:type="spellStart"/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>Rensselaer</w:t>
      </w:r>
      <w:proofErr w:type="spellEnd"/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Potter (oncologiste). Dans le</w:t>
      </w:r>
      <w:r w:rsidR="004A01F4" w:rsidRPr="004A01F4">
        <w:rPr>
          <w:rFonts w:asciiTheme="majorBidi" w:hAnsiTheme="majorBidi" w:cstheme="majorBidi"/>
          <w:sz w:val="24"/>
          <w:szCs w:val="24"/>
        </w:rPr>
        <w:t xml:space="preserve"> </w:t>
      </w:r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mot bioéthique il a associé deux mots </w:t>
      </w:r>
      <w:proofErr w:type="gramStart"/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>grecs:</w:t>
      </w:r>
      <w:proofErr w:type="gramEnd"/>
    </w:p>
    <w:p w:rsidR="00331C5D" w:rsidRPr="004A01F4" w:rsidRDefault="00331C5D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« </w:t>
      </w:r>
      <w:proofErr w:type="spellStart"/>
      <w:proofErr w:type="gramStart"/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>bíos</w:t>
      </w:r>
      <w:proofErr w:type="spellEnd"/>
      <w:proofErr w:type="gramEnd"/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», la vie, qui représente la réalité du vivant et les sciences de la vie</w:t>
      </w:r>
    </w:p>
    <w:p w:rsidR="004A01F4" w:rsidRPr="004A01F4" w:rsidRDefault="004A01F4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>«</w:t>
      </w:r>
      <w:proofErr w:type="gramStart"/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>ethos</w:t>
      </w:r>
      <w:proofErr w:type="gramEnd"/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», qui renvoie à des valeurs et des devoirs</w:t>
      </w:r>
    </w:p>
    <w:p w:rsidR="00331C5D" w:rsidRPr="004A01F4" w:rsidRDefault="00331C5D" w:rsidP="00877971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  <w:u w:val="single"/>
        </w:rPr>
      </w:pPr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Potter a défini la bioéthique comme </w:t>
      </w:r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  <w:u w:val="single"/>
        </w:rPr>
        <w:t xml:space="preserve">une éthique de la survie, une éthique de la vie et du vivant </w:t>
      </w:r>
    </w:p>
    <w:p w:rsidR="00331C5D" w:rsidRDefault="004A01F4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(</w:t>
      </w:r>
      <w:proofErr w:type="gramStart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incluant</w:t>
      </w:r>
      <w:proofErr w:type="gramEnd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l’é</w:t>
      </w:r>
      <w:r w:rsidR="00331C5D"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>colog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ie, la recherche animale, problè</w:t>
      </w:r>
      <w:r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>mes</w:t>
      </w:r>
      <w:r w:rsidR="00331C5D" w:rsidRPr="004A01F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population).</w:t>
      </w:r>
    </w:p>
    <w:p w:rsidR="004A01F4" w:rsidRPr="004A01F4" w:rsidRDefault="004A01F4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31C5D" w:rsidRPr="002665B6" w:rsidRDefault="00331C5D" w:rsidP="002665B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Définitions.</w:t>
      </w:r>
    </w:p>
    <w:p w:rsidR="00331C5D" w:rsidRPr="001F6309" w:rsidRDefault="00331C5D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309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 xml:space="preserve">La morale (latin : mos, </w:t>
      </w:r>
      <w:proofErr w:type="spellStart"/>
      <w:r w:rsidRPr="001F6309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moris</w:t>
      </w:r>
      <w:proofErr w:type="spellEnd"/>
      <w:r w:rsidRPr="001F6309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 xml:space="preserve">) </w:t>
      </w:r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est une dimension de la vie humaine</w:t>
      </w:r>
    </w:p>
    <w:p w:rsidR="00331C5D" w:rsidRPr="001F6309" w:rsidRDefault="00331C5D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(comportement</w:t>
      </w:r>
      <w:proofErr w:type="gramStart"/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)influencée</w:t>
      </w:r>
      <w:proofErr w:type="gramEnd"/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par plusieurs facteurs (culturels   histoire, traditions, éducation,</w:t>
      </w:r>
      <w:r w:rsidR="001F6309" w:rsidRPr="001F6309">
        <w:rPr>
          <w:rFonts w:asciiTheme="majorBidi" w:hAnsiTheme="majorBidi" w:cstheme="majorBidi"/>
          <w:sz w:val="24"/>
          <w:szCs w:val="24"/>
        </w:rPr>
        <w:t xml:space="preserve"> </w:t>
      </w:r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religieuses, </w:t>
      </w:r>
      <w:proofErr w:type="spellStart"/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etc</w:t>
      </w:r>
      <w:proofErr w:type="spellEnd"/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…)</w:t>
      </w:r>
    </w:p>
    <w:p w:rsidR="00331C5D" w:rsidRPr="001F6309" w:rsidRDefault="00331C5D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F6309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 xml:space="preserve">L’éthique </w:t>
      </w:r>
      <w:r w:rsid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(</w:t>
      </w:r>
      <w:proofErr w:type="gramStart"/>
      <w:r w:rsid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grec:</w:t>
      </w:r>
      <w:proofErr w:type="gramEnd"/>
      <w:r w:rsid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ethos : mœu</w:t>
      </w:r>
      <w:r w:rsidR="001F6309"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rs</w:t>
      </w:r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) L’ </w:t>
      </w:r>
      <w:r w:rsid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thique est l’analyse intellectuelle de la morale, l’ </w:t>
      </w:r>
      <w:r w:rsid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tude de</w:t>
      </w:r>
    </w:p>
    <w:p w:rsidR="00331C5D" w:rsidRPr="001F6309" w:rsidRDefault="00331C5D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la</w:t>
      </w:r>
      <w:proofErr w:type="gramEnd"/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disposition, du </w:t>
      </w:r>
      <w:r w:rsidR="001F6309"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caract</w:t>
      </w:r>
      <w:r w:rsid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è</w:t>
      </w:r>
      <w:r w:rsidR="001F6309"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re</w:t>
      </w:r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ou de l’attitude d’une personne, d’un groupe ou d’une culture</w:t>
      </w:r>
    </w:p>
    <w:p w:rsidR="00331C5D" w:rsidRDefault="00331C5D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donnée</w:t>
      </w:r>
      <w:proofErr w:type="gramEnd"/>
      <w:r w:rsid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et les règles (textes, moyens) de les promouvoir ou de les perfectionner donnée</w:t>
      </w:r>
      <w:r w:rsid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>et les règles (textes, moyens) de les promouvoir ou de les perfectionner</w:t>
      </w:r>
      <w:r w:rsidR="004C289C" w:rsidRPr="001F6309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</w:p>
    <w:p w:rsidR="001F6309" w:rsidRPr="001F6309" w:rsidRDefault="001F6309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4C289C" w:rsidRPr="00877971" w:rsidRDefault="004C289C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</w:pPr>
      <w:r w:rsidRPr="00877971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Déontologie :</w:t>
      </w:r>
    </w:p>
    <w:p w:rsidR="004C289C" w:rsidRDefault="00877971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Il</w:t>
      </w:r>
      <w:r w:rsidR="004C289C"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s’agit d’une th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="004C289C"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orie des devoirs dans des situations sociales 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C289C"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professionnelles (code de 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dé</w:t>
      </w:r>
      <w:r w:rsidR="004C289C"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ontologie m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édicale, code de dé</w:t>
      </w:r>
      <w:r w:rsidR="004C289C"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ontologie universitaire…)</w:t>
      </w:r>
    </w:p>
    <w:p w:rsidR="00877971" w:rsidRPr="00877971" w:rsidRDefault="00877971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289C" w:rsidRPr="002665B6" w:rsidRDefault="004C289C" w:rsidP="00D4224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La bioéthique actuelle</w:t>
      </w:r>
    </w:p>
    <w:p w:rsidR="004C289C" w:rsidRPr="00877971" w:rsidRDefault="004C289C" w:rsidP="00D422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L’ UNESCO</w:t>
      </w:r>
      <w:proofErr w:type="gramEnd"/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(Organisation des Nations Unis pour l’Education de la Science et de la Culture) a</w:t>
      </w:r>
    </w:p>
    <w:p w:rsidR="004C289C" w:rsidRPr="00877971" w:rsidRDefault="004C289C" w:rsidP="00D422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reçu</w:t>
      </w:r>
      <w:proofErr w:type="gramEnd"/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la mission de promouvoir, diffuser et énoncer les principes de bioéthique</w:t>
      </w:r>
      <w:r w:rsid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.</w:t>
      </w:r>
    </w:p>
    <w:p w:rsidR="004C289C" w:rsidRPr="00877971" w:rsidRDefault="004C289C" w:rsidP="00877971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Le Comité International de Bioéthique (</w:t>
      </w:r>
      <w:proofErr w:type="spellStart"/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CIB</w:t>
      </w:r>
      <w:proofErr w:type="spellEnd"/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) de l’UNESCO a proposé la définition suivante</w:t>
      </w:r>
      <w:r w:rsid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 </w:t>
      </w: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de la bioéthique : « un champ d’ </w:t>
      </w:r>
      <w:r w:rsid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étude systé</w:t>
      </w: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matique, pluraliste et interdisciplinaire qui aborde</w:t>
      </w:r>
      <w:r w:rsid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les questions morales, théoriques et pratiques que pose la médecine et les sciences de la vie</w:t>
      </w:r>
      <w:r w:rsid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appliquée aux êtres humains et au rapport de l’</w:t>
      </w:r>
      <w:r w:rsidR="00877971"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humanité</w:t>
      </w:r>
      <w:r w:rsid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la biosphè</w:t>
      </w:r>
      <w:r w:rsidR="00877971"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re</w:t>
      </w: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. » (15 déc. 2004).</w:t>
      </w:r>
    </w:p>
    <w:p w:rsidR="004C289C" w:rsidRPr="00877971" w:rsidRDefault="004C289C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La</w:t>
      </w:r>
      <w:r w:rsidR="00877971">
        <w:rPr>
          <w:rFonts w:asciiTheme="majorBidi" w:hAnsiTheme="majorBidi" w:cstheme="majorBidi"/>
          <w:sz w:val="24"/>
          <w:szCs w:val="24"/>
        </w:rPr>
        <w:t xml:space="preserve"> </w:t>
      </w:r>
      <w:r w:rsidRPr="00877971">
        <w:rPr>
          <w:rFonts w:asciiTheme="majorBidi" w:hAnsiTheme="majorBidi" w:cstheme="majorBidi"/>
          <w:i/>
          <w:iCs/>
          <w:color w:val="000000"/>
          <w:spacing w:val="-1"/>
          <w:sz w:val="24"/>
          <w:szCs w:val="24"/>
        </w:rPr>
        <w:t>Déclaration universelle sur la bioéthique et les droits</w:t>
      </w:r>
      <w:r w:rsidR="00877971">
        <w:rPr>
          <w:rFonts w:asciiTheme="majorBidi" w:hAnsiTheme="majorBidi" w:cstheme="majorBidi"/>
          <w:i/>
          <w:iCs/>
          <w:color w:val="000000"/>
          <w:spacing w:val="-1"/>
          <w:sz w:val="24"/>
          <w:szCs w:val="24"/>
        </w:rPr>
        <w:t xml:space="preserve"> de l’hom</w:t>
      </w:r>
      <w:r w:rsidRPr="00877971">
        <w:rPr>
          <w:rFonts w:asciiTheme="majorBidi" w:hAnsiTheme="majorBidi" w:cstheme="majorBidi"/>
          <w:i/>
          <w:iCs/>
          <w:color w:val="000000"/>
          <w:spacing w:val="-1"/>
          <w:sz w:val="24"/>
          <w:szCs w:val="24"/>
        </w:rPr>
        <w:t>me</w:t>
      </w:r>
      <w:r w:rsidR="00877971">
        <w:rPr>
          <w:rFonts w:asciiTheme="majorBidi" w:hAnsiTheme="majorBidi" w:cstheme="majorBidi"/>
          <w:sz w:val="24"/>
          <w:szCs w:val="24"/>
        </w:rPr>
        <w:t xml:space="preserve"> </w:t>
      </w: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de </w:t>
      </w:r>
      <w:proofErr w:type="gramStart"/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l’UNESCO  </w:t>
      </w:r>
      <w:r w:rsid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nonce</w:t>
      </w:r>
      <w:proofErr w:type="gramEnd"/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15</w:t>
      </w:r>
      <w:r w:rsidR="00877971">
        <w:rPr>
          <w:rFonts w:asciiTheme="majorBidi" w:hAnsiTheme="majorBidi" w:cstheme="majorBidi"/>
          <w:sz w:val="24"/>
          <w:szCs w:val="24"/>
        </w:rPr>
        <w:t xml:space="preserve"> </w:t>
      </w: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principes de bioéthique : Déclaration universelle sur la bioéthique et les droits de l'homme</w:t>
      </w:r>
    </w:p>
    <w:p w:rsidR="004C289C" w:rsidRDefault="004C289C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>19 octobre 2005</w:t>
      </w:r>
    </w:p>
    <w:p w:rsidR="00D42241" w:rsidRPr="00877971" w:rsidRDefault="00D42241" w:rsidP="008779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289C" w:rsidRPr="00877971" w:rsidRDefault="00877971" w:rsidP="008779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lastRenderedPageBreak/>
        <w:t>Dignit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humaine</w:t>
      </w:r>
      <w:r w:rsidR="004C289C" w:rsidRPr="0087797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et droits de l’homme</w:t>
      </w:r>
    </w:p>
    <w:p w:rsidR="004C289C" w:rsidRPr="00A51F01" w:rsidRDefault="004C289C" w:rsidP="00A51F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Effets bénéfiques et effets nocifs</w:t>
      </w:r>
    </w:p>
    <w:p w:rsidR="004C289C" w:rsidRPr="00A51F01" w:rsidRDefault="004C289C" w:rsidP="00A51F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Autonomie et responsabilité individuelle</w:t>
      </w:r>
    </w:p>
    <w:p w:rsidR="004C289C" w:rsidRPr="00A51F01" w:rsidRDefault="004C289C" w:rsidP="00A51F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Consentement</w:t>
      </w:r>
    </w:p>
    <w:p w:rsidR="004C289C" w:rsidRPr="00A51F01" w:rsidRDefault="004C289C" w:rsidP="00A51F0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Personnes incapables d’exprimer leur consentement</w:t>
      </w:r>
    </w:p>
    <w:p w:rsidR="006B7350" w:rsidRPr="00A51F01" w:rsidRDefault="006B7350" w:rsidP="00A51F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Respect de la </w:t>
      </w:r>
      <w:r w:rsidR="00A51F01"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vulnérabilité humaine</w:t>
      </w:r>
      <w:r w:rsidR="00877971"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et de </w:t>
      </w:r>
      <w:r w:rsidR="00A51F01"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l’intégrité personnelle</w:t>
      </w:r>
    </w:p>
    <w:p w:rsidR="006B7350" w:rsidRPr="00A51F01" w:rsidRDefault="006B7350" w:rsidP="00A51F01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Vie privée et confidentialité</w:t>
      </w:r>
    </w:p>
    <w:p w:rsidR="006B7350" w:rsidRPr="00A51F01" w:rsidRDefault="006B7350" w:rsidP="00A51F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Égalité, justice et équité</w:t>
      </w:r>
    </w:p>
    <w:p w:rsidR="006B7350" w:rsidRPr="00A51F01" w:rsidRDefault="006B7350" w:rsidP="00A51F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Non-discrimination et non-stigmatisation</w:t>
      </w:r>
    </w:p>
    <w:p w:rsidR="006A2212" w:rsidRPr="00A51F01" w:rsidRDefault="006A2212" w:rsidP="00A51F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Respect de la diversité culturelle et du pluralisme</w:t>
      </w:r>
    </w:p>
    <w:p w:rsidR="006A2212" w:rsidRPr="00A51F01" w:rsidRDefault="006A2212" w:rsidP="00A51F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Solidarité et coopération</w:t>
      </w:r>
    </w:p>
    <w:p w:rsidR="006A2212" w:rsidRPr="00A51F01" w:rsidRDefault="006A2212" w:rsidP="00A51F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Responsabilité sociale et santé</w:t>
      </w:r>
    </w:p>
    <w:p w:rsidR="006A2212" w:rsidRPr="00A51F01" w:rsidRDefault="006A2212" w:rsidP="00A51F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Partage des bienfaits</w:t>
      </w:r>
    </w:p>
    <w:p w:rsidR="006A2212" w:rsidRPr="00A51F01" w:rsidRDefault="006A2212" w:rsidP="00A51F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Protection des générations futures</w:t>
      </w:r>
    </w:p>
    <w:p w:rsidR="006A2212" w:rsidRPr="00A51F01" w:rsidRDefault="006A2212" w:rsidP="00A51F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Protection de l’environnement, de la </w:t>
      </w:r>
      <w:r w:rsidR="00A51F01"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biosphère</w:t>
      </w:r>
      <w:r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et de la biodiversit</w:t>
      </w:r>
      <w:r w:rsidR="00A51F01" w:rsidRPr="00A51F01">
        <w:rPr>
          <w:rFonts w:ascii="Times New Roman" w:hAnsi="Times New Roman" w:cs="Times New Roman"/>
          <w:color w:val="000000"/>
          <w:spacing w:val="-1"/>
          <w:sz w:val="24"/>
          <w:szCs w:val="24"/>
        </w:rPr>
        <w:t>é</w:t>
      </w:r>
    </w:p>
    <w:p w:rsidR="00877971" w:rsidRDefault="00877971" w:rsidP="006A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212" w:rsidRPr="000E036B" w:rsidRDefault="006A2212" w:rsidP="000E03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Les travaux du </w:t>
      </w:r>
      <w:proofErr w:type="spellStart"/>
      <w:r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CIB</w:t>
      </w:r>
      <w:proofErr w:type="spellEnd"/>
      <w:r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, des représentants de la société civile (ONG) et du comité</w:t>
      </w:r>
      <w:r w:rsidR="000E036B" w:rsidRPr="000E036B">
        <w:rPr>
          <w:rFonts w:ascii="Times New Roman" w:hAnsi="Times New Roman" w:cs="Times New Roman"/>
          <w:sz w:val="24"/>
          <w:szCs w:val="24"/>
        </w:rPr>
        <w:t xml:space="preserve"> </w:t>
      </w:r>
      <w:r w:rsidR="000E036B"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intergouvernemental de bioéthique (</w:t>
      </w:r>
      <w:proofErr w:type="spellStart"/>
      <w:r w:rsidR="000E036B"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CIGB</w:t>
      </w:r>
      <w:proofErr w:type="spellEnd"/>
      <w:r w:rsidR="000E036B"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ont abouti à </w:t>
      </w:r>
      <w:r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l’adoption consensuelle par</w:t>
      </w:r>
      <w:r w:rsidR="000E036B" w:rsidRPr="000E036B">
        <w:rPr>
          <w:rFonts w:ascii="Times New Roman" w:hAnsi="Times New Roman" w:cs="Times New Roman"/>
          <w:sz w:val="24"/>
          <w:szCs w:val="24"/>
        </w:rPr>
        <w:t xml:space="preserve"> </w:t>
      </w:r>
      <w:r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l’ensemble d</w:t>
      </w:r>
      <w:r w:rsidR="000E036B"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es 191 Etats membres de trois dé</w:t>
      </w:r>
      <w:r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clarations d’orientation :</w:t>
      </w:r>
    </w:p>
    <w:p w:rsidR="006A2212" w:rsidRPr="000E036B" w:rsidRDefault="006A2212" w:rsidP="000E036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En 1997 la déclaration universelle sur le génome humain et les droits de l’homme.</w:t>
      </w:r>
    </w:p>
    <w:p w:rsidR="000E036B" w:rsidRPr="000E036B" w:rsidRDefault="000E036B" w:rsidP="000E03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En 2003 la déclaration universelle sur les données génétiques humaines</w:t>
      </w:r>
    </w:p>
    <w:p w:rsidR="000E036B" w:rsidRDefault="000E036B" w:rsidP="000E036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En 2005 la dé</w:t>
      </w:r>
      <w:r w:rsidR="006A2212"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laration universelle sur la bioé</w:t>
      </w:r>
      <w:r w:rsidR="006A2212"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thique et les droits de </w:t>
      </w:r>
      <w:r w:rsidRPr="000E036B">
        <w:rPr>
          <w:rFonts w:ascii="Times New Roman" w:hAnsi="Times New Roman" w:cs="Times New Roman"/>
          <w:color w:val="000000"/>
          <w:spacing w:val="-1"/>
          <w:sz w:val="24"/>
          <w:szCs w:val="24"/>
        </w:rPr>
        <w:t>l’homme.</w:t>
      </w:r>
    </w:p>
    <w:p w:rsidR="000E036B" w:rsidRDefault="000E036B" w:rsidP="000E036B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346BA" w:rsidRPr="002665B6" w:rsidRDefault="00C346BA" w:rsidP="002665B6">
      <w:pPr>
        <w:pStyle w:val="a3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Les fondements physiologiques de la bioéthique</w:t>
      </w:r>
    </w:p>
    <w:p w:rsidR="00C346BA" w:rsidRPr="000E036B" w:rsidRDefault="00C346BA" w:rsidP="00DE06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>Les fondements physiologiques de la bioéthique sont les découvertes en génétique, en</w:t>
      </w:r>
      <w:r w:rsidR="00DE06C8">
        <w:rPr>
          <w:rFonts w:asciiTheme="majorBidi" w:hAnsiTheme="majorBidi" w:cstheme="majorBidi"/>
          <w:sz w:val="24"/>
          <w:szCs w:val="24"/>
        </w:rPr>
        <w:t xml:space="preserve"> </w:t>
      </w:r>
      <w:r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>neurobiologie, en embryologie et la connaissance des mécanismes vitaux. Avec l’apport de la</w:t>
      </w:r>
    </w:p>
    <w:p w:rsidR="00C346BA" w:rsidRPr="000E036B" w:rsidRDefault="00C346BA" w:rsidP="000E03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>technologie</w:t>
      </w:r>
      <w:proofErr w:type="gramEnd"/>
      <w:r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(biotechnologie), </w:t>
      </w:r>
      <w:r w:rsidR="00DE06C8"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>l’être</w:t>
      </w:r>
      <w:r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humain peut</w:t>
      </w:r>
      <w:r w:rsid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transformer les processus du développe</w:t>
      </w:r>
      <w:r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>ment</w:t>
      </w:r>
    </w:p>
    <w:p w:rsidR="00C346BA" w:rsidRDefault="00DE06C8" w:rsidP="000E03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du</w:t>
      </w:r>
      <w:proofErr w:type="gramEnd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vivant, de toutes les espè</w:t>
      </w:r>
      <w:r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>ces</w:t>
      </w:r>
      <w:r w:rsidR="00C346BA"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y’compris la sienne.</w:t>
      </w:r>
    </w:p>
    <w:p w:rsidR="00DE06C8" w:rsidRPr="000E036B" w:rsidRDefault="00DE06C8" w:rsidP="000E03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346BA" w:rsidRPr="000E036B" w:rsidRDefault="00C346BA" w:rsidP="000E03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036B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Quel est l’impact potentiel de ce nouveau pouvoir ?</w:t>
      </w:r>
    </w:p>
    <w:p w:rsidR="00C346BA" w:rsidRPr="000E036B" w:rsidRDefault="00C346BA" w:rsidP="000E03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>Les scientifiques considèrent que la réflexion éthique est nécessaire pour accompagner les recherches scientifiques et anticiper sur leurs applications.</w:t>
      </w:r>
    </w:p>
    <w:p w:rsidR="00C346BA" w:rsidRPr="00DE06C8" w:rsidRDefault="00C346BA" w:rsidP="00DE06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Les textes fondateurs de la bioéthique moderne sont le code de Nuremberg (1947), </w:t>
      </w:r>
      <w:proofErr w:type="spellStart"/>
      <w:r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>la</w:t>
      </w:r>
      <w:r w:rsid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dé</w:t>
      </w:r>
      <w:r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>clar</w:t>
      </w:r>
      <w:r w:rsid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ation</w:t>
      </w:r>
      <w:proofErr w:type="spellEnd"/>
      <w:r w:rsid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d’Helsinki (1964) et la dé</w:t>
      </w:r>
      <w:r w:rsidRPr="000E036B">
        <w:rPr>
          <w:rFonts w:asciiTheme="majorBidi" w:hAnsiTheme="majorBidi" w:cstheme="majorBidi"/>
          <w:color w:val="000000"/>
          <w:spacing w:val="-1"/>
          <w:sz w:val="24"/>
          <w:szCs w:val="24"/>
        </w:rPr>
        <w:t>claration universelle des droits de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l’homme (1948).</w:t>
      </w:r>
      <w:r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</w:t>
      </w:r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Ils</w:t>
      </w:r>
    </w:p>
    <w:p w:rsidR="00C346BA" w:rsidRPr="00DE06C8" w:rsidRDefault="00C346BA" w:rsidP="00DE06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lastRenderedPageBreak/>
        <w:t>proclament</w:t>
      </w:r>
      <w:proofErr w:type="gramEnd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les valeurs de </w:t>
      </w:r>
      <w:r w:rsidR="00DE06C8"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dignité, d’intégrité et</w:t>
      </w:r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la </w:t>
      </w:r>
      <w:r w:rsidR="00DE06C8"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liberté de</w:t>
      </w:r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la personne humaine.</w:t>
      </w:r>
    </w:p>
    <w:p w:rsidR="00C346BA" w:rsidRPr="00DE06C8" w:rsidRDefault="00C346BA" w:rsidP="00DE06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« Un individu en bonne santé est libre, éclairé et consentant de participer pour les deux types</w:t>
      </w:r>
    </w:p>
    <w:p w:rsidR="00E36AE4" w:rsidRPr="00DE06C8" w:rsidRDefault="00E36AE4" w:rsidP="00DE06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de</w:t>
      </w:r>
      <w:proofErr w:type="gramEnd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recherche qui sont à finalité thérapeutique (dit avec bénéfice individuel direct) et à finalité</w:t>
      </w:r>
    </w:p>
    <w:p w:rsidR="00E36AE4" w:rsidRPr="00DE06C8" w:rsidRDefault="00E36AE4" w:rsidP="00DE06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non</w:t>
      </w:r>
      <w:proofErr w:type="gramEnd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thérapeutique (dit sans bénéfice individuel direct) ».</w:t>
      </w:r>
    </w:p>
    <w:p w:rsidR="00E36AE4" w:rsidRPr="00DE06C8" w:rsidRDefault="00E36AE4" w:rsidP="00DE06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Exemples de non- respect du consentement :</w:t>
      </w:r>
    </w:p>
    <w:p w:rsidR="00E36AE4" w:rsidRPr="00DE06C8" w:rsidRDefault="00E36AE4" w:rsidP="00DE06C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En 1963 fut révélé </w:t>
      </w:r>
      <w:r w:rsidR="00DE06C8"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le scandale</w:t>
      </w:r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proofErr w:type="gramStart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du  </w:t>
      </w:r>
      <w:proofErr w:type="spellStart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Jewish</w:t>
      </w:r>
      <w:proofErr w:type="spellEnd"/>
      <w:proofErr w:type="gramEnd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proofErr w:type="spellStart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Chronic</w:t>
      </w:r>
      <w:proofErr w:type="spellEnd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proofErr w:type="spellStart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disease</w:t>
      </w:r>
      <w:proofErr w:type="spellEnd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proofErr w:type="spellStart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Hospital</w:t>
      </w:r>
      <w:proofErr w:type="spellEnd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 New-</w:t>
      </w:r>
      <w:proofErr w:type="spellStart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Jersy</w:t>
      </w:r>
      <w:proofErr w:type="spellEnd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.  (</w:t>
      </w:r>
    </w:p>
    <w:p w:rsidR="00E36AE4" w:rsidRPr="00DE06C8" w:rsidRDefault="00DE06C8" w:rsidP="00DE06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expé</w:t>
      </w:r>
      <w:r w:rsidR="00E36AE4"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rien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ce</w:t>
      </w:r>
      <w:proofErr w:type="gramEnd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d’injection de cellules cancé</w:t>
      </w:r>
      <w:r w:rsidR="00E36AE4"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reuses à des individus non </w:t>
      </w:r>
      <w:proofErr w:type="spellStart"/>
      <w:r w:rsidR="00E36AE4"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cancereux</w:t>
      </w:r>
      <w:proofErr w:type="spellEnd"/>
      <w:r w:rsidR="00E36AE4"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) travail </w:t>
      </w:r>
      <w:proofErr w:type="spellStart"/>
      <w:r w:rsidR="00E36AE4"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personel</w:t>
      </w:r>
      <w:proofErr w:type="spellEnd"/>
    </w:p>
    <w:p w:rsidR="00E36AE4" w:rsidRPr="00317952" w:rsidRDefault="00E36AE4" w:rsidP="00DE06C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En </w:t>
      </w:r>
      <w:proofErr w:type="gramStart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1970  </w:t>
      </w:r>
      <w:proofErr w:type="spellStart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clata</w:t>
      </w:r>
      <w:proofErr w:type="spellEnd"/>
      <w:proofErr w:type="gramEnd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l’affaire de la </w:t>
      </w:r>
      <w:proofErr w:type="spellStart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Tuskegee</w:t>
      </w:r>
      <w:proofErr w:type="spellEnd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Syphilis </w:t>
      </w:r>
      <w:proofErr w:type="spellStart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Study</w:t>
      </w:r>
      <w:proofErr w:type="spellEnd"/>
      <w:r w:rsidRPr="00DE06C8">
        <w:rPr>
          <w:rFonts w:asciiTheme="majorBidi" w:hAnsiTheme="majorBidi" w:cstheme="majorBidi"/>
          <w:color w:val="000000"/>
          <w:spacing w:val="-1"/>
          <w:sz w:val="24"/>
          <w:szCs w:val="24"/>
        </w:rPr>
        <w:t>. Travail pers</w:t>
      </w:r>
      <w:r w:rsidRPr="00DE06C8">
        <w:rPr>
          <w:rFonts w:ascii="Times New Roman" w:hAnsi="Times New Roman" w:cs="Times New Roman"/>
          <w:color w:val="000000"/>
          <w:spacing w:val="-1"/>
          <w:sz w:val="24"/>
          <w:szCs w:val="24"/>
        </w:rPr>
        <w:t>onnel</w:t>
      </w:r>
    </w:p>
    <w:p w:rsidR="00317952" w:rsidRPr="00DE06C8" w:rsidRDefault="00317952" w:rsidP="00317952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E4" w:rsidRPr="00317952" w:rsidRDefault="00E36AE4" w:rsidP="002665B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7952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Les problèmes éthiques du diagnostic génétique</w:t>
      </w:r>
    </w:p>
    <w:p w:rsidR="00E36AE4" w:rsidRPr="00317952" w:rsidRDefault="00E36AE4" w:rsidP="00317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Le diagnostic g</w:t>
      </w:r>
      <w:r w:rsid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é </w:t>
      </w:r>
      <w:proofErr w:type="spellStart"/>
      <w:r w:rsid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né</w:t>
      </w:r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tique</w:t>
      </w:r>
      <w:proofErr w:type="spellEnd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proofErr w:type="gramStart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consiste  </w:t>
      </w:r>
      <w:r w:rsid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à</w:t>
      </w:r>
      <w:proofErr w:type="gramEnd"/>
      <w:r w:rsid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</w:t>
      </w:r>
      <w:r w:rsid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éterminer le gé</w:t>
      </w:r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notyp</w:t>
      </w:r>
      <w:r w:rsid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e d’un individu concernant un </w:t>
      </w:r>
      <w:proofErr w:type="spellStart"/>
      <w:r w:rsid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gé</w:t>
      </w:r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ne</w:t>
      </w:r>
      <w:proofErr w:type="spellEnd"/>
    </w:p>
    <w:p w:rsidR="00E36AE4" w:rsidRPr="00317952" w:rsidRDefault="00E36AE4" w:rsidP="00317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impliqué</w:t>
      </w:r>
      <w:proofErr w:type="gramEnd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dans l’apparition d’une pathologie. Un test génétique contenant un marqueur</w:t>
      </w:r>
    </w:p>
    <w:p w:rsidR="006A2212" w:rsidRPr="00317952" w:rsidRDefault="00E36AE4" w:rsidP="00317952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génétique</w:t>
      </w:r>
      <w:proofErr w:type="gramEnd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permet de déceler la présence du gène muté responsable de la maladie</w:t>
      </w:r>
      <w:r w:rsid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.</w:t>
      </w:r>
    </w:p>
    <w:p w:rsidR="00E36AE4" w:rsidRPr="00317952" w:rsidRDefault="00E36AE4" w:rsidP="00317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C’est un domaine de questions éthiques qui suscitent de nombreuses discussions.</w:t>
      </w:r>
    </w:p>
    <w:p w:rsidR="00E36AE4" w:rsidRPr="00317952" w:rsidRDefault="00E36AE4" w:rsidP="00317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785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  <w:u w:val="single"/>
        </w:rPr>
        <w:t xml:space="preserve">Exemple </w:t>
      </w:r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1(prince de la non-di</w:t>
      </w:r>
      <w:r w:rsid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scrimination) : le diagnostic génétique pré</w:t>
      </w:r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natal. L’objectif</w:t>
      </w:r>
    </w:p>
    <w:p w:rsidR="00E36AE4" w:rsidRPr="00317952" w:rsidRDefault="00317952" w:rsidP="00317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Thérapeutique</w:t>
      </w:r>
      <w:r w:rsidR="00E36AE4"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a été </w:t>
      </w:r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détournée</w:t>
      </w:r>
      <w:r w:rsidR="00E36AE4"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à des fins de sélection eugénique. Certains tests prénataux</w:t>
      </w:r>
    </w:p>
    <w:p w:rsidR="00E36AE4" w:rsidRPr="00317952" w:rsidRDefault="00317952" w:rsidP="00317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amniocentése</w:t>
      </w:r>
      <w:proofErr w:type="spellEnd"/>
      <w:proofErr w:type="gramEnd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) décèlent des trisomies, sont utilisés pour déterminer le sexe du </w:t>
      </w:r>
      <w:proofErr w:type="spellStart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foe</w:t>
      </w:r>
      <w:r w:rsidR="00E36AE4"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tusen</w:t>
      </w:r>
      <w:proofErr w:type="spellEnd"/>
      <w:r w:rsidR="00E36AE4"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vue</w:t>
      </w:r>
    </w:p>
    <w:p w:rsidR="00E36AE4" w:rsidRPr="00317952" w:rsidRDefault="00317952" w:rsidP="00317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d’éliminer</w:t>
      </w:r>
      <w:proofErr w:type="gramEnd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le </w:t>
      </w:r>
      <w:r w:rsidR="0012785F">
        <w:rPr>
          <w:rFonts w:asciiTheme="majorBidi" w:hAnsiTheme="majorBidi" w:cstheme="majorBidi"/>
          <w:color w:val="000000"/>
          <w:spacing w:val="-1"/>
          <w:sz w:val="24"/>
          <w:szCs w:val="24"/>
        </w:rPr>
        <w:t>fœtus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sexe féminin, en raison de la préférence des enfants ma</w:t>
      </w:r>
      <w:r w:rsidR="00E36AE4"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les (dans</w:t>
      </w:r>
      <w:r w:rsidR="0012785F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="00E36AE4"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certains pays).</w:t>
      </w:r>
    </w:p>
    <w:p w:rsidR="00E36AE4" w:rsidRPr="00317952" w:rsidRDefault="00E36AE4" w:rsidP="00317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785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  <w:u w:val="single"/>
        </w:rPr>
        <w:t>Exemple 2</w:t>
      </w:r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(principe de liberté) La maladie de Huntington (ou chorée de Huntington</w:t>
      </w:r>
      <w:r w:rsidR="0012785F"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) est</w:t>
      </w:r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une</w:t>
      </w:r>
    </w:p>
    <w:p w:rsidR="00E36AE4" w:rsidRPr="00317952" w:rsidRDefault="00E36AE4" w:rsidP="00317952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maladie</w:t>
      </w:r>
      <w:proofErr w:type="gramEnd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proofErr w:type="spellStart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neuro</w:t>
      </w:r>
      <w:proofErr w:type="spellEnd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-dégénérative progressive, transmise selon le mode </w:t>
      </w:r>
      <w:proofErr w:type="spellStart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autosomal</w:t>
      </w:r>
      <w:proofErr w:type="spellEnd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dominant.  Tous</w:t>
      </w:r>
    </w:p>
    <w:p w:rsidR="00E36AE4" w:rsidRPr="00317952" w:rsidRDefault="00E36AE4" w:rsidP="00317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les</w:t>
      </w:r>
      <w:proofErr w:type="gramEnd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individus porteurs du gène manifesteront les symptômes et mourront naturellement de la</w:t>
      </w:r>
    </w:p>
    <w:p w:rsidR="00E36AE4" w:rsidRPr="00317952" w:rsidRDefault="00E36AE4" w:rsidP="003179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maladie</w:t>
      </w:r>
      <w:proofErr w:type="gramEnd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(entre 30 et 40 ans). Il n'existe pas de traitement curatif pour cette maladie. </w:t>
      </w:r>
      <w:proofErr w:type="spellStart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Gusella</w:t>
      </w:r>
      <w:proofErr w:type="spellEnd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et</w:t>
      </w:r>
    </w:p>
    <w:p w:rsidR="00E36AE4" w:rsidRPr="0012785F" w:rsidRDefault="00E36AE4" w:rsidP="001278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ses</w:t>
      </w:r>
      <w:proofErr w:type="gramEnd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collègues (J.F. </w:t>
      </w:r>
      <w:proofErr w:type="spellStart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GUSELLA</w:t>
      </w:r>
      <w:proofErr w:type="spellEnd"/>
      <w:r w:rsidR="0012785F">
        <w:rPr>
          <w:rFonts w:asciiTheme="majorBidi" w:hAnsiTheme="majorBidi" w:cstheme="majorBidi"/>
          <w:sz w:val="24"/>
          <w:szCs w:val="24"/>
        </w:rPr>
        <w:t xml:space="preserve"> </w:t>
      </w:r>
      <w:r w:rsidRPr="00317952">
        <w:rPr>
          <w:rFonts w:asciiTheme="majorBidi" w:hAnsiTheme="majorBidi" w:cstheme="majorBidi"/>
          <w:i/>
          <w:iCs/>
          <w:color w:val="000000"/>
          <w:spacing w:val="-1"/>
          <w:sz w:val="24"/>
          <w:szCs w:val="24"/>
        </w:rPr>
        <w:t xml:space="preserve">et </w:t>
      </w:r>
      <w:proofErr w:type="spellStart"/>
      <w:r w:rsidRPr="00317952">
        <w:rPr>
          <w:rFonts w:asciiTheme="majorBidi" w:hAnsiTheme="majorBidi" w:cstheme="majorBidi"/>
          <w:i/>
          <w:iCs/>
          <w:color w:val="000000"/>
          <w:spacing w:val="-1"/>
          <w:sz w:val="24"/>
          <w:szCs w:val="24"/>
        </w:rPr>
        <w:t>alii</w:t>
      </w:r>
      <w:proofErr w:type="spellEnd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, 1983) ont découvert en 1983 un marqueur génétique (le</w:t>
      </w:r>
    </w:p>
    <w:p w:rsidR="00E36AE4" w:rsidRPr="0012785F" w:rsidRDefault="00E36AE4" w:rsidP="0012785F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G8) étroitement lié au gène de la maladie de Huntington, permettant ainsi de localiser sur </w:t>
      </w:r>
      <w:proofErr w:type="spellStart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>lechromosome</w:t>
      </w:r>
      <w:proofErr w:type="spellEnd"/>
      <w:r w:rsidRPr="0031795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4 le gène responsable de cette maladie.</w:t>
      </w:r>
    </w:p>
    <w:p w:rsidR="00E36AE4" w:rsidRPr="005C1CA2" w:rsidRDefault="00E36AE4" w:rsidP="005C1CA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1CA2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La découverte des marqueurs génétiques (MG) a soulevé des questions éthiques dans</w:t>
      </w:r>
      <w:r w:rsidR="005C1CA2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 xml:space="preserve"> </w:t>
      </w:r>
      <w:r w:rsidRPr="005C1CA2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le dépistage et le conseil génétiques</w:t>
      </w:r>
    </w:p>
    <w:p w:rsidR="00E36AE4" w:rsidRPr="005C1CA2" w:rsidRDefault="005C1CA2" w:rsidP="005C1C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Les MG</w:t>
      </w:r>
      <w:r w:rsidR="00E36AE4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ne valent 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que pour une</w:t>
      </w:r>
      <w:r w:rsidR="00E36AE4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même 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famille ou série</w:t>
      </w:r>
      <w:r w:rsidR="00E36AE4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de familles</w:t>
      </w:r>
      <w:r w:rsidR="00E36AE4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portant 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la même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="00E36AE4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mutation au même locus et lorsqu'il n'y a pas d'hétérogénéité génétique</w:t>
      </w:r>
    </w:p>
    <w:p w:rsidR="00E36AE4" w:rsidRPr="005C1CA2" w:rsidRDefault="00E36AE4" w:rsidP="005C1C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Une  conséquence  importante,  du  point  de  vue  de  l'éthique,  est  la</w:t>
      </w:r>
      <w:r w:rsidRPr="005C1CA2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  </w:t>
      </w:r>
      <w:r w:rsidRPr="005C1CA2">
        <w:rPr>
          <w:rFonts w:ascii="Times New Roman" w:hAnsi="Times New Roman" w:cs="Times New Roman"/>
          <w:color w:val="000000"/>
          <w:spacing w:val="-1"/>
          <w:sz w:val="24"/>
          <w:szCs w:val="24"/>
        </w:rPr>
        <w:t>possibilité  de</w:t>
      </w:r>
      <w:r w:rsidR="005C1C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1C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résultats  faux  positifs  ou  faux  négatifs  avec  des  </w:t>
      </w:r>
      <w:r w:rsidRPr="005C1CA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conséquences  importantes  pour  les</w:t>
      </w:r>
      <w:r w:rsidR="005C1C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patients (l’impact psychologique) et leurs</w:t>
      </w:r>
      <w:r w:rsid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dé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cisions (par exemple, l'abstention d'avoir</w:t>
      </w:r>
      <w:r w:rsid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des enfants, la stérilisation définitive, l'interruption de grossesse, etc.).</w:t>
      </w:r>
    </w:p>
    <w:p w:rsidR="00E36AE4" w:rsidRPr="005C1CA2" w:rsidRDefault="005C1CA2" w:rsidP="005C1CA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L</w:t>
      </w:r>
      <w:r w:rsidR="00E36AE4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es MG détectent généralement des </w:t>
      </w:r>
      <w:proofErr w:type="spellStart"/>
      <w:r w:rsidR="00E36AE4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génopathies</w:t>
      </w:r>
      <w:proofErr w:type="spellEnd"/>
      <w:r w:rsidR="00E36AE4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sans traitement curatif,</w:t>
      </w:r>
    </w:p>
    <w:p w:rsidR="00E36AE4" w:rsidRPr="005C1CA2" w:rsidRDefault="00E36AE4" w:rsidP="005C1CA2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Quelles raisons peuvent justifier l’administration de </w:t>
      </w:r>
      <w:r w:rsidR="005C1CA2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tels tests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en l'absence de </w:t>
      </w:r>
      <w:r w:rsidR="005C1CA2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thérapie ?</w:t>
      </w:r>
    </w:p>
    <w:p w:rsidR="00FF5DD8" w:rsidRPr="005C1CA2" w:rsidRDefault="005C1CA2" w:rsidP="005C1C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L’utilisation des</w:t>
      </w:r>
      <w:r w:rsidR="00E36AE4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MG nécessite</w:t>
      </w:r>
      <w:r w:rsidR="00E36AE4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la collaboration 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de tous</w:t>
      </w:r>
      <w:r w:rsidR="00E36AE4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les membres</w:t>
      </w:r>
      <w:r w:rsidR="00E36AE4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la famille</w:t>
      </w:r>
      <w:r w:rsidR="00E36AE4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développer elles-mêmes et de transmettre cette maladie à leurs enfants</w:t>
      </w:r>
      <w:r w:rsidR="00FF5DD8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</w:p>
    <w:p w:rsidR="00FF5DD8" w:rsidRPr="005C1CA2" w:rsidRDefault="00FF5DD8" w:rsidP="005C1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Les questions éthiques qui se posent : Peut-il y avoir des pressions pour obtenir cette collaboration ? Faut-il transmettre </w:t>
      </w:r>
      <w:r w:rsidR="002665B6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les résultats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à ceux </w:t>
      </w:r>
      <w:r w:rsidR="002665B6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qui ont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collaboré, mais qui ne</w:t>
      </w:r>
    </w:p>
    <w:p w:rsidR="00FF5DD8" w:rsidRPr="005C1CA2" w:rsidRDefault="002665B6" w:rsidP="005C1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les  ont  pas  demandé</w:t>
      </w:r>
      <w:r w:rsidR="00FF5DD8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s  (il  est  possible  qu’il  y  ait  parmi  eux  des  atteints)  ?  </w:t>
      </w: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Peut-</w:t>
      </w:r>
      <w:r w:rsidR="00FF5DD8"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on</w:t>
      </w:r>
    </w:p>
    <w:p w:rsidR="00FF5DD8" w:rsidRPr="005C1CA2" w:rsidRDefault="00FF5DD8" w:rsidP="005C1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moralement</w:t>
      </w:r>
      <w:proofErr w:type="gramEnd"/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refuser sa contribution à ses proches ?</w:t>
      </w:r>
    </w:p>
    <w:p w:rsidR="008B0B04" w:rsidRPr="002665B6" w:rsidRDefault="002665B6" w:rsidP="002665B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</w:t>
      </w:r>
      <w:r w:rsidR="008B0B04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es données recueillies sont informatisées, l'ADN est conservé.</w:t>
      </w:r>
    </w:p>
    <w:p w:rsidR="008B0B04" w:rsidRPr="005C1CA2" w:rsidRDefault="008B0B04" w:rsidP="005C1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Comment contrôler la circulation de cette information ? Des compagnies d'assurances,</w:t>
      </w:r>
    </w:p>
    <w:p w:rsidR="008B0B04" w:rsidRPr="005C1CA2" w:rsidRDefault="008B0B04" w:rsidP="005C1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des</w:t>
      </w:r>
      <w:proofErr w:type="gramEnd"/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employeurs peuvent-ils avoir accès à ce savoir ? Le dossier génétique d'un patient,</w:t>
      </w:r>
    </w:p>
    <w:p w:rsidR="008B0B04" w:rsidRPr="005C1CA2" w:rsidRDefault="008B0B04" w:rsidP="005C1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ainsi  que  les  données  sur  la  famille,  devraient-ils  être  séparés  du  dossier  médical habituel ?</w:t>
      </w:r>
    </w:p>
    <w:p w:rsidR="008B0B04" w:rsidRPr="002665B6" w:rsidRDefault="002665B6" w:rsidP="002665B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</w:t>
      </w:r>
      <w:r w:rsidR="008B0B04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es MG peuvent donner lieu à des découvertes comme une non-paternité.</w:t>
      </w:r>
    </w:p>
    <w:p w:rsidR="008B0B04" w:rsidRPr="005C1CA2" w:rsidRDefault="008B0B04" w:rsidP="005C1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5C1CA2">
        <w:rPr>
          <w:rFonts w:asciiTheme="majorBidi" w:hAnsiTheme="majorBidi" w:cstheme="majorBidi"/>
          <w:color w:val="000000"/>
          <w:spacing w:val="-1"/>
          <w:sz w:val="24"/>
          <w:szCs w:val="24"/>
        </w:rPr>
        <w:t>Faut-il transmettre cette information ?</w:t>
      </w:r>
    </w:p>
    <w:p w:rsidR="008B0B04" w:rsidRPr="002665B6" w:rsidRDefault="002665B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 xml:space="preserve">b. </w:t>
      </w:r>
      <w:r w:rsidR="008B0B04"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 xml:space="preserve">Les textes </w:t>
      </w: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d’éthique</w:t>
      </w:r>
      <w:r w:rsidR="008B0B04"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 xml:space="preserve"> et diagnostic génétique</w:t>
      </w:r>
    </w:p>
    <w:p w:rsidR="008B0B04" w:rsidRPr="002665B6" w:rsidRDefault="008B0B04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-  La  Déclaration  universelle  sur  le  génome  humain  et  les  droits  de  l'homme</w:t>
      </w:r>
    </w:p>
    <w:p w:rsidR="008B0B04" w:rsidRPr="002665B6" w:rsidRDefault="008B0B04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11 novembre 1997 (</w:t>
      </w: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Droits des personnes concernées</w:t>
      </w:r>
      <w:r w:rsid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5, 6,7, 8 et 9)</w:t>
      </w:r>
    </w:p>
    <w:p w:rsidR="008B0B04" w:rsidRPr="002665B6" w:rsidRDefault="008B0B04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- Déclaration internationale sur les données génétiques humaines16 octobre 2003</w:t>
      </w:r>
    </w:p>
    <w:p w:rsidR="008B0B04" w:rsidRDefault="008B0B04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Article 3 (définitions) : le test génétique</w:t>
      </w:r>
    </w:p>
    <w:p w:rsidR="002665B6" w:rsidRPr="002665B6" w:rsidRDefault="002665B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B0B04" w:rsidRPr="007E0C61" w:rsidRDefault="0046035B" w:rsidP="007E0C6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L’éthique et génomique</w:t>
      </w:r>
    </w:p>
    <w:p w:rsidR="0046035B" w:rsidRPr="002665B6" w:rsidRDefault="0046035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La plus importante des questions éthiques sur la recherche sur le génome humain est sur le</w:t>
      </w:r>
    </w:p>
    <w:p w:rsidR="00FF5DD8" w:rsidRPr="002665B6" w:rsidRDefault="001F1F99" w:rsidP="007E0C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statut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gène est brevetable. Qui est le propriétaire de l’information </w:t>
      </w:r>
      <w:r w:rsidR="007E0C61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génétique ?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La personne qui a</w:t>
      </w:r>
      <w:r w:rsidR="007E0C61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du génome humain. Le problème du brevetage du vivant à savoir si une séquence de</w:t>
      </w:r>
      <w:r w:rsidR="007E0C61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donné une partie de son matériel génétique- le chercheur qui a mis au point les applications</w:t>
      </w:r>
      <w:r w:rsidR="007E0C61">
        <w:rPr>
          <w:rFonts w:asciiTheme="majorBidi" w:hAnsiTheme="majorBidi" w:cstheme="majorBidi"/>
          <w:sz w:val="24"/>
          <w:szCs w:val="24"/>
        </w:rPr>
        <w:t xml:space="preserve"> </w:t>
      </w:r>
      <w:r w:rsidR="007E0C61">
        <w:rPr>
          <w:rFonts w:asciiTheme="majorBidi" w:hAnsiTheme="majorBidi" w:cstheme="majorBidi"/>
          <w:color w:val="000000"/>
          <w:spacing w:val="-1"/>
          <w:sz w:val="24"/>
          <w:szCs w:val="24"/>
        </w:rPr>
        <w:t>d’une dé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couverte- l’entreprise qui a </w:t>
      </w:r>
      <w:r w:rsidR="007E0C61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financ</w:t>
      </w:r>
      <w:r w:rsidR="007E0C61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="007E0C61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ces</w:t>
      </w:r>
      <w:r w:rsidR="007E0C6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applications. La question posée a une porté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  <w:r w:rsidR="007E0C6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économique et éthique</w:t>
      </w:r>
      <w:r w:rsidR="007E0C61">
        <w:rPr>
          <w:rFonts w:asciiTheme="majorBidi" w:hAnsiTheme="majorBidi" w:cstheme="majorBidi"/>
          <w:color w:val="000000"/>
          <w:spacing w:val="-1"/>
          <w:sz w:val="24"/>
          <w:szCs w:val="24"/>
        </w:rPr>
        <w:t>.</w:t>
      </w:r>
    </w:p>
    <w:p w:rsidR="001F1F99" w:rsidRPr="002665B6" w:rsidRDefault="001F1F99" w:rsidP="007E0C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En plus toute rentabilité économique sur le génome risquerait de restreindre la liberté</w:t>
      </w:r>
      <w:r w:rsidR="007E0C61">
        <w:rPr>
          <w:rFonts w:asciiTheme="majorBidi" w:hAnsiTheme="majorBidi" w:cstheme="majorBidi"/>
          <w:sz w:val="24"/>
          <w:szCs w:val="24"/>
        </w:rPr>
        <w:t xml:space="preserve"> </w:t>
      </w:r>
      <w:r w:rsidR="007E0C61">
        <w:rPr>
          <w:rFonts w:asciiTheme="majorBidi" w:hAnsiTheme="majorBidi" w:cstheme="majorBidi"/>
          <w:color w:val="000000"/>
          <w:spacing w:val="-1"/>
          <w:sz w:val="24"/>
          <w:szCs w:val="24"/>
        </w:rPr>
        <w:t>académique en matiè</w:t>
      </w:r>
      <w:r w:rsidR="007E0C61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re</w:t>
      </w:r>
      <w:r w:rsidR="007E0C6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d’é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change d’information qui fait partie </w:t>
      </w:r>
      <w:r w:rsidR="007E0C61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d’éthique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la communaut</w:t>
      </w:r>
      <w:r w:rsidR="007E0C61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</w:p>
    <w:p w:rsidR="00E36AE4" w:rsidRPr="002665B6" w:rsidRDefault="007E0C61" w:rsidP="002665B6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lastRenderedPageBreak/>
        <w:t>s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cientifique</w:t>
      </w:r>
      <w:proofErr w:type="gramEnd"/>
      <w:r w:rsidR="001F1F99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internationale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.</w:t>
      </w:r>
    </w:p>
    <w:p w:rsidR="001F1F99" w:rsidRPr="002665B6" w:rsidRDefault="001F1F99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Selon une déclaration de l’Unesco du 11 novembre 1997 le génome humain est un patrimoine</w:t>
      </w:r>
    </w:p>
    <w:p w:rsidR="001F1F99" w:rsidRPr="002665B6" w:rsidRDefault="001F1F99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de </w:t>
      </w: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l’humanit</w:t>
      </w:r>
      <w:r w:rsidR="007E0C61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 et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il ne peut faire l’o</w:t>
      </w:r>
      <w:r w:rsidR="007E0C61">
        <w:rPr>
          <w:rFonts w:asciiTheme="majorBidi" w:hAnsiTheme="majorBidi" w:cstheme="majorBidi"/>
          <w:color w:val="000000"/>
          <w:spacing w:val="-1"/>
          <w:sz w:val="24"/>
          <w:szCs w:val="24"/>
        </w:rPr>
        <w:t>bjet de commercialisation. Le décodage du gé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nome ne peut</w:t>
      </w:r>
    </w:p>
    <w:p w:rsidR="001F1F99" w:rsidRPr="002665B6" w:rsidRDefault="001F1F99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tre</w:t>
      </w:r>
      <w:proofErr w:type="spellEnd"/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br</w:t>
      </w:r>
      <w:r w:rsidR="007E0C61">
        <w:rPr>
          <w:rFonts w:asciiTheme="majorBidi" w:hAnsiTheme="majorBidi" w:cstheme="majorBidi"/>
          <w:color w:val="000000"/>
          <w:spacing w:val="-1"/>
          <w:sz w:val="24"/>
          <w:szCs w:val="24"/>
        </w:rPr>
        <w:t>eveter mais les applications thé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rapeutiques peuvent </w:t>
      </w:r>
      <w:r w:rsidR="007E0C61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l’être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.</w:t>
      </w:r>
    </w:p>
    <w:p w:rsidR="001F1F99" w:rsidRPr="002665B6" w:rsidRDefault="007E0C61" w:rsidP="002665B6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-  En 1997 la déclaration universelle sur le gé</w:t>
      </w:r>
      <w:r w:rsidR="001F1F99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nome humain et les droits de l’homme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.</w:t>
      </w:r>
    </w:p>
    <w:p w:rsidR="001F1F99" w:rsidRPr="007E0C61" w:rsidRDefault="001F1F99" w:rsidP="007E0C6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E0C61">
        <w:rPr>
          <w:rFonts w:asciiTheme="majorBidi" w:hAnsiTheme="majorBidi" w:cstheme="majorBidi"/>
          <w:color w:val="000000"/>
          <w:spacing w:val="-1"/>
          <w:sz w:val="24"/>
          <w:szCs w:val="24"/>
        </w:rPr>
        <w:t>Concernant la recherche sur le génome humain (article 10, 11, 12)</w:t>
      </w:r>
    </w:p>
    <w:p w:rsidR="001F1F99" w:rsidRPr="009D693B" w:rsidRDefault="001F1F99" w:rsidP="009D693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693B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Les conditions d’exercice de </w:t>
      </w:r>
      <w:r w:rsidR="007E0C61" w:rsidRPr="009D693B">
        <w:rPr>
          <w:rFonts w:asciiTheme="majorBidi" w:hAnsiTheme="majorBidi" w:cstheme="majorBidi"/>
          <w:color w:val="000000"/>
          <w:spacing w:val="-1"/>
          <w:sz w:val="24"/>
          <w:szCs w:val="24"/>
        </w:rPr>
        <w:t>l’activité scientifique</w:t>
      </w:r>
      <w:r w:rsidRPr="009D693B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: la recommandation de l’Unesco</w:t>
      </w:r>
    </w:p>
    <w:p w:rsidR="001F1F99" w:rsidRPr="002665B6" w:rsidRDefault="001F1F99" w:rsidP="007E0C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concernant la condition des chercheurs scientifiques affirme la responsabilité</w:t>
      </w:r>
      <w:r w:rsidR="007E0C61">
        <w:rPr>
          <w:rFonts w:asciiTheme="majorBidi" w:hAnsiTheme="majorBidi" w:cstheme="majorBidi"/>
          <w:sz w:val="24"/>
          <w:szCs w:val="24"/>
        </w:rPr>
        <w:t xml:space="preserve"> </w:t>
      </w:r>
      <w:r w:rsidR="009D693B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« </w:t>
      </w:r>
      <w:proofErr w:type="spellStart"/>
      <w:r w:rsidR="009D693B">
        <w:rPr>
          <w:rFonts w:asciiTheme="majorBidi" w:hAnsiTheme="majorBidi" w:cstheme="majorBidi"/>
          <w:color w:val="000000"/>
          <w:spacing w:val="-1"/>
          <w:sz w:val="24"/>
          <w:szCs w:val="24"/>
        </w:rPr>
        <w:t>morale</w:t>
      </w:r>
      <w:proofErr w:type="gramStart"/>
      <w:r w:rsidR="009D693B">
        <w:rPr>
          <w:rFonts w:asciiTheme="majorBidi" w:hAnsiTheme="majorBidi" w:cstheme="majorBidi"/>
          <w:color w:val="000000"/>
          <w:spacing w:val="-1"/>
          <w:sz w:val="24"/>
          <w:szCs w:val="24"/>
        </w:rPr>
        <w:t>,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humaine</w:t>
      </w:r>
      <w:proofErr w:type="spellEnd"/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et écologique » des chercheurs (article 13, 14, 15, 16, 19)</w:t>
      </w:r>
    </w:p>
    <w:p w:rsidR="009D693B" w:rsidRDefault="009D693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</w:pPr>
    </w:p>
    <w:p w:rsidR="002F1A79" w:rsidRPr="009D693B" w:rsidRDefault="002F1A79" w:rsidP="009D693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D693B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Les difficultés d’une médecine prédictive</w:t>
      </w:r>
    </w:p>
    <w:p w:rsidR="002F1A79" w:rsidRPr="002665B6" w:rsidRDefault="00F1704F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La médecine pré</w:t>
      </w:r>
      <w:r w:rsidR="002F1A79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dictive a pour objectif d’identifier le risque de survenue d’une maladie en</w:t>
      </w:r>
    </w:p>
    <w:p w:rsidR="002F1A79" w:rsidRPr="002665B6" w:rsidRDefault="00F1704F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Fonction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la pré</w:t>
      </w:r>
      <w:r w:rsidR="002F1A79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sence d’un ou de plusieurs marqueurs dans le g nome d’individus sains ou</w:t>
      </w:r>
    </w:p>
    <w:p w:rsidR="002F1A79" w:rsidRDefault="002F1A79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apparemment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sains.</w:t>
      </w:r>
    </w:p>
    <w:p w:rsidR="00F1704F" w:rsidRPr="002665B6" w:rsidRDefault="00F1704F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F1A79" w:rsidRPr="00643DF8" w:rsidRDefault="002F1A79" w:rsidP="00643DF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3DF8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Les difficultés d’une médecine prédictive</w:t>
      </w:r>
    </w:p>
    <w:p w:rsidR="002F1A79" w:rsidRPr="00F1704F" w:rsidRDefault="002F1A79" w:rsidP="00F1704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704F">
        <w:rPr>
          <w:rFonts w:asciiTheme="majorBidi" w:hAnsiTheme="majorBidi" w:cstheme="majorBidi"/>
          <w:color w:val="000000"/>
          <w:spacing w:val="-1"/>
          <w:sz w:val="24"/>
          <w:szCs w:val="24"/>
        </w:rPr>
        <w:t>Pour mettre au point et développer ces nouveaux outils, il est nécessaire de faire appel</w:t>
      </w:r>
    </w:p>
    <w:p w:rsidR="002F1A79" w:rsidRPr="002665B6" w:rsidRDefault="002F1A79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à  un  grand  nombre  de  patients  et  la  mise  en  place  de  protocoles  de  recherches</w:t>
      </w:r>
    </w:p>
    <w:p w:rsidR="001F1F99" w:rsidRPr="002665B6" w:rsidRDefault="002F1A79" w:rsidP="002665B6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complexes</w:t>
      </w:r>
      <w:proofErr w:type="gramEnd"/>
    </w:p>
    <w:p w:rsidR="002F1A79" w:rsidRPr="00F1704F" w:rsidRDefault="00F1704F" w:rsidP="00F1704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704F">
        <w:rPr>
          <w:rFonts w:asciiTheme="majorBidi" w:hAnsiTheme="majorBidi" w:cstheme="majorBidi"/>
          <w:color w:val="000000"/>
          <w:spacing w:val="-1"/>
          <w:sz w:val="24"/>
          <w:szCs w:val="24"/>
        </w:rPr>
        <w:t>L</w:t>
      </w:r>
      <w:r w:rsidR="002F1A79" w:rsidRPr="00F1704F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es tests qu’elle </w:t>
      </w:r>
      <w:r w:rsidRPr="00F1704F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propose ne </w:t>
      </w:r>
      <w:r w:rsidR="00464E41" w:rsidRPr="00F1704F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permettent </w:t>
      </w:r>
      <w:r w:rsidR="00464E41">
        <w:rPr>
          <w:rFonts w:asciiTheme="majorBidi" w:hAnsiTheme="majorBidi" w:cstheme="majorBidi"/>
          <w:color w:val="000000"/>
          <w:spacing w:val="-1"/>
          <w:sz w:val="24"/>
          <w:szCs w:val="24"/>
        </w:rPr>
        <w:t>pas</w:t>
      </w:r>
      <w:r w:rsidRPr="00F1704F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="00464E41" w:rsidRPr="00F1704F">
        <w:rPr>
          <w:rFonts w:asciiTheme="majorBidi" w:hAnsiTheme="majorBidi" w:cstheme="majorBidi"/>
          <w:color w:val="000000"/>
          <w:spacing w:val="-1"/>
          <w:sz w:val="24"/>
          <w:szCs w:val="24"/>
        </w:rPr>
        <w:t>d’affirmer avec</w:t>
      </w:r>
      <w:r w:rsidR="002F1A79" w:rsidRPr="00F1704F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="00464E41" w:rsidRPr="00F1704F">
        <w:rPr>
          <w:rFonts w:asciiTheme="majorBidi" w:hAnsiTheme="majorBidi" w:cstheme="majorBidi"/>
          <w:color w:val="000000"/>
          <w:spacing w:val="-1"/>
          <w:sz w:val="24"/>
          <w:szCs w:val="24"/>
        </w:rPr>
        <w:t>certitude la survenue de</w:t>
      </w:r>
    </w:p>
    <w:p w:rsidR="002F1A79" w:rsidRPr="002665B6" w:rsidRDefault="002F1A79" w:rsidP="002665B6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telle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ou telle maladie, car de nombreux facteurs environnementaux interviennent.</w:t>
      </w:r>
    </w:p>
    <w:p w:rsidR="002F1A79" w:rsidRPr="00F1704F" w:rsidRDefault="002F1A79" w:rsidP="00F1704F">
      <w:pPr>
        <w:pStyle w:val="a3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F1704F">
        <w:rPr>
          <w:rFonts w:asciiTheme="majorBidi" w:hAnsiTheme="majorBidi" w:cstheme="majorBidi"/>
          <w:color w:val="000000"/>
          <w:spacing w:val="-1"/>
          <w:sz w:val="24"/>
          <w:szCs w:val="24"/>
        </w:rPr>
        <w:t>C’est une médecine probabiliste reposant sur une approche statistique.</w:t>
      </w:r>
    </w:p>
    <w:p w:rsidR="002F1A79" w:rsidRPr="00643DF8" w:rsidRDefault="002F1A79" w:rsidP="00643DF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3DF8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L’intérêt de ces tests</w:t>
      </w:r>
    </w:p>
    <w:p w:rsidR="002F1A79" w:rsidRPr="002665B6" w:rsidRDefault="002F1A79" w:rsidP="00643D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L’</w:t>
      </w:r>
      <w:r w:rsidR="00643DF8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int</w:t>
      </w:r>
      <w:r w:rsidR="00643DF8">
        <w:rPr>
          <w:rFonts w:asciiTheme="majorBidi" w:hAnsiTheme="majorBidi" w:cstheme="majorBidi"/>
          <w:color w:val="000000"/>
          <w:spacing w:val="-1"/>
          <w:sz w:val="24"/>
          <w:szCs w:val="24"/>
        </w:rPr>
        <w:t>érê</w:t>
      </w:r>
      <w:r w:rsidR="00643DF8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ces tests est qu’ils aident   </w:t>
      </w:r>
      <w:r w:rsidR="00643DF8">
        <w:rPr>
          <w:rFonts w:asciiTheme="majorBidi" w:hAnsiTheme="majorBidi" w:cstheme="majorBidi"/>
          <w:color w:val="000000"/>
          <w:spacing w:val="-1"/>
          <w:sz w:val="24"/>
          <w:szCs w:val="24"/>
        </w:rPr>
        <w:t>combattre des maladies ou des f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acteurs de risque ou</w:t>
      </w:r>
    </w:p>
    <w:p w:rsidR="002F1A79" w:rsidRPr="002665B6" w:rsidRDefault="00643DF8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vitant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l’apparition d’une pathologie</w:t>
      </w:r>
      <w:r w:rsidR="002F1A79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. 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Ils permettent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aux médecins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d’établir un diagnostic</w:t>
      </w:r>
    </w:p>
    <w:p w:rsidR="002F1A79" w:rsidRPr="002665B6" w:rsidRDefault="002F1A79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propre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à chaque patient. Elle renseigne un individu sain sur ses fragilités. Elle lui permet de se</w:t>
      </w:r>
    </w:p>
    <w:p w:rsidR="002F1A79" w:rsidRPr="002665B6" w:rsidRDefault="002F1A79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prémunir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par </w:t>
      </w:r>
      <w:r w:rsidR="00643DF8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des soins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="00643DF8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appropriés et de mettre en place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une </w:t>
      </w:r>
      <w:r w:rsidR="00643DF8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thérapeutique curative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adaptée</w:t>
      </w:r>
    </w:p>
    <w:p w:rsidR="002F1A79" w:rsidRPr="002665B6" w:rsidRDefault="002F1A79" w:rsidP="002665B6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dès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les premiers symptômes</w:t>
      </w:r>
    </w:p>
    <w:p w:rsidR="002F1A79" w:rsidRPr="00643DF8" w:rsidRDefault="002F1A79" w:rsidP="00643DF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3DF8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Questions éthiques</w:t>
      </w:r>
    </w:p>
    <w:p w:rsidR="002F1A79" w:rsidRPr="00643DF8" w:rsidRDefault="002F1A79" w:rsidP="00643DF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3DF8">
        <w:rPr>
          <w:rFonts w:asciiTheme="majorBidi" w:hAnsiTheme="majorBidi" w:cstheme="majorBidi"/>
          <w:color w:val="000000"/>
          <w:spacing w:val="-1"/>
          <w:sz w:val="24"/>
          <w:szCs w:val="24"/>
        </w:rPr>
        <w:t>Comment concilier la prot</w:t>
      </w:r>
      <w:r w:rsidR="00643DF8" w:rsidRPr="00643DF8">
        <w:rPr>
          <w:rFonts w:asciiTheme="majorBidi" w:hAnsiTheme="majorBidi" w:cstheme="majorBidi"/>
          <w:color w:val="000000"/>
          <w:spacing w:val="-1"/>
          <w:sz w:val="24"/>
          <w:szCs w:val="24"/>
        </w:rPr>
        <w:t>ection de l’individu et les impératifs mé</w:t>
      </w:r>
      <w:r w:rsidRPr="00643DF8">
        <w:rPr>
          <w:rFonts w:asciiTheme="majorBidi" w:hAnsiTheme="majorBidi" w:cstheme="majorBidi"/>
          <w:color w:val="000000"/>
          <w:spacing w:val="-1"/>
          <w:sz w:val="24"/>
          <w:szCs w:val="24"/>
        </w:rPr>
        <w:t>dicaux et industriels</w:t>
      </w:r>
    </w:p>
    <w:p w:rsidR="002F1A79" w:rsidRPr="002665B6" w:rsidRDefault="00643DF8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lié</w:t>
      </w:r>
      <w:r w:rsidR="002F1A79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</w:t>
      </w:r>
      <w:proofErr w:type="gramEnd"/>
      <w:r w:rsidR="002F1A79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  la mise au point 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et   l’utilisation des outils géné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tiques ?</w:t>
      </w:r>
    </w:p>
    <w:p w:rsidR="002F1A79" w:rsidRPr="00643DF8" w:rsidRDefault="002F1A79" w:rsidP="00643DF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3DF8">
        <w:rPr>
          <w:rFonts w:asciiTheme="majorBidi" w:hAnsiTheme="majorBidi" w:cstheme="majorBidi"/>
          <w:color w:val="000000"/>
          <w:spacing w:val="-1"/>
          <w:sz w:val="24"/>
          <w:szCs w:val="24"/>
        </w:rPr>
        <w:lastRenderedPageBreak/>
        <w:t>Quelles  sont  les  règles  concernant  la  recherche  sur  le  vivant,  quelles  obligations</w:t>
      </w:r>
    </w:p>
    <w:p w:rsidR="002F1A79" w:rsidRPr="002665B6" w:rsidRDefault="002F1A79" w:rsidP="00643D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s’imposent  aux  responsables  des  projets  de  garantir  la  liberté  des  patients  la</w:t>
      </w:r>
      <w:r w:rsidR="00643DF8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confidentialité des </w:t>
      </w:r>
      <w:r w:rsidR="00643DF8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données ?</w:t>
      </w:r>
    </w:p>
    <w:p w:rsidR="002F1A79" w:rsidRPr="00506A2A" w:rsidRDefault="002F1A79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06A2A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  <w:u w:val="single"/>
        </w:rPr>
        <w:t>Les textes :</w:t>
      </w:r>
    </w:p>
    <w:p w:rsidR="002F1A79" w:rsidRPr="00506A2A" w:rsidRDefault="00506A2A" w:rsidP="00506A2A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6A2A">
        <w:rPr>
          <w:rFonts w:asciiTheme="majorBidi" w:hAnsiTheme="majorBidi" w:cstheme="majorBidi"/>
          <w:color w:val="000000"/>
          <w:spacing w:val="-1"/>
          <w:sz w:val="24"/>
          <w:szCs w:val="24"/>
        </w:rPr>
        <w:t>L</w:t>
      </w:r>
      <w:r w:rsidR="002F1A79" w:rsidRPr="00506A2A">
        <w:rPr>
          <w:rFonts w:asciiTheme="majorBidi" w:hAnsiTheme="majorBidi" w:cstheme="majorBidi"/>
          <w:color w:val="000000"/>
          <w:spacing w:val="-1"/>
          <w:sz w:val="24"/>
          <w:szCs w:val="24"/>
        </w:rPr>
        <w:t>e code de Nuremberg 1947</w:t>
      </w:r>
    </w:p>
    <w:p w:rsidR="00506A2A" w:rsidRPr="00506A2A" w:rsidRDefault="00506A2A" w:rsidP="00506A2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E7115C" w:rsidRPr="00506A2A" w:rsidRDefault="00E7115C" w:rsidP="00506A2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6A2A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L’éthique biomédicale et l’éthique sociale</w:t>
      </w:r>
    </w:p>
    <w:p w:rsidR="00E7115C" w:rsidRPr="00506A2A" w:rsidRDefault="00E7115C" w:rsidP="00506A2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06A2A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L’éthique biomédicale</w:t>
      </w:r>
    </w:p>
    <w:p w:rsidR="00E7115C" w:rsidRPr="002665B6" w:rsidRDefault="00E7115C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Sur les nouvelles avancées biomédicales, comment les questions éthiques médicales sont</w:t>
      </w:r>
    </w:p>
    <w:p w:rsidR="00E7115C" w:rsidRPr="002665B6" w:rsidRDefault="00506A2A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résolues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 ?</w:t>
      </w:r>
    </w:p>
    <w:p w:rsidR="00E7115C" w:rsidRPr="002665B6" w:rsidRDefault="00E7115C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 consentement des personnes se prêtant à la recherche biomédicale et le droit international</w:t>
      </w:r>
    </w:p>
    <w:p w:rsidR="00E7115C" w:rsidRPr="002665B6" w:rsidRDefault="00506A2A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La rè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gle</w:t>
      </w:r>
      <w:r w:rsidR="00E7115C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consentement </w:t>
      </w:r>
      <w:r w:rsidR="00AE406C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clair est</w:t>
      </w:r>
      <w:r w:rsidR="00E7115C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un principe fondamental de </w:t>
      </w:r>
      <w:r w:rsidR="00AE406C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l’éthique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mé</w:t>
      </w:r>
      <w:r w:rsidR="00E7115C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dicale qui doit</w:t>
      </w:r>
    </w:p>
    <w:p w:rsidR="00E7115C" w:rsidRPr="002665B6" w:rsidRDefault="00E7115C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répondre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à trois </w:t>
      </w:r>
      <w:r w:rsidR="00506A2A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critères :</w:t>
      </w:r>
    </w:p>
    <w:p w:rsidR="00E7115C" w:rsidRPr="002665B6" w:rsidRDefault="00E7115C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-  </w:t>
      </w:r>
      <w:r w:rsidR="00AE406C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 médecin doit bien se faire comprendre</w:t>
      </w:r>
    </w:p>
    <w:p w:rsidR="00E7115C" w:rsidRPr="002665B6" w:rsidRDefault="00E7115C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-  </w:t>
      </w:r>
      <w:r w:rsidR="00AE406C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 patient est totalement libre dans sa décision</w:t>
      </w:r>
    </w:p>
    <w:p w:rsidR="00E7115C" w:rsidRPr="002665B6" w:rsidRDefault="00E7115C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-  </w:t>
      </w:r>
      <w:r w:rsidR="00AE406C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O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n doit être assuré de ne pas lui nuire</w:t>
      </w:r>
    </w:p>
    <w:p w:rsidR="00E7115C" w:rsidRDefault="00E7115C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L’ </w:t>
      </w:r>
      <w:r w:rsidR="00AE406C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thique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ne pose plus en premier le devoir faire du médecin mais le droit du patient.</w:t>
      </w:r>
    </w:p>
    <w:p w:rsidR="00AE406C" w:rsidRDefault="00AE406C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1720" w:rsidRPr="00AE406C" w:rsidRDefault="00AE406C" w:rsidP="00AE406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406C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</w:t>
      </w:r>
      <w:r w:rsidR="00171720" w:rsidRPr="00AE406C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’éthique sociale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L'éthique sociale est un des très vastes champs de la morale. Elle touche autant aux domaines</w:t>
      </w:r>
    </w:p>
    <w:p w:rsidR="002F1A79" w:rsidRPr="002665B6" w:rsidRDefault="00171720" w:rsidP="002665B6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économiques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qu'aux relations dans le travail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1)  Relations dans le travail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-   Mise en place de textes juridique et de code de bonne conduite (code civil), des</w:t>
      </w:r>
    </w:p>
    <w:p w:rsidR="00171720" w:rsidRPr="002665B6" w:rsidRDefault="00171720" w:rsidP="002665B6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politiques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, des entreprises des affaires publiques municipales, de déontologie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2)  Domaine économique</w:t>
      </w:r>
    </w:p>
    <w:p w:rsidR="00171720" w:rsidRPr="002665B6" w:rsidRDefault="00171720" w:rsidP="002665B6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Le modèle économique américain est une référence économique (modèle </w:t>
      </w:r>
      <w:proofErr w:type="spellStart"/>
      <w:r w:rsidR="00D61C73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canonique</w:t>
      </w:r>
      <w:proofErr w:type="spell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)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l’environnement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(culture, histoire.) des sociétés des pays sous-développés est différents. Un</w:t>
      </w:r>
    </w:p>
    <w:p w:rsidR="008B6F42" w:rsidRDefault="00171720" w:rsidP="008B6F42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exempl</w:t>
      </w:r>
      <w:r w:rsidR="008B6F42">
        <w:rPr>
          <w:rFonts w:asciiTheme="majorBidi" w:hAnsiTheme="majorBidi" w:cstheme="majorBidi"/>
          <w:color w:val="000000"/>
          <w:spacing w:val="-1"/>
          <w:sz w:val="24"/>
          <w:szCs w:val="24"/>
        </w:rPr>
        <w:t>e : certaines maladies sont endé</w:t>
      </w:r>
      <w:r w:rsidR="008B6F42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miques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, les grandes multinationales de l’industrie</w:t>
      </w:r>
      <w:r w:rsidR="008B6F4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pharmaceutiques partent du principe que les pays pauvres ne peuvent pas acheter des produits</w:t>
      </w:r>
      <w:r w:rsidR="008B6F4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pharmaceutiques (la recherche a coûté entre </w:t>
      </w: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5  </w:t>
      </w:r>
      <w:r w:rsidR="008B6F42">
        <w:rPr>
          <w:rFonts w:asciiTheme="majorBidi" w:hAnsiTheme="majorBidi" w:cstheme="majorBidi"/>
          <w:color w:val="000000"/>
          <w:spacing w:val="-1"/>
          <w:sz w:val="24"/>
          <w:szCs w:val="24"/>
        </w:rPr>
        <w:t>à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15 ans d’investissement) . Ainsi les peuples de</w:t>
      </w:r>
      <w:r w:rsidR="008B6F4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ces pays sont privés de soin. L’un des droits de l’homme : le droit à la santé est bafoué</w:t>
      </w:r>
      <w:r w:rsidR="008B6F42">
        <w:rPr>
          <w:rFonts w:asciiTheme="majorBidi" w:hAnsiTheme="majorBidi" w:cstheme="majorBidi"/>
          <w:color w:val="000000"/>
          <w:spacing w:val="-1"/>
          <w:sz w:val="24"/>
          <w:szCs w:val="24"/>
        </w:rPr>
        <w:t>.</w:t>
      </w:r>
    </w:p>
    <w:p w:rsidR="00171720" w:rsidRPr="002665B6" w:rsidRDefault="00171720" w:rsidP="008B6F42">
      <w:pPr>
        <w:spacing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lastRenderedPageBreak/>
        <w:t xml:space="preserve">Ainsi les hommes politiques responsables appellent </w:t>
      </w:r>
      <w:proofErr w:type="gramStart"/>
      <w:r w:rsidR="008B6F42">
        <w:rPr>
          <w:rFonts w:asciiTheme="majorBidi" w:hAnsiTheme="majorBidi" w:cstheme="majorBidi"/>
          <w:color w:val="000000"/>
          <w:spacing w:val="-1"/>
          <w:sz w:val="24"/>
          <w:szCs w:val="24"/>
        </w:rPr>
        <w:t>à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 une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prise de responsabilit</w:t>
      </w:r>
      <w:r w:rsidR="008B6F42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 et d’ </w:t>
      </w:r>
      <w:r w:rsidR="008B6F42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thique</w:t>
      </w:r>
      <w:r w:rsidR="008B6F4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des entreprises</w:t>
      </w:r>
      <w:r w:rsidR="008B6F42">
        <w:rPr>
          <w:rFonts w:asciiTheme="majorBidi" w:hAnsiTheme="majorBidi" w:cstheme="majorBidi"/>
          <w:color w:val="000000"/>
          <w:spacing w:val="-1"/>
          <w:sz w:val="24"/>
          <w:szCs w:val="24"/>
        </w:rPr>
        <w:t>.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nouvelles technologies, les recherches sur la matière et le vivant, la recherche génétique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nécessitent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gros investissements.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En effet la science et la médecine progresse, tout devient marchandise, cependant les autres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maladies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, l’enrichissement sa</w:t>
      </w:r>
      <w:r w:rsidR="008B6F42">
        <w:rPr>
          <w:rFonts w:asciiTheme="majorBidi" w:hAnsiTheme="majorBidi" w:cstheme="majorBidi"/>
          <w:color w:val="000000"/>
          <w:spacing w:val="-1"/>
          <w:sz w:val="24"/>
          <w:szCs w:val="24"/>
        </w:rPr>
        <w:t>ns frein, la corruption, les inégalité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s, le chômage de masse, la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misère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, le travail des enfants, la pauvreté des parents </w:t>
      </w:r>
      <w:proofErr w:type="spell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etc</w:t>
      </w:r>
      <w:proofErr w:type="spell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… demeureront si l’homme n’y prend</w:t>
      </w:r>
    </w:p>
    <w:p w:rsidR="00171720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pas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garde</w:t>
      </w:r>
    </w:p>
    <w:p w:rsidR="008B6F42" w:rsidRPr="002665B6" w:rsidRDefault="008B6F42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1720" w:rsidRPr="008B6F42" w:rsidRDefault="00171720" w:rsidP="008B6F4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6F42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Le génome humain et le droit international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La Déclaration universelle sur le génome humain et les droits de l'homme du11 novembre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1997 </w:t>
      </w: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 xml:space="preserve">Proclame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les principes qui suivent et </w:t>
      </w: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 xml:space="preserve">adopte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la présente Déclaration.</w:t>
      </w:r>
    </w:p>
    <w:p w:rsidR="00171720" w:rsidRPr="002665B6" w:rsidRDefault="00001C51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</w:t>
      </w:r>
      <w:r w:rsidR="00171720"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.  La</w:t>
      </w:r>
      <w:proofErr w:type="gramEnd"/>
      <w:r w:rsidR="00171720"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 xml:space="preserve"> dignité humaine et le génome humain (articles 1 à 4)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premier</w:t>
      </w:r>
    </w:p>
    <w:p w:rsidR="00171720" w:rsidRPr="002665B6" w:rsidRDefault="00171720" w:rsidP="00E02A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Le génome humain sous-tend l'unité fondamentale de tous les membres de la famille humaine, </w:t>
      </w:r>
      <w:proofErr w:type="spell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ainsique</w:t>
      </w:r>
      <w:proofErr w:type="spell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la reconnaissance de leur dignité intrinsèque et de leur diversité. Dans un sens symbolique, il est le</w:t>
      </w:r>
      <w:r w:rsidR="00E02ADE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patrimoine de l'humanité.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2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(a) Chaque individu a droit au respect de sa dignité et de ses droits, quelles que soient ses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caractéristiques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génétiques.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(b) Cette dignité impose de ne pas réduire les individus à leurs caractéristiques génétiques et de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respecter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le caractère unique de chacun et leur diversité.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3</w:t>
      </w:r>
    </w:p>
    <w:p w:rsidR="00171720" w:rsidRPr="002665B6" w:rsidRDefault="00171720" w:rsidP="00E02A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 génome humain, par nature évolutif, est sujet à des mutations. Il renferme des potentialités qui</w:t>
      </w:r>
      <w:r w:rsidR="00E02ADE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s'expriment différemment selon l'environnement naturel et social de chaque individu, en ce qui</w:t>
      </w:r>
      <w:r w:rsidR="00E02ADE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concerne notamment l'état de santé, les conditions de vie, la nutrition et l'éducation.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4</w:t>
      </w:r>
    </w:p>
    <w:p w:rsidR="00171720" w:rsidRPr="002665B6" w:rsidRDefault="00171720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A05D5" w:rsidRPr="002665B6" w:rsidRDefault="00AA05D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 génome humain en son état naturel ne peut donner lieu à des gains pécuniaires.</w:t>
      </w:r>
    </w:p>
    <w:p w:rsidR="00AA05D5" w:rsidRPr="002665B6" w:rsidRDefault="00E02ADE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b</w:t>
      </w:r>
      <w:r w:rsidR="00AA05D5"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 xml:space="preserve">. Droits des personnes concernées </w:t>
      </w:r>
      <w:r w:rsidR="00AA05D5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(articles 5 à 9)</w:t>
      </w:r>
    </w:p>
    <w:p w:rsidR="00AA05D5" w:rsidRPr="002665B6" w:rsidRDefault="00AA05D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5</w:t>
      </w:r>
    </w:p>
    <w:p w:rsidR="00AA05D5" w:rsidRPr="00E02ADE" w:rsidRDefault="003B0CC5" w:rsidP="006E5E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(</w:t>
      </w:r>
      <w:r w:rsidR="006E5E59">
        <w:rPr>
          <w:rFonts w:asciiTheme="majorBidi" w:hAnsiTheme="majorBidi" w:cstheme="majorBidi"/>
          <w:color w:val="000000"/>
          <w:spacing w:val="-1"/>
          <w:sz w:val="24"/>
          <w:szCs w:val="24"/>
        </w:rPr>
        <w:t>1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) Une recherche, un traitement ou un diagnostic, portant sur le génome d'un individu, ne peut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lastRenderedPageBreak/>
        <w:t>être</w:t>
      </w:r>
      <w:r w:rsidR="00E02ADE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effectué qu'après une évaluation rigoureuse et préalable des risques et avantages potentiels qui leur</w:t>
      </w:r>
      <w:r w:rsidR="00E02ADE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sont liés et en conformité avec toutes autres prescriptions prévues par la législation nationale</w:t>
      </w:r>
    </w:p>
    <w:p w:rsidR="003B0CC5" w:rsidRPr="00E02ADE" w:rsidRDefault="003B0CC5" w:rsidP="006E5E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(</w:t>
      </w:r>
      <w:r w:rsidR="006E5E59">
        <w:rPr>
          <w:rFonts w:asciiTheme="majorBidi" w:hAnsiTheme="majorBidi" w:cstheme="majorBidi"/>
          <w:color w:val="000000"/>
          <w:spacing w:val="-1"/>
          <w:sz w:val="24"/>
          <w:szCs w:val="24"/>
        </w:rPr>
        <w:t>2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) Dans tous les cas, le consentement préalable, libre et éclairé de l'intéressé</w:t>
      </w:r>
      <w:r w:rsidR="00E02ADE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(e) sera recueilli. Si cette</w:t>
      </w:r>
      <w:r w:rsidR="00E02ADE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dernier(e) n'est pas en mesure de l'exprimer, le consentement ou l'autorisation seront obtenus</w:t>
      </w:r>
      <w:r w:rsidR="00E02ADE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conformément à la loi, et seront guidés par son intérêt supérieur</w:t>
      </w:r>
    </w:p>
    <w:p w:rsidR="0068255F" w:rsidRPr="002665B6" w:rsidRDefault="0068255F" w:rsidP="006E5E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(</w:t>
      </w:r>
      <w:r w:rsidR="006E5E59">
        <w:rPr>
          <w:rFonts w:asciiTheme="majorBidi" w:hAnsiTheme="majorBidi" w:cstheme="majorBidi"/>
          <w:color w:val="000000"/>
          <w:spacing w:val="-1"/>
          <w:sz w:val="24"/>
          <w:szCs w:val="24"/>
        </w:rPr>
        <w:t>3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) Le droit de chacun de décider d'être informé ou non des résultats d'un examen génétique et de ses</w:t>
      </w:r>
      <w:r w:rsidR="00E02ADE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conséquences devrait être respecté.</w:t>
      </w:r>
    </w:p>
    <w:p w:rsidR="0068255F" w:rsidRPr="002665B6" w:rsidRDefault="0068255F" w:rsidP="006E5E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(</w:t>
      </w:r>
      <w:r w:rsidR="006E5E59">
        <w:rPr>
          <w:rFonts w:asciiTheme="majorBidi" w:hAnsiTheme="majorBidi" w:cstheme="majorBidi"/>
          <w:color w:val="000000"/>
          <w:spacing w:val="-1"/>
          <w:sz w:val="24"/>
          <w:szCs w:val="24"/>
        </w:rPr>
        <w:t>4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) Dans le cas de la recherche, les protocoles de recherche doivent être soumis, de plus, à une</w:t>
      </w:r>
    </w:p>
    <w:p w:rsidR="0068255F" w:rsidRPr="00147291" w:rsidRDefault="0068255F" w:rsidP="001472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évaluation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préalable, conformément aux normes ou lignes directrices nationales et internationales</w:t>
      </w:r>
      <w:r w:rsidR="00147291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applicables en la matière</w:t>
      </w:r>
    </w:p>
    <w:p w:rsidR="0068255F" w:rsidRPr="002665B6" w:rsidRDefault="0068255F" w:rsidP="006E5E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(</w:t>
      </w:r>
      <w:r w:rsidR="006E5E59">
        <w:rPr>
          <w:rFonts w:asciiTheme="majorBidi" w:hAnsiTheme="majorBidi" w:cstheme="majorBidi"/>
          <w:color w:val="000000"/>
          <w:spacing w:val="-1"/>
          <w:sz w:val="24"/>
          <w:szCs w:val="24"/>
        </w:rPr>
        <w:t>5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) Si conformément à la loi une personne n'est pas en mesure d'exprimer son consentement, une</w:t>
      </w:r>
      <w:r w:rsidR="00147291">
        <w:rPr>
          <w:rFonts w:asciiTheme="majorBidi" w:hAnsiTheme="majorBidi" w:cstheme="majorBidi"/>
          <w:sz w:val="24"/>
          <w:szCs w:val="24"/>
        </w:rPr>
        <w:t xml:space="preserve"> </w:t>
      </w:r>
      <w:r w:rsidR="00463C87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recherche portant sur son génome ne peut être effectuée qu'au bénéfice direct de sa santé, sous réserve</w:t>
      </w:r>
      <w:r w:rsidR="00147291">
        <w:rPr>
          <w:rFonts w:asciiTheme="majorBidi" w:hAnsiTheme="majorBidi" w:cstheme="majorBidi"/>
          <w:sz w:val="24"/>
          <w:szCs w:val="24"/>
        </w:rPr>
        <w:t xml:space="preserve"> </w:t>
      </w:r>
      <w:r w:rsidR="00463C87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des autorisations et des mesures de protection prescrites par la loi. Une recherche ne permettant pas</w:t>
      </w:r>
      <w:r w:rsidR="00147291">
        <w:rPr>
          <w:rFonts w:asciiTheme="majorBidi" w:hAnsiTheme="majorBidi" w:cstheme="majorBidi"/>
          <w:sz w:val="24"/>
          <w:szCs w:val="24"/>
        </w:rPr>
        <w:t xml:space="preserve"> </w:t>
      </w:r>
      <w:r w:rsidR="00463C87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d'escompter un bénéfice direct pour la santé ne peut être effectuée qu'à titre exceptionnel, avec la plus</w:t>
      </w:r>
      <w:r w:rsidR="00147291">
        <w:rPr>
          <w:rFonts w:asciiTheme="majorBidi" w:hAnsiTheme="majorBidi" w:cstheme="majorBidi"/>
          <w:sz w:val="24"/>
          <w:szCs w:val="24"/>
        </w:rPr>
        <w:t xml:space="preserve"> </w:t>
      </w:r>
      <w:r w:rsidR="00463C87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grande retenue, en veillant à n'exposer l'intéressé(e) qu'à un risque et une contrainte minimums et si</w:t>
      </w:r>
      <w:r w:rsidR="00147291">
        <w:rPr>
          <w:rFonts w:asciiTheme="majorBidi" w:hAnsiTheme="majorBidi" w:cstheme="majorBidi"/>
          <w:sz w:val="24"/>
          <w:szCs w:val="24"/>
        </w:rPr>
        <w:t xml:space="preserve"> </w:t>
      </w:r>
      <w:r w:rsidR="00463C87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cette recherche est effectuée dans l'intérêt de la santé d'autres personnes appartenant au même groupe</w:t>
      </w:r>
      <w:r w:rsidR="00147291">
        <w:rPr>
          <w:rFonts w:asciiTheme="majorBidi" w:hAnsiTheme="majorBidi" w:cstheme="majorBidi"/>
          <w:sz w:val="24"/>
          <w:szCs w:val="24"/>
        </w:rPr>
        <w:t xml:space="preserve"> </w:t>
      </w:r>
      <w:r w:rsidR="00463C87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d'âge ou se trouvant dans les mêmes conditions génétiques, et sous réserve qu'une telle recherche se</w:t>
      </w:r>
      <w:r w:rsidR="00147291">
        <w:rPr>
          <w:rFonts w:asciiTheme="majorBidi" w:hAnsiTheme="majorBidi" w:cstheme="majorBidi"/>
          <w:sz w:val="24"/>
          <w:szCs w:val="24"/>
        </w:rPr>
        <w:t xml:space="preserve"> </w:t>
      </w:r>
      <w:r w:rsidR="00C97EC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fasse dans les conditions prévues par la loi et soit compatible avec la protection des droits individuels</w:t>
      </w:r>
      <w:r w:rsidR="00147291">
        <w:rPr>
          <w:rFonts w:asciiTheme="majorBidi" w:hAnsiTheme="majorBidi" w:cstheme="majorBidi"/>
          <w:sz w:val="24"/>
          <w:szCs w:val="24"/>
        </w:rPr>
        <w:t xml:space="preserve"> </w:t>
      </w:r>
      <w:r w:rsidR="00C97EC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de la personne concernée.</w:t>
      </w:r>
    </w:p>
    <w:p w:rsidR="00C97EC6" w:rsidRPr="002665B6" w:rsidRDefault="00C97EC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6</w:t>
      </w:r>
    </w:p>
    <w:p w:rsidR="00C97EC6" w:rsidRPr="002665B6" w:rsidRDefault="00C97EC6" w:rsidP="001472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Nul ne doit faire l'objet de discriminations fondées sur ses caractéristiques génétiques, qui auraient</w:t>
      </w:r>
      <w:r w:rsidR="00147291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pour objet ou pour effet de porter atteinte à ses droits individuels et à ses libertés fondamentales et à la</w:t>
      </w:r>
      <w:r w:rsidR="00147291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reconnaissance de sa dignité.</w:t>
      </w:r>
    </w:p>
    <w:p w:rsidR="00171720" w:rsidRPr="002665B6" w:rsidRDefault="00C97EC6" w:rsidP="003015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7</w:t>
      </w:r>
    </w:p>
    <w:p w:rsidR="00C97EC6" w:rsidRPr="002665B6" w:rsidRDefault="00C97EC6" w:rsidP="003015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La confidentialité des données génétiques associées à une personne identifiable, conservées ou traitées</w:t>
      </w:r>
      <w:r w:rsidR="00301593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à des fins de recherche ou dans tout autre but, doit être protégée dans les conditions prévues par la loi.</w:t>
      </w:r>
    </w:p>
    <w:p w:rsidR="00C97EC6" w:rsidRPr="002665B6" w:rsidRDefault="00C97EC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8</w:t>
      </w:r>
    </w:p>
    <w:p w:rsidR="00C97EC6" w:rsidRPr="002665B6" w:rsidRDefault="00C97EC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Tout individu a droit, conformément au droit </w:t>
      </w:r>
      <w:r w:rsidR="00301593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international et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au droit interne, à une réparation</w:t>
      </w:r>
    </w:p>
    <w:p w:rsidR="00171720" w:rsidRPr="00301593" w:rsidRDefault="00C97EC6" w:rsidP="003015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équitable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du dommage qu'il aurait subi et dont la cause directe et déterminante serait une intervention</w:t>
      </w:r>
      <w:r w:rsidR="00301593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portant sur son génome</w:t>
      </w:r>
    </w:p>
    <w:p w:rsidR="00C97EC6" w:rsidRPr="002665B6" w:rsidRDefault="00C97EC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9</w:t>
      </w:r>
    </w:p>
    <w:p w:rsidR="00C97EC6" w:rsidRDefault="00C97EC6" w:rsidP="003015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Pour protéger les droits de l'homme et les libertés fondamentales, des limitations aux principes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lastRenderedPageBreak/>
        <w:t>du</w:t>
      </w:r>
      <w:r w:rsidR="00301593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consentement et de la confidentialité ne peuvent être apportées que par la loi, pour des raisons</w:t>
      </w:r>
      <w:r w:rsidR="00301593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impérieuses et dans les limites du droit international public et du droit international des droits de</w:t>
      </w:r>
      <w:r w:rsidR="00301593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l'homme.</w:t>
      </w:r>
    </w:p>
    <w:p w:rsidR="006E5E59" w:rsidRPr="002665B6" w:rsidRDefault="006E5E59" w:rsidP="003015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C1C27" w:rsidRPr="002665B6" w:rsidRDefault="006E5E59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c</w:t>
      </w:r>
      <w:r w:rsidR="009C1C27"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. Recherches sur le génome humain (articles 10 à 12)</w:t>
      </w:r>
    </w:p>
    <w:p w:rsidR="00B345D1" w:rsidRPr="002665B6" w:rsidRDefault="00B345D1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10</w:t>
      </w:r>
    </w:p>
    <w:p w:rsidR="00C97EC6" w:rsidRPr="006E5E59" w:rsidRDefault="00B345D1" w:rsidP="006E5E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Aucune recherche concernant le génome humain, ni aucune de ses applications, en particulier dans les</w:t>
      </w:r>
      <w:r w:rsidR="006E5E59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domaines de la biologie, de la génétique et de la médecine, ne devrait prévaloir sur le respect des</w:t>
      </w:r>
      <w:r w:rsidR="006E5E59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droits de l'homme, des libertés fondamentales et de la dignité humaine des individus ou, le cas</w:t>
      </w:r>
      <w:r w:rsidR="006E5E59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échéant, de groupes d'individus</w:t>
      </w:r>
    </w:p>
    <w:p w:rsidR="00B345D1" w:rsidRPr="002665B6" w:rsidRDefault="00B345D1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11</w:t>
      </w:r>
    </w:p>
    <w:p w:rsidR="002B3BD6" w:rsidRPr="002665B6" w:rsidRDefault="00B345D1" w:rsidP="006E5E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Des pratiques qui sont contraires à la dignité humaine, telles que le clonage à des fins de reproduction</w:t>
      </w:r>
      <w:r w:rsidR="006E5E59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d'êtres humains, ne doivent pas être permises. Les Etats et les organisations internationales</w:t>
      </w:r>
      <w:r w:rsidR="006E5E59">
        <w:rPr>
          <w:rFonts w:asciiTheme="majorBidi" w:hAnsiTheme="majorBidi" w:cstheme="majorBidi"/>
          <w:sz w:val="24"/>
          <w:szCs w:val="24"/>
        </w:rPr>
        <w:t xml:space="preserve"> </w:t>
      </w:r>
      <w:r w:rsidR="002B3BD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compétentes sont invités à coopérer afin d'identifier de telles pratiques et de prendre, au niveau</w:t>
      </w:r>
      <w:r w:rsidR="006E5E59">
        <w:rPr>
          <w:rFonts w:asciiTheme="majorBidi" w:hAnsiTheme="majorBidi" w:cstheme="majorBidi"/>
          <w:sz w:val="24"/>
          <w:szCs w:val="24"/>
        </w:rPr>
        <w:t xml:space="preserve"> </w:t>
      </w:r>
      <w:r w:rsidR="002B3BD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national ou international, les mesures qui s'imposent, conformément aux principes énoncés dans la</w:t>
      </w:r>
      <w:r w:rsidR="006E5E59">
        <w:rPr>
          <w:rFonts w:asciiTheme="majorBidi" w:hAnsiTheme="majorBidi" w:cstheme="majorBidi"/>
          <w:sz w:val="24"/>
          <w:szCs w:val="24"/>
        </w:rPr>
        <w:t xml:space="preserve"> </w:t>
      </w:r>
      <w:r w:rsidR="002B3BD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présente </w:t>
      </w:r>
      <w:r w:rsidR="006E5E59">
        <w:rPr>
          <w:rFonts w:asciiTheme="majorBidi" w:hAnsiTheme="majorBidi" w:cstheme="majorBidi"/>
          <w:color w:val="000000"/>
          <w:spacing w:val="-1"/>
          <w:sz w:val="24"/>
          <w:szCs w:val="24"/>
        </w:rPr>
        <w:t>d</w:t>
      </w:r>
      <w:r w:rsidR="002B3BD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éclaration.</w:t>
      </w:r>
    </w:p>
    <w:p w:rsidR="002B3BD6" w:rsidRPr="002665B6" w:rsidRDefault="002B3BD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12</w:t>
      </w:r>
    </w:p>
    <w:p w:rsidR="002B3BD6" w:rsidRPr="002665B6" w:rsidRDefault="00FF716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1</w:t>
      </w:r>
      <w:r w:rsidR="002B3BD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) Chacun doit avoir accès aux progrès de la biologie, de la génétique et de la médecine concernant le</w:t>
      </w:r>
    </w:p>
    <w:p w:rsidR="002B3BD6" w:rsidRPr="002665B6" w:rsidRDefault="002B3BD6" w:rsidP="002665B6">
      <w:pPr>
        <w:framePr w:wrap="auto" w:vAnchor="page" w:hAnchor="page" w:x="13207" w:y="19798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11</w:t>
      </w:r>
    </w:p>
    <w:p w:rsidR="002B3BD6" w:rsidRPr="002665B6" w:rsidRDefault="002B3BD6" w:rsidP="002665B6">
      <w:pPr>
        <w:framePr w:wrap="auto" w:vAnchor="page" w:hAnchor="page" w:x="13207" w:y="19798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11</w:t>
      </w:r>
    </w:p>
    <w:p w:rsidR="002B3BD6" w:rsidRPr="002665B6" w:rsidRDefault="002B3BD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génome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humain, dans le respect de sa dignité et de ses droits</w:t>
      </w:r>
    </w:p>
    <w:p w:rsidR="002B7953" w:rsidRPr="00FF716B" w:rsidRDefault="002B7953" w:rsidP="00FF71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(</w:t>
      </w:r>
      <w:r w:rsidR="00FF716B">
        <w:rPr>
          <w:rFonts w:asciiTheme="majorBidi" w:hAnsiTheme="majorBidi" w:cstheme="majorBidi"/>
          <w:color w:val="000000"/>
          <w:spacing w:val="-1"/>
          <w:sz w:val="24"/>
          <w:szCs w:val="24"/>
        </w:rPr>
        <w:t>2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) La liberté de la recherche, qui est nécessaire au progrès de la connaissance, procède de la liberté de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pensée. Les applications de la recherche, notamment celles en biologie, en génétique et en médecine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concernant le génome humain, doivent tendre à l'allégement de la souffrance et à l'amélioration de la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santé de l'individu et de l'humanité tout entière</w:t>
      </w:r>
    </w:p>
    <w:p w:rsidR="002B7953" w:rsidRPr="002665B6" w:rsidRDefault="00FF716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d</w:t>
      </w:r>
      <w:r w:rsidR="002B7953"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. Conditions d'exercice de l'activité scientifique (articles 13 à 16)</w:t>
      </w:r>
    </w:p>
    <w:p w:rsidR="002B7953" w:rsidRPr="002665B6" w:rsidRDefault="002B7953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13</w:t>
      </w:r>
    </w:p>
    <w:p w:rsidR="002B7953" w:rsidRPr="002665B6" w:rsidRDefault="002B7953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responsabilités inhérentes aux activités des chercheurs, notamment la rigueur, la prudence</w:t>
      </w:r>
    </w:p>
    <w:p w:rsidR="002B7953" w:rsidRPr="002665B6" w:rsidRDefault="002B7953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l'honnêteté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intellectuelle et l'intégrité, dans la conduite de leurs recherches ainsi que dans la</w:t>
      </w:r>
    </w:p>
    <w:p w:rsidR="002B7953" w:rsidRPr="00FF716B" w:rsidRDefault="002B7953" w:rsidP="00FF71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présentation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et l'utilisation de leurs résultats, devraient faire l'objet d'une attention particulière dans le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cadre des recherches sur le génome humain, compte tenu de leurs implications éthiques et sociales</w:t>
      </w:r>
      <w:r w:rsidR="00FF716B">
        <w:rPr>
          <w:rFonts w:asciiTheme="majorBidi" w:hAnsiTheme="majorBidi" w:cstheme="majorBidi"/>
          <w:color w:val="000000"/>
          <w:spacing w:val="-1"/>
          <w:sz w:val="24"/>
          <w:szCs w:val="24"/>
        </w:rPr>
        <w:t>.</w:t>
      </w:r>
    </w:p>
    <w:p w:rsidR="002B7953" w:rsidRPr="00FF716B" w:rsidRDefault="002B7953" w:rsidP="00FF71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décideurs publics et privés en matière de politiques scientifiques ont aussi des responsabilités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="00784443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particulières à cet égard</w:t>
      </w:r>
      <w:r w:rsidR="00FF716B">
        <w:rPr>
          <w:rFonts w:asciiTheme="majorBidi" w:hAnsiTheme="majorBidi" w:cstheme="majorBidi"/>
          <w:color w:val="000000"/>
          <w:spacing w:val="-1"/>
          <w:sz w:val="24"/>
          <w:szCs w:val="24"/>
        </w:rPr>
        <w:t>.</w:t>
      </w:r>
    </w:p>
    <w:p w:rsidR="00784443" w:rsidRPr="002665B6" w:rsidRDefault="00784443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784443" w:rsidRPr="002665B6" w:rsidRDefault="00784443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lastRenderedPageBreak/>
        <w:t>Article 14</w:t>
      </w:r>
    </w:p>
    <w:p w:rsidR="00784443" w:rsidRPr="002665B6" w:rsidRDefault="00784443" w:rsidP="00FF71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Etats devraient prendre les mesures appropriées pour favoriser les conditions intellectuelles et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matérielles propices au libre exercice des activités de recherche sur le génome humain et pour prendre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en considération les implications éthiques, juridiques, sociales et économiques de ces recherches, dans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le cadre des principes prévus par la présente </w:t>
      </w:r>
      <w:r w:rsidR="00FF716B">
        <w:rPr>
          <w:rFonts w:asciiTheme="majorBidi" w:hAnsiTheme="majorBidi" w:cstheme="majorBidi"/>
          <w:color w:val="000000"/>
          <w:spacing w:val="-1"/>
          <w:sz w:val="24"/>
          <w:szCs w:val="24"/>
        </w:rPr>
        <w:t>d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éclaration.</w:t>
      </w:r>
    </w:p>
    <w:p w:rsidR="00D95B16" w:rsidRPr="002665B6" w:rsidRDefault="00D95B1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B16" w:rsidRPr="002665B6" w:rsidRDefault="00D95B1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15</w:t>
      </w:r>
    </w:p>
    <w:p w:rsidR="00D95B16" w:rsidRPr="00FF716B" w:rsidRDefault="00D95B16" w:rsidP="00FF71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Etats devraient prendre les mesures appropriées pour fixer le cadre du libre exercice des activités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de recherche sur le génome humain dans le respect des principes prévus par la présente Déclaration</w:t>
      </w:r>
      <w:r w:rsidR="00FF716B">
        <w:rPr>
          <w:rFonts w:asciiTheme="majorBidi" w:hAnsiTheme="majorBidi" w:cstheme="majorBidi"/>
          <w:color w:val="000000"/>
          <w:spacing w:val="-1"/>
          <w:sz w:val="24"/>
          <w:szCs w:val="24"/>
        </w:rPr>
        <w:t>,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afin de garantir le respect des droits de l'homme, des libertés fondamentales et de la dignité humaine et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la protection de la santé publique. Ils devraient tendre à s'assurer que les résultats de ces recherches ne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servent pas à des fins non pacifiques</w:t>
      </w:r>
    </w:p>
    <w:p w:rsidR="00D95B16" w:rsidRPr="002665B6" w:rsidRDefault="00D95B1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16</w:t>
      </w:r>
    </w:p>
    <w:p w:rsidR="00D95B16" w:rsidRPr="00FF716B" w:rsidRDefault="00D95B16" w:rsidP="00FF71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Les Etats devraient reconnaître l'intérêt de promouvoir, aux différents niveaux appropriés, </w:t>
      </w:r>
      <w:r w:rsidR="00FF716B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la création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de comités d'éthique indépendants, pluridisciplinaires et pluralistes, chargés d'apprécier les questions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éthiques, juridiques et sociales soul</w:t>
      </w:r>
      <w:r w:rsidR="00FF716B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evées par les recherches sur le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génome humain et leurs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applications</w:t>
      </w:r>
    </w:p>
    <w:p w:rsidR="00D95B16" w:rsidRPr="002665B6" w:rsidRDefault="00FF716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e</w:t>
      </w:r>
      <w:r w:rsidR="00D95B16"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. Solidarité et coopération internationale (articles 17 à</w:t>
      </w:r>
      <w:r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 xml:space="preserve"> 21)</w:t>
      </w:r>
    </w:p>
    <w:p w:rsidR="00D95B16" w:rsidRPr="002665B6" w:rsidRDefault="00D95B1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17</w:t>
      </w:r>
    </w:p>
    <w:p w:rsidR="00D95B16" w:rsidRPr="00FF716B" w:rsidRDefault="00D95B16" w:rsidP="00FF71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Etats devraient respecter et promouvoir une solidarité active vis-à-vis des individus, des familles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="000B72E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ou des populations particulièrement vulnérables aux maladies ou handicaps de nature génétique, ou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="000B72E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atteints de ceux-ci. Ils devraient notamment encourager les recherches destinées à identifier, à prévenir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="000B72E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et à traiter les maladies d'ordre génétique ou les maladies influencées par la génétique, en particulier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="000B72E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maladies rares ainsi que les maladies endémiques qui affectent une part importante de la population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="000B72E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mondiale</w:t>
      </w:r>
    </w:p>
    <w:p w:rsidR="000B72E6" w:rsidRPr="002665B6" w:rsidRDefault="000B72E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18</w:t>
      </w:r>
    </w:p>
    <w:p w:rsidR="000B72E6" w:rsidRPr="00FF716B" w:rsidRDefault="000B72E6" w:rsidP="00FF71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Etats devraient s'efforcer, dans le respect des principes prévus par la présente Déclaration, de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continuer à favoriser la diffusion internationale de la connaissance scientifique sur le génome humain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sur la diversité humaine et sur les recherches en génétique et, à cet égard, à favoriser la coopération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scientifique et culturelle, notamment entre pays industrialisés et en développement</w:t>
      </w:r>
    </w:p>
    <w:p w:rsidR="000B72E6" w:rsidRPr="002665B6" w:rsidRDefault="000B72E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19</w:t>
      </w:r>
    </w:p>
    <w:p w:rsidR="000B72E6" w:rsidRPr="00FF716B" w:rsidRDefault="000B72E6" w:rsidP="00FF71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(a) Dans le cadre de la coopération internationale avec les pays en développement, les Etats devraient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s'efforcer d'encourager des mesures visant à :</w:t>
      </w:r>
    </w:p>
    <w:p w:rsidR="000B72E6" w:rsidRPr="002665B6" w:rsidRDefault="000B72E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lastRenderedPageBreak/>
        <w:t>ii) étendre et renforcer la capacité des pays en développement de mener des recherches en biologie et</w:t>
      </w:r>
    </w:p>
    <w:p w:rsidR="000B72E6" w:rsidRPr="002665B6" w:rsidRDefault="000B72E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en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génétique humaines, compte tenu de leurs problèmes spécifiques ;</w:t>
      </w:r>
    </w:p>
    <w:p w:rsidR="000B72E6" w:rsidRPr="00FF716B" w:rsidRDefault="000B72E6" w:rsidP="00FF71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(iii) permettre aux pays en développement de bénéficier des avancées de la recherche scientifique et</w:t>
      </w:r>
      <w:r w:rsidR="00FF716B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technologique, de façon à favoriser le progrès économique et social au profit de tous ; (iv) favoriser le libre échange des connaissances et de l'information scientifiques dans les domaines de</w:t>
      </w:r>
      <w:r w:rsidR="00FF716B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la biologie, de la génétique et de la médecine.</w:t>
      </w:r>
    </w:p>
    <w:p w:rsidR="000B72E6" w:rsidRPr="002665B6" w:rsidRDefault="000B72E6" w:rsidP="00FF71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(b) Les organisations internationales compétentes devraient soutenir et promouvoir les initiatives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prises par les Etats aux fins énumérées ci-dessus.</w:t>
      </w:r>
    </w:p>
    <w:p w:rsidR="000B72E6" w:rsidRPr="002665B6" w:rsidRDefault="00FF716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f</w:t>
      </w:r>
      <w:proofErr w:type="gramEnd"/>
      <w:r w:rsidR="000B72E6"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. Promotion des principes de la Déclaration</w:t>
      </w:r>
    </w:p>
    <w:p w:rsidR="000B72E6" w:rsidRPr="002665B6" w:rsidRDefault="000B72E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20</w:t>
      </w:r>
    </w:p>
    <w:p w:rsidR="000B72E6" w:rsidRPr="00FF716B" w:rsidRDefault="00ED702B" w:rsidP="00FF71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Etats devraient prendre les mesures appropriées pour promouvoir les principes énoncés  dans la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Déclaration, par l'éducation et les moyens pertinents, notamment par la conduite de recherches et de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formations dans des domaines interdisciplinaires et par la promotion de l'éducation à la bioéthique à</w:t>
      </w:r>
      <w:r w:rsidR="00FF716B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tous les niveaux, en particulier à l'intention des différents responsables de politiques scientifiques</w:t>
      </w:r>
    </w:p>
    <w:p w:rsidR="00ED702B" w:rsidRPr="002665B6" w:rsidRDefault="00ED702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21</w:t>
      </w:r>
    </w:p>
    <w:p w:rsidR="00ED702B" w:rsidRPr="002665B6" w:rsidRDefault="00ED702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Etats devraient prendre les mesures appropriées pour encourager toutes autres actions de</w:t>
      </w:r>
    </w:p>
    <w:p w:rsidR="00ED702B" w:rsidRPr="00792115" w:rsidRDefault="00ED702B" w:rsidP="007921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recherche, de formation et de diffusion de l'information de nature à renforcer la prise de conscience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des responsabilités de la société et de chacun de ses membres face aux problèmes fondamentaux au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regard de la défense de la dignité humaine que peuvent soulever la recherche dans les domaines de la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biologie, de la génétique et de la médecine et les applications qui en découlent. Ils devraient favoriser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sur ce sujet un débat largement ouvert sur le plan international, assurant la libre expression des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différents courants de pensée</w:t>
      </w:r>
      <w:r w:rsidR="00792115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socioculturels, religieux et philosophiques</w:t>
      </w:r>
    </w:p>
    <w:p w:rsidR="00ED702B" w:rsidRPr="002665B6" w:rsidRDefault="0079211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g</w:t>
      </w:r>
      <w:proofErr w:type="gramEnd"/>
      <w:r w:rsidR="00ED702B"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. Mise en œuvre de la Déclaration</w:t>
      </w:r>
    </w:p>
    <w:p w:rsidR="00ED702B" w:rsidRPr="002665B6" w:rsidRDefault="00ED702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22</w:t>
      </w:r>
    </w:p>
    <w:p w:rsidR="00ED702B" w:rsidRPr="002665B6" w:rsidRDefault="00ED702B" w:rsidP="007921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Etats devraient s'efforcer de promouvoir les principes énoncés dans la présente Déclaration et, par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toutes mesures appropriées, favoriser leur mise en </w:t>
      </w:r>
      <w:proofErr w:type="spell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oeuvre</w:t>
      </w:r>
      <w:proofErr w:type="spell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.</w:t>
      </w:r>
    </w:p>
    <w:p w:rsidR="00ED702B" w:rsidRPr="002665B6" w:rsidRDefault="00ED702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23</w:t>
      </w:r>
    </w:p>
    <w:p w:rsidR="00ED702B" w:rsidRPr="002665B6" w:rsidRDefault="00ED702B" w:rsidP="007921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Etats devraient prendre les mesures appropriées pour promouvoir, par l'éducation, la formation et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la diffusion de l'information, le respect des principes ci-dessus énoncés et favoriser leur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reconnaissance et leur application effective. Les Etats devraient également encourager les échanges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entre les comités d'éthique indépendants, quand ils existent, et leur</w:t>
      </w:r>
      <w:r w:rsidR="00792115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="00792115">
        <w:rPr>
          <w:rFonts w:asciiTheme="majorBidi" w:hAnsiTheme="majorBidi" w:cstheme="majorBidi"/>
          <w:color w:val="000000"/>
          <w:spacing w:val="-1"/>
          <w:sz w:val="24"/>
          <w:szCs w:val="24"/>
        </w:rPr>
        <w:lastRenderedPageBreak/>
        <w:t>mise en réseaux, afin de favor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iser</w:t>
      </w:r>
      <w:r w:rsidR="00792115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la coopération entre eux.</w:t>
      </w:r>
    </w:p>
    <w:p w:rsidR="00ED702B" w:rsidRPr="002665B6" w:rsidRDefault="00ED702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24</w:t>
      </w:r>
    </w:p>
    <w:p w:rsidR="00ED702B" w:rsidRPr="002665B6" w:rsidRDefault="00ED702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 Comité international de bioéthique de l'UNESCO devrait contribuer à la diffusion des principes</w:t>
      </w:r>
    </w:p>
    <w:p w:rsidR="00ED702B" w:rsidRPr="002665B6" w:rsidRDefault="00ED702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énoncés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dans la présente Déclaration et à l'approfondissement des questions que posent leurs</w:t>
      </w:r>
    </w:p>
    <w:p w:rsidR="00ED702B" w:rsidRPr="00792115" w:rsidRDefault="00ED702B" w:rsidP="007921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applications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et l'évolution des techniques en cause. Il devrait organiser toute consultation utile avec les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parties concernées telles que les groupes vulnérables. Il devrait formuler, suivant les procédures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statutaires de l'UNESCO, des recommandations à l'intention de la Conférence générale et des avis</w:t>
      </w:r>
      <w:r w:rsidR="00792115">
        <w:rPr>
          <w:rFonts w:asciiTheme="majorBidi" w:hAnsiTheme="majorBidi" w:cstheme="majorBidi"/>
          <w:color w:val="000000"/>
          <w:spacing w:val="-1"/>
          <w:sz w:val="24"/>
          <w:szCs w:val="24"/>
        </w:rPr>
        <w:t> </w:t>
      </w:r>
      <w:proofErr w:type="gramStart"/>
      <w:r w:rsidR="00792115">
        <w:rPr>
          <w:rFonts w:asciiTheme="majorBidi" w:hAnsiTheme="majorBidi" w:cstheme="majorBidi"/>
          <w:color w:val="000000"/>
          <w:spacing w:val="-1"/>
          <w:sz w:val="24"/>
          <w:szCs w:val="24"/>
        </w:rPr>
        <w:t>;</w:t>
      </w:r>
      <w:r w:rsidR="00792115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Quant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au suivi de la Déclaration, en particulier quant à l'identification des pratiques qui pourraient être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contraires à la dignité humaine, telles que les interventions sur la lignée germinale</w:t>
      </w:r>
    </w:p>
    <w:p w:rsidR="00ED702B" w:rsidRPr="002665B6" w:rsidRDefault="00ED702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Article 25</w:t>
      </w:r>
    </w:p>
    <w:p w:rsidR="00ED702B" w:rsidRDefault="00ED702B" w:rsidP="007921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Aucune disposition de la présente Déclaration ne peut être interprétée comme pouvant être invoquée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de quelque façon par un Etat, un groupement ou un individu pour se livrer à une activi</w:t>
      </w:r>
      <w:r w:rsidR="00792115">
        <w:rPr>
          <w:rFonts w:asciiTheme="majorBidi" w:hAnsiTheme="majorBidi" w:cstheme="majorBidi"/>
          <w:color w:val="000000"/>
          <w:spacing w:val="-1"/>
          <w:sz w:val="24"/>
          <w:szCs w:val="24"/>
        </w:rPr>
        <w:t>té ou ac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complir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un acte à des fins contraires aux droits de l'homme et aux libertés fondamentales, y compris aux</w:t>
      </w:r>
      <w:r w:rsidR="00792115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principes énoncés dans la présente Déclaration.</w:t>
      </w:r>
    </w:p>
    <w:p w:rsidR="00792115" w:rsidRPr="002665B6" w:rsidRDefault="00792115" w:rsidP="007921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6565" w:rsidRPr="00792115" w:rsidRDefault="000D6565" w:rsidP="0079211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2115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L’analyse socioculturelle des réactions de l’opinion publique à l’égard des OGM</w:t>
      </w: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 débat sur les Organismes Génétiquement Modifiés (OGM) montre les réticences des</w:t>
      </w: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consommateurs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, face aux innovations dans le domaine alimentaire. Les risques dans le</w:t>
      </w:r>
    </w:p>
    <w:p w:rsidR="00ED702B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domaine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alimentaire</w:t>
      </w:r>
      <w:r w:rsidR="00733454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posent la question de la straté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gie des firmes et de l’intervention publique</w:t>
      </w: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innovations technologiques dans le secteur agro-alimentaire (nano-produits) posent</w:t>
      </w: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questions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suivantes :</w:t>
      </w: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-  leur acceptabilité par les consommateurs</w:t>
      </w: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-   leur mise sur le marché.</w:t>
      </w: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Les possibilités de développement de nano-produits [un jus d’orange enrichi en vitamine</w:t>
      </w: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 grâce à des nanotechnologies (nano-aliments) et une bo</w:t>
      </w:r>
      <w:r w:rsidR="00733454">
        <w:rPr>
          <w:rFonts w:asciiTheme="majorBidi" w:hAnsiTheme="majorBidi" w:cstheme="majorBidi"/>
          <w:color w:val="000000"/>
          <w:spacing w:val="-1"/>
          <w:sz w:val="24"/>
          <w:szCs w:val="24"/>
        </w:rPr>
        <w:t>uteille de jus d’orange fabriqué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à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partir de nanotechnologies pour protéger les nutriments des UV (nano-emballage)].</w:t>
      </w: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Dans les secteurs agroalimentaires apparaissent aujourd’hui limit</w:t>
      </w:r>
      <w:r w:rsidR="00733454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es en </w:t>
      </w: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l’ </w:t>
      </w:r>
      <w:r w:rsidR="00733454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tat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actuel des</w:t>
      </w: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connaissances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et des attitudes face à cette technologie.</w:t>
      </w: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En Algérie les OGM sont interdit jusqu’au jour où l’on verra que les OGM n’auront</w:t>
      </w:r>
    </w:p>
    <w:p w:rsidR="000D6565" w:rsidRPr="002665B6" w:rsidRDefault="00733454" w:rsidP="007334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aucun effet né</w:t>
      </w:r>
      <w:r w:rsidR="000D6565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gatif sur la </w:t>
      </w:r>
      <w:proofErr w:type="gramStart"/>
      <w:r w:rsidR="000D6565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sant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="000D6565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.</w:t>
      </w:r>
      <w:proofErr w:type="gramEnd"/>
      <w:r w:rsidR="000D6565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Un </w:t>
      </w: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arr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ê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="000D6565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 du</w:t>
      </w:r>
      <w:proofErr w:type="gramEnd"/>
      <w:r w:rsidR="000D6565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minist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è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re</w:t>
      </w:r>
      <w:r w:rsidR="000D6565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l’agriculture, relatif aux</w:t>
      </w:r>
    </w:p>
    <w:p w:rsidR="000D6565" w:rsidRPr="002665B6" w:rsidRDefault="000D6565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semences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et plants interdit l’importation, la distribution, la commercialisation et</w:t>
      </w:r>
    </w:p>
    <w:p w:rsidR="000D6565" w:rsidRPr="002665B6" w:rsidRDefault="00733454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lastRenderedPageBreak/>
        <w:t>l’utilisation du matériel végé</w:t>
      </w:r>
      <w:r w:rsidR="000D6565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tal g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éné</w:t>
      </w:r>
      <w:r w:rsidR="000D6565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tiquement </w:t>
      </w:r>
      <w:proofErr w:type="gramStart"/>
      <w:r w:rsidR="000D6565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modifi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é  (</w:t>
      </w:r>
      <w:proofErr w:type="gramEnd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arrê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é  ministé</w:t>
      </w:r>
      <w:r w:rsidR="000D6565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riel n° 910 du</w:t>
      </w:r>
    </w:p>
    <w:p w:rsidR="00C11E5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24/12/2000, </w:t>
      </w:r>
      <w:proofErr w:type="spell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JORADP</w:t>
      </w:r>
      <w:proofErr w:type="spell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N° 2, 7 janvier 2001).</w:t>
      </w:r>
    </w:p>
    <w:p w:rsidR="00733454" w:rsidRDefault="00733454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</w:p>
    <w:p w:rsidR="00733454" w:rsidRPr="002665B6" w:rsidRDefault="00733454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1E56" w:rsidRPr="00733454" w:rsidRDefault="00C11E56" w:rsidP="0073345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33454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Le clonage : aspects juridiques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Dans notre pays la question du clonage a été discuté par les membres du comité islamique du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fiqh</w:t>
      </w:r>
      <w:proofErr w:type="spellEnd"/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et il a été décidé que le clonage des plantes et de animaux est permis alors que celui de</w:t>
      </w:r>
    </w:p>
    <w:p w:rsidR="00C11E56" w:rsidRPr="002665B6" w:rsidRDefault="00C11E56" w:rsidP="00F23B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l’humain est interdit car cela </w:t>
      </w: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cr</w:t>
      </w:r>
      <w:r w:rsidR="00F23BFC">
        <w:rPr>
          <w:rFonts w:asciiTheme="majorBidi" w:hAnsiTheme="majorBidi" w:cstheme="majorBidi"/>
          <w:color w:val="000000"/>
          <w:spacing w:val="-1"/>
          <w:sz w:val="24"/>
          <w:szCs w:val="24"/>
        </w:rPr>
        <w:t>ée  des</w:t>
      </w:r>
      <w:proofErr w:type="gramEnd"/>
      <w:r w:rsidR="00F23BFC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proofErr w:type="spellStart"/>
      <w:r w:rsidR="00F23BFC">
        <w:rPr>
          <w:rFonts w:asciiTheme="majorBidi" w:hAnsiTheme="majorBidi" w:cstheme="majorBidi"/>
          <w:color w:val="000000"/>
          <w:spacing w:val="-1"/>
          <w:sz w:val="24"/>
          <w:szCs w:val="24"/>
        </w:rPr>
        <w:t>problé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mes</w:t>
      </w:r>
      <w:proofErr w:type="spell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sociaux et moraux. Pour ce qui est du</w:t>
      </w:r>
      <w:r w:rsidR="00A31E72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clonage thérapeutique cela est admis sous des conditions bien définis.</w:t>
      </w:r>
    </w:p>
    <w:p w:rsidR="00A31E72" w:rsidRPr="002665B6" w:rsidRDefault="00C11E56" w:rsidP="00A31E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Selon la déclaration sur le génome humain et le droit international </w:t>
      </w:r>
      <w:r w:rsidR="00A31E72">
        <w:rPr>
          <w:rFonts w:asciiTheme="majorBidi" w:hAnsiTheme="majorBidi" w:cstheme="majorBidi"/>
          <w:color w:val="000000"/>
          <w:spacing w:val="-1"/>
          <w:sz w:val="24"/>
          <w:szCs w:val="24"/>
        </w:rPr>
        <w:t>le</w:t>
      </w:r>
      <w:r w:rsidR="00A31E72" w:rsidRPr="00A31E72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="00A31E72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clonage humain est</w:t>
      </w:r>
    </w:p>
    <w:p w:rsidR="00C11E56" w:rsidRDefault="00C11E56" w:rsidP="00A31E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interdit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(article 11).</w:t>
      </w:r>
    </w:p>
    <w:p w:rsidR="00A31E72" w:rsidRPr="002665B6" w:rsidRDefault="00A31E72" w:rsidP="00A31E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1E56" w:rsidRPr="00A31E72" w:rsidRDefault="00C11E56" w:rsidP="00A31E7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1E72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La Greffe d’organes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/ Dons d’organes</w:t>
      </w:r>
    </w:p>
    <w:p w:rsidR="00C11E56" w:rsidRPr="002665B6" w:rsidRDefault="00524CC3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Le haut conseil islamique algé</w:t>
      </w:r>
      <w:r w:rsidR="00C11E5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rien </w:t>
      </w:r>
      <w:proofErr w:type="gramStart"/>
      <w:r w:rsidR="00C11E5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  mis</w:t>
      </w:r>
      <w:proofErr w:type="gramEnd"/>
      <w:r w:rsidR="00C11E5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une fatwa qui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autorise depuis 1985 le don d’</w:t>
      </w:r>
      <w:r w:rsidR="00C11E5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organe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aux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fins de guérison.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-  Sur une personne vivante/</w:t>
      </w:r>
    </w:p>
    <w:p w:rsidR="00C11E56" w:rsidRPr="002665B6" w:rsidRDefault="00C11E56" w:rsidP="00524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Le donneur doit être en pleine possession de ses facultés- adulte- de son plein gré- sa</w:t>
      </w:r>
      <w:r w:rsidR="00524CC3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santé et sa survie doivent être préservée - interdiction de transplantation d’organe</w:t>
      </w:r>
      <w:r w:rsidR="00524CC3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sexuel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-  Sur une personne décédée</w:t>
      </w:r>
      <w:r w:rsidR="00524CC3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: il faut avoir l’accord du dé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funt avant son décès ou de ses</w:t>
      </w:r>
    </w:p>
    <w:p w:rsidR="00C11E56" w:rsidRPr="002665B6" w:rsidRDefault="00524CC3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hé</w:t>
      </w:r>
      <w:r w:rsidR="00C11E5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ritiers</w:t>
      </w:r>
      <w:proofErr w:type="gramEnd"/>
      <w:r w:rsidR="00C11E5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, sinon celle de </w:t>
      </w:r>
      <w:r w:rsidR="00BA226A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l’autorit</w:t>
      </w:r>
      <w:r w:rsidR="00BA226A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="00BA226A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musulmane</w:t>
      </w:r>
      <w:r w:rsidR="00C11E56"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.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b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/ Dons de gamètes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L’ </w:t>
      </w:r>
      <w:r w:rsidR="0034769B">
        <w:rPr>
          <w:rFonts w:asciiTheme="majorBidi" w:hAnsiTheme="majorBidi" w:cstheme="majorBidi"/>
          <w:color w:val="000000"/>
          <w:spacing w:val="-1"/>
          <w:sz w:val="24"/>
          <w:szCs w:val="24"/>
        </w:rPr>
        <w:t>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thique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musulmane ne permet pas le </w:t>
      </w:r>
      <w:r w:rsidR="0034769B">
        <w:rPr>
          <w:rFonts w:asciiTheme="majorBidi" w:hAnsiTheme="majorBidi" w:cstheme="majorBidi"/>
          <w:color w:val="000000"/>
          <w:spacing w:val="-1"/>
          <w:sz w:val="24"/>
          <w:szCs w:val="24"/>
        </w:rPr>
        <w:t>recours aux techniques de procréation mé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dicalement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assisté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avec un don de gamètes (ovule ou sperme) car c’est une question qui touche la</w:t>
      </w:r>
    </w:p>
    <w:p w:rsidR="00C11E5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pacing w:val="-1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protection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la filiation</w:t>
      </w:r>
    </w:p>
    <w:p w:rsidR="0034769B" w:rsidRPr="002665B6" w:rsidRDefault="0034769B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1E56" w:rsidRPr="0034769B" w:rsidRDefault="00C11E56" w:rsidP="0034769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769B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Les Cellules souches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Deux types des cellules souches sont utilisé (cellules souches embryonnaire ou cellules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adultes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). Les chercheurs se sont lancés dans des recherches sur les deux types de cellules avec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des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résultats thérapeutiques sur l’homme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Les </w:t>
      </w:r>
      <w:proofErr w:type="spell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CSE</w:t>
      </w:r>
      <w:proofErr w:type="spell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proviennent de cellules que l'on trouve dans la blastula humaine, l'un des stades très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précoces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de la vie humaine. Un ovule fertilisé se développe en blastula (un amas d'environ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100 cellules), qui ne peut survivre qu'un temps très court avant qu'elle ne doive être implantée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dans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l'utérus.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lastRenderedPageBreak/>
        <w:t>-  Certaines personnes pensent que détruire une blastula pour en obtenir les cellules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équivaut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à détruire un enfant à naître.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-  D'autres pensent que la blastula n'est pas encore exactement un enfant parce que si elle</w:t>
      </w:r>
    </w:p>
    <w:p w:rsidR="00C11E56" w:rsidRPr="002665B6" w:rsidRDefault="00C11E56" w:rsidP="00BA22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n'est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pas implantée dans la paroi de l'utérus, elle n'aura aucune chance de se</w:t>
      </w:r>
      <w:r w:rsidR="00BA226A">
        <w:rPr>
          <w:rFonts w:asciiTheme="majorBidi" w:hAnsiTheme="majorBidi" w:cstheme="majorBidi"/>
          <w:sz w:val="24"/>
          <w:szCs w:val="24"/>
        </w:rPr>
        <w:t xml:space="preserve"> </w:t>
      </w: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développer pour devenir un bébé.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-  les cliniques de fertilité créent de nombreuses blastulas qui sont détruites car on en</w:t>
      </w:r>
    </w:p>
    <w:p w:rsidR="00C11E56" w:rsidRPr="002665B6" w:rsidRDefault="00C11E5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produit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plus que nécessaire.</w:t>
      </w:r>
    </w:p>
    <w:p w:rsidR="00BA226A" w:rsidRDefault="00BA226A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Les débats et les discussions sur les aspects moraux et éthiques des </w:t>
      </w:r>
      <w:proofErr w:type="spell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CSE</w:t>
      </w:r>
      <w:proofErr w:type="spell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aident à établir les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règles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et la réglementation régissant la recherche scientifique et le développement de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traitements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médicaux à base de cellules souches.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Comprendre cela peut vraiment aider les gens à respecter les différences d'opinion des uns et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des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autres et à travailler de manière à trouver un compromis.</w:t>
      </w:r>
    </w:p>
    <w:p w:rsidR="00BA226A" w:rsidRDefault="00BA226A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</w:pPr>
    </w:p>
    <w:p w:rsidR="00BA226A" w:rsidRDefault="00BA226A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</w:pP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Références bibliographiques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-  Actes du Premier colloque International de Bioéthique en Algérie.  Bioéthique.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Médecine des catastrophes, Actualité, Droit et Société. Sous la direction de Pr EL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KEBIR</w:t>
      </w:r>
      <w:proofErr w:type="spell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.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proofErr w:type="spell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EDIK</w:t>
      </w:r>
      <w:proofErr w:type="spell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2000.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-  Deuxième colloque International de Bioéthique en Algérie. Sous le haut patronage de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son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excellence Monsieur le président de la république Abdelaziz BOUTEFLIKA.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-  Marcel J. </w:t>
      </w:r>
      <w:proofErr w:type="spell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Mélançon</w:t>
      </w:r>
      <w:proofErr w:type="spell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. Les marqueurs génétiques : les dilemmes éthiques du savoir/non-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savoir</w:t>
      </w:r>
      <w:proofErr w:type="gramEnd"/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sur la condition génétique pour les personnes et familles à risque.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Un article publié dans l'ouvrage sous la direction de Gérard Bouchard et Marc de Braekeleer,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i/>
          <w:iCs/>
          <w:color w:val="000000"/>
          <w:spacing w:val="-1"/>
          <w:sz w:val="24"/>
          <w:szCs w:val="24"/>
        </w:rPr>
        <w:t>Histoire d'un génome. Population et génétique dans l'est du Québec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65B6">
        <w:rPr>
          <w:rFonts w:asciiTheme="majorBidi" w:hAnsiTheme="majorBidi" w:cstheme="majorBidi"/>
          <w:color w:val="000000"/>
          <w:spacing w:val="-1"/>
          <w:sz w:val="24"/>
          <w:szCs w:val="24"/>
        </w:rPr>
        <w:t>, pp. 543-593.</w:t>
      </w:r>
    </w:p>
    <w:p w:rsidR="00F901F6" w:rsidRPr="002665B6" w:rsidRDefault="00F901F6" w:rsidP="002665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901F6" w:rsidRPr="002665B6" w:rsidSect="000126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85" w:rsidRDefault="00563A85" w:rsidP="00F72652">
      <w:pPr>
        <w:spacing w:after="0" w:line="240" w:lineRule="auto"/>
      </w:pPr>
      <w:r>
        <w:separator/>
      </w:r>
    </w:p>
  </w:endnote>
  <w:endnote w:type="continuationSeparator" w:id="0">
    <w:p w:rsidR="00563A85" w:rsidRDefault="00563A85" w:rsidP="00F7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876034"/>
      <w:docPartObj>
        <w:docPartGallery w:val="Page Numbers (Bottom of Page)"/>
        <w:docPartUnique/>
      </w:docPartObj>
    </w:sdtPr>
    <w:sdtContent>
      <w:p w:rsidR="00F72652" w:rsidRDefault="00F72652">
        <w:pPr>
          <w:pStyle w:val="a5"/>
          <w:jc w:val="right"/>
        </w:pPr>
        <w:fldSimple w:instr=" PAGE   \* MERGEFORMAT ">
          <w:r w:rsidRPr="00F72652">
            <w:rPr>
              <w:rFonts w:cs="Calibri"/>
              <w:noProof/>
              <w:lang w:val="ar-SA"/>
            </w:rPr>
            <w:t>13</w:t>
          </w:r>
        </w:fldSimple>
      </w:p>
    </w:sdtContent>
  </w:sdt>
  <w:p w:rsidR="00F72652" w:rsidRDefault="00F726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85" w:rsidRDefault="00563A85" w:rsidP="00F72652">
      <w:pPr>
        <w:spacing w:after="0" w:line="240" w:lineRule="auto"/>
      </w:pPr>
      <w:r>
        <w:separator/>
      </w:r>
    </w:p>
  </w:footnote>
  <w:footnote w:type="continuationSeparator" w:id="0">
    <w:p w:rsidR="00563A85" w:rsidRDefault="00563A85" w:rsidP="00F7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21E"/>
    <w:multiLevelType w:val="hybridMultilevel"/>
    <w:tmpl w:val="B03ECCDA"/>
    <w:lvl w:ilvl="0" w:tplc="AC1646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554B1"/>
    <w:multiLevelType w:val="hybridMultilevel"/>
    <w:tmpl w:val="EAF67F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45BA"/>
    <w:multiLevelType w:val="hybridMultilevel"/>
    <w:tmpl w:val="77289490"/>
    <w:lvl w:ilvl="0" w:tplc="AA1EEE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0A6D"/>
    <w:multiLevelType w:val="hybridMultilevel"/>
    <w:tmpl w:val="64F8FD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5368"/>
    <w:multiLevelType w:val="hybridMultilevel"/>
    <w:tmpl w:val="7C06920C"/>
    <w:lvl w:ilvl="0" w:tplc="6A024F3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30167"/>
    <w:multiLevelType w:val="hybridMultilevel"/>
    <w:tmpl w:val="7FFA21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0EE26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23A44"/>
    <w:multiLevelType w:val="hybridMultilevel"/>
    <w:tmpl w:val="31528E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D3F24"/>
    <w:multiLevelType w:val="hybridMultilevel"/>
    <w:tmpl w:val="4DBEC0FA"/>
    <w:lvl w:ilvl="0" w:tplc="F2BEF8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D7A49"/>
    <w:multiLevelType w:val="hybridMultilevel"/>
    <w:tmpl w:val="3A4607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771F1"/>
    <w:multiLevelType w:val="hybridMultilevel"/>
    <w:tmpl w:val="D1E4BC72"/>
    <w:lvl w:ilvl="0" w:tplc="82C08D4A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B0037"/>
    <w:multiLevelType w:val="hybridMultilevel"/>
    <w:tmpl w:val="5EC64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8751E"/>
    <w:multiLevelType w:val="hybridMultilevel"/>
    <w:tmpl w:val="F6C480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06F00"/>
    <w:multiLevelType w:val="hybridMultilevel"/>
    <w:tmpl w:val="B178D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DB"/>
    <w:rsid w:val="00001C51"/>
    <w:rsid w:val="000126FF"/>
    <w:rsid w:val="000657DB"/>
    <w:rsid w:val="000B72E6"/>
    <w:rsid w:val="000D6565"/>
    <w:rsid w:val="000E036B"/>
    <w:rsid w:val="0012785F"/>
    <w:rsid w:val="00147291"/>
    <w:rsid w:val="00171720"/>
    <w:rsid w:val="001F1F99"/>
    <w:rsid w:val="001F6309"/>
    <w:rsid w:val="002665B6"/>
    <w:rsid w:val="002B3BD6"/>
    <w:rsid w:val="002B7953"/>
    <w:rsid w:val="002F1A79"/>
    <w:rsid w:val="00301593"/>
    <w:rsid w:val="00317952"/>
    <w:rsid w:val="00331C5D"/>
    <w:rsid w:val="0034769B"/>
    <w:rsid w:val="003B0CC5"/>
    <w:rsid w:val="0046035B"/>
    <w:rsid w:val="00463C87"/>
    <w:rsid w:val="00464E41"/>
    <w:rsid w:val="004A01F4"/>
    <w:rsid w:val="004C289C"/>
    <w:rsid w:val="00506A2A"/>
    <w:rsid w:val="00524CC3"/>
    <w:rsid w:val="00563A85"/>
    <w:rsid w:val="005C1CA2"/>
    <w:rsid w:val="00643DF8"/>
    <w:rsid w:val="0068255F"/>
    <w:rsid w:val="006A2212"/>
    <w:rsid w:val="006B7350"/>
    <w:rsid w:val="006E5E59"/>
    <w:rsid w:val="00733454"/>
    <w:rsid w:val="00784443"/>
    <w:rsid w:val="00792115"/>
    <w:rsid w:val="007D7985"/>
    <w:rsid w:val="007E0C61"/>
    <w:rsid w:val="00877971"/>
    <w:rsid w:val="008B0B04"/>
    <w:rsid w:val="008B6F42"/>
    <w:rsid w:val="009C1C27"/>
    <w:rsid w:val="009D693B"/>
    <w:rsid w:val="00A31E72"/>
    <w:rsid w:val="00A51F01"/>
    <w:rsid w:val="00AA05D5"/>
    <w:rsid w:val="00AE406C"/>
    <w:rsid w:val="00B345D1"/>
    <w:rsid w:val="00BA226A"/>
    <w:rsid w:val="00C11E56"/>
    <w:rsid w:val="00C346BA"/>
    <w:rsid w:val="00C97EC6"/>
    <w:rsid w:val="00D42241"/>
    <w:rsid w:val="00D61C73"/>
    <w:rsid w:val="00D95B16"/>
    <w:rsid w:val="00DE06C8"/>
    <w:rsid w:val="00E02ADE"/>
    <w:rsid w:val="00E36AE4"/>
    <w:rsid w:val="00E7115C"/>
    <w:rsid w:val="00ED702B"/>
    <w:rsid w:val="00F1704F"/>
    <w:rsid w:val="00F23BFC"/>
    <w:rsid w:val="00F5167B"/>
    <w:rsid w:val="00F72652"/>
    <w:rsid w:val="00F901F6"/>
    <w:rsid w:val="00FF5DD8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D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7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72652"/>
  </w:style>
  <w:style w:type="paragraph" w:styleId="a5">
    <w:name w:val="footer"/>
    <w:basedOn w:val="a"/>
    <w:link w:val="Char0"/>
    <w:uiPriority w:val="99"/>
    <w:unhideWhenUsed/>
    <w:rsid w:val="00F7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F72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4505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AspireE</dc:creator>
  <cp:lastModifiedBy>AspireE</cp:lastModifiedBy>
  <cp:revision>40</cp:revision>
  <dcterms:created xsi:type="dcterms:W3CDTF">2021-01-16T14:11:00Z</dcterms:created>
  <dcterms:modified xsi:type="dcterms:W3CDTF">2021-01-18T13:15:00Z</dcterms:modified>
</cp:coreProperties>
</file>