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CE" w:rsidRPr="001E56A9" w:rsidRDefault="00E042CE" w:rsidP="00335DF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 w:rsidRPr="001E56A9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Les différents types de droit</w:t>
      </w:r>
    </w:p>
    <w:p w:rsidR="00E042CE" w:rsidRPr="00BB1A4A" w:rsidRDefault="00E042CE" w:rsidP="00335DF8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5617E4" w:rsidRPr="00BB1A4A" w:rsidRDefault="00E042CE" w:rsidP="00335DF8">
      <w:pPr>
        <w:tabs>
          <w:tab w:val="left" w:pos="3510"/>
        </w:tabs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Les différentes branches du droit sont déterminées en fonction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de l’objet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ou de la sp</w:t>
      </w:r>
      <w:r w:rsidR="00A17850" w:rsidRPr="00BB1A4A">
        <w:rPr>
          <w:rFonts w:asciiTheme="majorBidi" w:hAnsiTheme="majorBidi" w:cstheme="majorBidi"/>
          <w:sz w:val="28"/>
          <w:szCs w:val="28"/>
          <w:lang w:val="fr-FR"/>
        </w:rPr>
        <w:t xml:space="preserve">écificité de la branche du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droit. On</w:t>
      </w:r>
      <w:r w:rsidR="00A17850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peut classer le droit en deux familles :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d’</w:t>
      </w:r>
      <w:r w:rsidR="00A17850" w:rsidRPr="00BB1A4A">
        <w:rPr>
          <w:rFonts w:asciiTheme="majorBidi" w:hAnsiTheme="majorBidi" w:cstheme="majorBidi"/>
          <w:sz w:val="28"/>
          <w:szCs w:val="28"/>
          <w:lang w:val="fr-FR"/>
        </w:rPr>
        <w:t xml:space="preserve">un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côté</w:t>
      </w:r>
      <w:r w:rsidR="00A17850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le droit privé qui s’oppose au droit public et de l’autre le droit interne qui s’oppose au droit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international.</w:t>
      </w:r>
    </w:p>
    <w:p w:rsidR="00E042CE" w:rsidRPr="00BB1A4A" w:rsidRDefault="00A17850" w:rsidP="000E5EC2">
      <w:pPr>
        <w:tabs>
          <w:tab w:val="left" w:pos="3510"/>
        </w:tabs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1/le droit public :il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renferme toutes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les règles qui concernent l’organisation et le fonctionnement </w:t>
      </w:r>
      <w:r w:rsidR="00072142" w:rsidRPr="00BB1A4A">
        <w:rPr>
          <w:rFonts w:asciiTheme="majorBidi" w:hAnsiTheme="majorBidi" w:cstheme="majorBidi"/>
          <w:sz w:val="28"/>
          <w:szCs w:val="28"/>
          <w:lang w:val="fr-FR"/>
        </w:rPr>
        <w:t xml:space="preserve">de </w:t>
      </w:r>
      <w:r w:rsidR="00072142">
        <w:rPr>
          <w:rFonts w:asciiTheme="majorBidi" w:hAnsiTheme="majorBidi" w:cstheme="majorBidi"/>
          <w:sz w:val="28"/>
          <w:szCs w:val="28"/>
          <w:lang w:val="fr-FR"/>
        </w:rPr>
        <w:t>l’état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de l’administration et des collectivités territoriales .il est constitué des rapports qui existent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entre les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pouvoirs publics et les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particuliers, il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défend l’intérêt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général, il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comprend plusieurs domaines comme :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le droit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constitutionnel, le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droit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administratif, le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droit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fiscal, et</w:t>
      </w:r>
      <w:r w:rsidR="009E1317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le droit international.</w:t>
      </w:r>
    </w:p>
    <w:p w:rsidR="006B5A1B" w:rsidRPr="00BB1A4A" w:rsidRDefault="009E1317" w:rsidP="00200934">
      <w:pPr>
        <w:tabs>
          <w:tab w:val="left" w:pos="3510"/>
        </w:tabs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B1A4A">
        <w:rPr>
          <w:rFonts w:asciiTheme="majorBidi" w:hAnsiTheme="majorBidi" w:cstheme="majorBidi"/>
          <w:sz w:val="28"/>
          <w:szCs w:val="28"/>
          <w:lang w:val="fr-FR"/>
        </w:rPr>
        <w:t>2 /droit constitutionnel :il regroupe l’ensemble des règles qui régissent l’organisation et le fonctionnement de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l’état (gouvernement, parlement, juridictions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>) il veille à la séparation</w:t>
      </w:r>
      <w:r w:rsidR="00200934">
        <w:rPr>
          <w:rFonts w:asciiTheme="majorBidi" w:hAnsiTheme="majorBidi" w:cstheme="majorBidi"/>
          <w:sz w:val="28"/>
          <w:szCs w:val="28"/>
          <w:lang w:val="fr-FR"/>
        </w:rPr>
        <w:t xml:space="preserve"> d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es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pouvoirs exécutifs, législatifs, et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judiciaires et à leur indépendance.il fixe les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règles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des scrutins</w:t>
      </w:r>
      <w:r w:rsidR="00A8522D">
        <w:rPr>
          <w:rFonts w:asciiTheme="majorBidi" w:hAnsiTheme="majorBidi" w:cstheme="majorBidi"/>
          <w:sz w:val="28"/>
          <w:szCs w:val="28"/>
          <w:lang w:val="fr-FR"/>
        </w:rPr>
        <w:t xml:space="preserve"> q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>ui permettent aux citoyens de participer aux différents votes organisés.</w:t>
      </w:r>
    </w:p>
    <w:p w:rsidR="006B5A1B" w:rsidRPr="00BB1A4A" w:rsidRDefault="006B5A1B" w:rsidP="00715263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B1A4A">
        <w:rPr>
          <w:rFonts w:asciiTheme="majorBidi" w:hAnsiTheme="majorBidi" w:cstheme="majorBidi"/>
          <w:sz w:val="28"/>
          <w:szCs w:val="28"/>
          <w:lang w:val="fr-FR"/>
        </w:rPr>
        <w:t>3 /droit administratif :il constitue une des parties les plus importantes du droit public.il fixe les règles</w:t>
      </w:r>
      <w:r w:rsidR="00715263">
        <w:rPr>
          <w:rFonts w:asciiTheme="majorBidi" w:hAnsiTheme="majorBidi" w:cstheme="majorBidi"/>
          <w:sz w:val="28"/>
          <w:szCs w:val="28"/>
          <w:lang w:val="fr-FR"/>
        </w:rPr>
        <w:t xml:space="preserve"> r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elatives à l’organisation de l’administration et à son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activité.</w:t>
      </w:r>
    </w:p>
    <w:p w:rsidR="006B5A1B" w:rsidRPr="00BB1A4A" w:rsidRDefault="006B5A1B" w:rsidP="00335DF8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Son objectif principal est de vérifier la légalité d’un acte administratif et de le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faire annuler.</w:t>
      </w:r>
    </w:p>
    <w:p w:rsidR="006B5A1B" w:rsidRPr="00BB1A4A" w:rsidRDefault="006B5A1B" w:rsidP="00335DF8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4/droit privé :il comprend l’ensemble des règles de droit qui concernent les rapports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personnes.</w:t>
      </w:r>
    </w:p>
    <w:p w:rsidR="007C2441" w:rsidRPr="00BB1A4A" w:rsidRDefault="006B5A1B" w:rsidP="00335DF8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Il encadre leurs actes et s’applique aux personnes physiques (particuliers) mais aussi </w:t>
      </w:r>
      <w:r w:rsidR="0020100F" w:rsidRPr="00BB1A4A">
        <w:rPr>
          <w:rFonts w:asciiTheme="majorBidi" w:hAnsiTheme="majorBidi" w:cstheme="majorBidi"/>
          <w:sz w:val="28"/>
          <w:szCs w:val="28"/>
          <w:lang w:val="fr-FR"/>
        </w:rPr>
        <w:t xml:space="preserve">aux personnes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morales (</w:t>
      </w:r>
      <w:r w:rsidR="0020100F" w:rsidRPr="00BB1A4A">
        <w:rPr>
          <w:rFonts w:asciiTheme="majorBidi" w:hAnsiTheme="majorBidi" w:cstheme="majorBidi"/>
          <w:sz w:val="28"/>
          <w:szCs w:val="28"/>
          <w:lang w:val="fr-FR"/>
        </w:rPr>
        <w:t xml:space="preserve">les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associations, les</w:t>
      </w:r>
      <w:r w:rsidR="0020100F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sociétés) il englobe plusieurs branches comme le droit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civil, le</w:t>
      </w:r>
      <w:r w:rsidR="0020100F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droit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social, le</w:t>
      </w:r>
      <w:r w:rsidR="0020100F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droit des affaires </w:t>
      </w:r>
    </w:p>
    <w:p w:rsidR="007C2441" w:rsidRPr="00BB1A4A" w:rsidRDefault="007C2441" w:rsidP="00335DF8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B1A4A">
        <w:rPr>
          <w:rFonts w:asciiTheme="majorBidi" w:hAnsiTheme="majorBidi" w:cstheme="majorBidi"/>
          <w:sz w:val="28"/>
          <w:szCs w:val="28"/>
          <w:lang w:val="fr-FR"/>
        </w:rPr>
        <w:t>5/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droit international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public :il régit les relations entre les états et les organisations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internationales.</w:t>
      </w:r>
    </w:p>
    <w:p w:rsidR="007C2441" w:rsidRPr="00BB1A4A" w:rsidRDefault="007C2441" w:rsidP="00715263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Il se base sur les conventions et les traités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internationaux, ces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textes peuvent avoir un caractère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bilatéral (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qui engage deux états) ou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multilatéral (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qui engage plus de deux états) il intervient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dans les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715263">
        <w:rPr>
          <w:rFonts w:asciiTheme="majorBidi" w:hAnsiTheme="majorBidi" w:cstheme="majorBidi"/>
          <w:sz w:val="28"/>
          <w:szCs w:val="28"/>
          <w:lang w:val="fr-FR"/>
        </w:rPr>
        <w:t>c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>onflits et guerres.</w:t>
      </w:r>
    </w:p>
    <w:p w:rsidR="00105503" w:rsidRDefault="007C2441" w:rsidP="00335DF8">
      <w:pPr>
        <w:jc w:val="both"/>
        <w:rPr>
          <w:rFonts w:asciiTheme="majorBidi" w:hAnsiTheme="majorBidi" w:cstheme="majorBidi"/>
          <w:sz w:val="28"/>
          <w:szCs w:val="28"/>
          <w:lang w:val="fr-FR"/>
        </w:rPr>
        <w:sectPr w:rsidR="0010550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B1A4A">
        <w:rPr>
          <w:rFonts w:asciiTheme="majorBidi" w:hAnsiTheme="majorBidi" w:cstheme="majorBidi"/>
          <w:sz w:val="28"/>
          <w:szCs w:val="28"/>
          <w:lang w:val="fr-FR"/>
        </w:rPr>
        <w:t>6/</w:t>
      </w:r>
      <w:r w:rsidR="004C2D0A" w:rsidRPr="00BB1A4A">
        <w:rPr>
          <w:rFonts w:asciiTheme="majorBidi" w:hAnsiTheme="majorBidi" w:cstheme="majorBidi"/>
          <w:sz w:val="28"/>
          <w:szCs w:val="28"/>
          <w:lang w:val="fr-FR"/>
        </w:rPr>
        <w:t>le droit international privé :il a pour objet de régler les rapports entre les personnes privées de différ</w:t>
      </w:r>
      <w:bookmarkStart w:id="0" w:name="_GoBack"/>
      <w:bookmarkEnd w:id="0"/>
      <w:r w:rsidR="004C2D0A" w:rsidRPr="00BB1A4A">
        <w:rPr>
          <w:rFonts w:asciiTheme="majorBidi" w:hAnsiTheme="majorBidi" w:cstheme="majorBidi"/>
          <w:sz w:val="28"/>
          <w:szCs w:val="28"/>
          <w:lang w:val="fr-FR"/>
        </w:rPr>
        <w:t xml:space="preserve">entes nationalités ou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vivant dans</w:t>
      </w:r>
      <w:r w:rsidR="004C2D0A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des états différents .il </w:t>
      </w:r>
    </w:p>
    <w:p w:rsidR="004C2D0A" w:rsidRPr="00BB1A4A" w:rsidRDefault="004C2D0A" w:rsidP="00335DF8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BB1A4A">
        <w:rPr>
          <w:rFonts w:asciiTheme="majorBidi" w:hAnsiTheme="majorBidi" w:cstheme="majorBidi"/>
          <w:sz w:val="28"/>
          <w:szCs w:val="28"/>
          <w:lang w:val="fr-FR"/>
        </w:rPr>
        <w:lastRenderedPageBreak/>
        <w:t>tente</w:t>
      </w:r>
      <w:proofErr w:type="gramEnd"/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d’apporter des réponses aux litiges de juridictions, de compétence et aux conflits des lois.</w:t>
      </w:r>
    </w:p>
    <w:p w:rsidR="004C2D0A" w:rsidRPr="00BB1A4A" w:rsidRDefault="004C2D0A" w:rsidP="00335DF8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7 /le droit civil :il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s’applique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aux rapports entre les personnes physiques ou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morales.</w:t>
      </w:r>
    </w:p>
    <w:p w:rsidR="005F60EF" w:rsidRPr="00BB1A4A" w:rsidRDefault="004C2D0A" w:rsidP="00335DF8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Le droit civil touche différents domaines tels que le droit des personnes et de leurs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biens, le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droit de la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famille,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le droit lié au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patrimoine (successions, contrats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de mariage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 …), le droit des obligations, d</w:t>
      </w:r>
      <w:r w:rsidR="005F60EF" w:rsidRPr="00BB1A4A">
        <w:rPr>
          <w:rFonts w:asciiTheme="majorBidi" w:hAnsiTheme="majorBidi" w:cstheme="majorBidi"/>
          <w:sz w:val="28"/>
          <w:szCs w:val="28"/>
          <w:lang w:val="fr-FR"/>
        </w:rPr>
        <w:t xml:space="preserve">es contrats spéciaux et des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suretés (</w:t>
      </w:r>
      <w:r w:rsidR="005F60EF" w:rsidRPr="00BB1A4A">
        <w:rPr>
          <w:rFonts w:asciiTheme="majorBidi" w:hAnsiTheme="majorBidi" w:cstheme="majorBidi"/>
          <w:sz w:val="28"/>
          <w:szCs w:val="28"/>
          <w:lang w:val="fr-FR"/>
        </w:rPr>
        <w:t>garanties des paiements de créances à terme)</w:t>
      </w:r>
    </w:p>
    <w:p w:rsidR="005F60EF" w:rsidRPr="00BB1A4A" w:rsidRDefault="005F60EF" w:rsidP="00335DF8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8 /le droit social :il recouvre le droit du travail ainsi que le droit de la sécurité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sociale (maladie, accidents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du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travail, les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invalidités, la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maternité, retraite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>)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335DF8" w:rsidRPr="00BB1A4A" w:rsidRDefault="005F60EF" w:rsidP="00335DF8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9/le droit pénal : il définit les infractions et les peines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encourues, il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 xml:space="preserve"> sanctionne les comportements </w:t>
      </w:r>
      <w:r w:rsidR="009E78E8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 dangereux   ces derniers   </w:t>
      </w:r>
      <w:r w:rsidRPr="00BB1A4A">
        <w:rPr>
          <w:rFonts w:asciiTheme="majorBidi" w:hAnsiTheme="majorBidi" w:cstheme="majorBidi"/>
          <w:sz w:val="28"/>
          <w:szCs w:val="28"/>
          <w:lang w:val="fr-FR"/>
        </w:rPr>
        <w:t>sont classés en trois catégories</w:t>
      </w:r>
      <w:r w:rsidR="009E78E8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selon leur gravité :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E78E8" w:rsidRPr="00BB1A4A">
        <w:rPr>
          <w:rFonts w:asciiTheme="majorBidi" w:hAnsiTheme="majorBidi" w:cstheme="majorBidi"/>
          <w:sz w:val="28"/>
          <w:szCs w:val="28"/>
          <w:lang w:val="fr-FR"/>
        </w:rPr>
        <w:t xml:space="preserve">les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contraventions, les</w:t>
      </w:r>
      <w:r w:rsidR="009E78E8" w:rsidRPr="00BB1A4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35DF8" w:rsidRPr="00BB1A4A">
        <w:rPr>
          <w:rFonts w:asciiTheme="majorBidi" w:hAnsiTheme="majorBidi" w:cstheme="majorBidi"/>
          <w:sz w:val="28"/>
          <w:szCs w:val="28"/>
          <w:lang w:val="fr-FR"/>
        </w:rPr>
        <w:t>délits, crimes.</w:t>
      </w:r>
    </w:p>
    <w:p w:rsidR="00335DF8" w:rsidRPr="00BB1A4A" w:rsidRDefault="00335DF8" w:rsidP="00335DF8">
      <w:pPr>
        <w:pStyle w:val="Pieddepage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B1A4A">
        <w:rPr>
          <w:rFonts w:asciiTheme="majorBidi" w:hAnsiTheme="majorBidi" w:cstheme="majorBidi"/>
          <w:sz w:val="28"/>
          <w:szCs w:val="28"/>
          <w:lang w:val="fr-FR"/>
        </w:rPr>
        <w:t>10/le droit commercial : il traite des sujets de droit privé dans le cadre d’une activité commerciale.</w:t>
      </w:r>
    </w:p>
    <w:p w:rsidR="00E042CE" w:rsidRPr="00BB1A4A" w:rsidRDefault="00E042CE" w:rsidP="00335DF8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sectPr w:rsidR="00E042CE" w:rsidRPr="00BB1A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26" w:rsidRDefault="00017D26" w:rsidP="00E042CE">
      <w:pPr>
        <w:spacing w:after="0" w:line="240" w:lineRule="auto"/>
      </w:pPr>
      <w:r>
        <w:separator/>
      </w:r>
    </w:p>
  </w:endnote>
  <w:endnote w:type="continuationSeparator" w:id="0">
    <w:p w:rsidR="00017D26" w:rsidRDefault="00017D26" w:rsidP="00E0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03" w:rsidRDefault="00105503" w:rsidP="00105503">
    <w:pPr>
      <w:pStyle w:val="Pieddepage"/>
      <w:rPr>
        <w:lang w:val="fr-FR"/>
      </w:rPr>
    </w:pPr>
    <w:r w:rsidRPr="00105503">
      <w:rPr>
        <w:lang w:val="fr-FR"/>
      </w:rPr>
      <w:t>https://kga-avocats.fr</w:t>
    </w:r>
    <w:r>
      <w:rPr>
        <w:lang w:val="fr-FR"/>
      </w:rPr>
      <w:t>/quels-sont-les-différents-types-de droits-juridiques/</w:t>
    </w:r>
  </w:p>
  <w:p w:rsidR="00105503" w:rsidRDefault="00105503" w:rsidP="00105503">
    <w:pPr>
      <w:pStyle w:val="Pieddepage"/>
      <w:rPr>
        <w:lang w:val="fr-FR"/>
      </w:rPr>
    </w:pPr>
    <w:r>
      <w:rPr>
        <w:lang w:val="fr-FR"/>
      </w:rPr>
      <w:t xml:space="preserve">Consulté le 15/10/2023 à 20h00 </w:t>
    </w:r>
  </w:p>
  <w:p w:rsidR="00105503" w:rsidRPr="00105503" w:rsidRDefault="00105503" w:rsidP="00105503">
    <w:pPr>
      <w:pStyle w:val="Pieddepag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03" w:rsidRPr="00105503" w:rsidRDefault="00105503" w:rsidP="0010550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26" w:rsidRDefault="00017D26" w:rsidP="00E042CE">
      <w:pPr>
        <w:spacing w:after="0" w:line="240" w:lineRule="auto"/>
      </w:pPr>
      <w:r>
        <w:separator/>
      </w:r>
    </w:p>
  </w:footnote>
  <w:footnote w:type="continuationSeparator" w:id="0">
    <w:p w:rsidR="00017D26" w:rsidRDefault="00017D26" w:rsidP="00E0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03" w:rsidRDefault="00105503">
    <w:pPr>
      <w:pStyle w:val="En-tte"/>
      <w:rPr>
        <w:lang w:val="fr-FR"/>
      </w:rPr>
    </w:pPr>
  </w:p>
  <w:p w:rsidR="00105503" w:rsidRPr="00105503" w:rsidRDefault="00105503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03" w:rsidRDefault="00105503">
    <w:pPr>
      <w:pStyle w:val="En-tte"/>
      <w:rPr>
        <w:lang w:val="fr-FR"/>
      </w:rPr>
    </w:pPr>
  </w:p>
  <w:p w:rsidR="00105503" w:rsidRPr="00105503" w:rsidRDefault="00105503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CE"/>
    <w:rsid w:val="00017D26"/>
    <w:rsid w:val="00072142"/>
    <w:rsid w:val="000E5EC2"/>
    <w:rsid w:val="00105503"/>
    <w:rsid w:val="001E56A9"/>
    <w:rsid w:val="00200934"/>
    <w:rsid w:val="0020100F"/>
    <w:rsid w:val="00335DF8"/>
    <w:rsid w:val="004C2D0A"/>
    <w:rsid w:val="005617E4"/>
    <w:rsid w:val="005F60EF"/>
    <w:rsid w:val="006B5A1B"/>
    <w:rsid w:val="00715263"/>
    <w:rsid w:val="007C2441"/>
    <w:rsid w:val="008B11F4"/>
    <w:rsid w:val="009E1317"/>
    <w:rsid w:val="009E78E8"/>
    <w:rsid w:val="00A13DDC"/>
    <w:rsid w:val="00A17850"/>
    <w:rsid w:val="00A8522D"/>
    <w:rsid w:val="00BB02FB"/>
    <w:rsid w:val="00BB1A4A"/>
    <w:rsid w:val="00E042CE"/>
    <w:rsid w:val="00E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2DDA"/>
  <w15:chartTrackingRefBased/>
  <w15:docId w15:val="{F7E5726A-E2DD-47EB-9C9B-C005CD0F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2CE"/>
  </w:style>
  <w:style w:type="paragraph" w:styleId="Pieddepage">
    <w:name w:val="footer"/>
    <w:basedOn w:val="Normal"/>
    <w:link w:val="PieddepageCar"/>
    <w:uiPriority w:val="99"/>
    <w:unhideWhenUsed/>
    <w:rsid w:val="00E0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2CE"/>
  </w:style>
  <w:style w:type="character" w:styleId="Lienhypertexte">
    <w:name w:val="Hyperlink"/>
    <w:basedOn w:val="Policepardfaut"/>
    <w:uiPriority w:val="99"/>
    <w:unhideWhenUsed/>
    <w:rsid w:val="00105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65E4-B801-412F-91BF-5AD1BDF2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26</cp:revision>
  <dcterms:created xsi:type="dcterms:W3CDTF">2023-10-24T14:44:00Z</dcterms:created>
  <dcterms:modified xsi:type="dcterms:W3CDTF">2023-11-10T19:50:00Z</dcterms:modified>
</cp:coreProperties>
</file>