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82" w:rsidRPr="00891EE2" w:rsidRDefault="00177382" w:rsidP="00891EE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91EE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>Groupes sanguins</w:t>
      </w:r>
      <w:r w:rsidR="0093552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fr-FR"/>
        </w:rPr>
        <w:t xml:space="preserve"> (TP N° 2)</w:t>
      </w:r>
    </w:p>
    <w:p w:rsidR="00177382" w:rsidRPr="00177382" w:rsidRDefault="00177382" w:rsidP="001773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7382">
        <w:rPr>
          <w:rFonts w:ascii="Times New Roman" w:eastAsia="Times New Roman" w:hAnsi="Times New Roman" w:cs="Times New Roman"/>
          <w:sz w:val="24"/>
          <w:szCs w:val="24"/>
          <w:lang w:eastAsia="fr-FR"/>
        </w:rPr>
        <w:t>Le groupe sanguin d’une personne est déterminé par le type d’antigène (certains glycolipides) présent sur les globules rouges (globules rouges).</w:t>
      </w:r>
    </w:p>
    <w:p w:rsidR="00177382" w:rsidRPr="00177382" w:rsidRDefault="00982978" w:rsidP="00177382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8.9pt;margin-top:7.7pt;width:19.25pt;height:.85pt;z-index:251659264" o:connectortype="straight">
            <v:stroke endarrow="block"/>
          </v:shape>
        </w:pict>
      </w:r>
      <w:r w:rsidR="00177382" w:rsidRPr="00177382">
        <w:rPr>
          <w:rFonts w:ascii="Times New Roman" w:hAnsi="Times New Roman" w:cs="Times New Roman"/>
          <w:sz w:val="24"/>
          <w:szCs w:val="24"/>
        </w:rPr>
        <w:t>Dans le système AB0,</w:t>
      </w:r>
      <w:r w:rsidR="00177382">
        <w:rPr>
          <w:rFonts w:ascii="Times New Roman" w:hAnsi="Times New Roman" w:cs="Times New Roman"/>
          <w:sz w:val="24"/>
          <w:szCs w:val="24"/>
        </w:rPr>
        <w:t xml:space="preserve"> </w:t>
      </w:r>
      <w:r w:rsidR="00177382" w:rsidRPr="00177382">
        <w:rPr>
          <w:rFonts w:ascii="Times New Roman" w:hAnsi="Times New Roman" w:cs="Times New Roman"/>
          <w:sz w:val="24"/>
          <w:szCs w:val="24"/>
        </w:rPr>
        <w:t>les antigènes sont A et B (</w:t>
      </w:r>
      <w:r w:rsidR="008F12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7382" w:rsidRPr="00177382">
        <w:rPr>
          <w:rFonts w:ascii="Times New Roman" w:hAnsi="Times New Roman" w:cs="Times New Roman"/>
          <w:sz w:val="24"/>
          <w:szCs w:val="24"/>
        </w:rPr>
        <w:t>C).</w:t>
      </w:r>
    </w:p>
    <w:p w:rsidR="00177382" w:rsidRPr="00177382" w:rsidRDefault="008F1269" w:rsidP="00177382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7382" w:rsidRPr="00177382">
        <w:rPr>
          <w:rFonts w:ascii="Times New Roman" w:hAnsi="Times New Roman" w:cs="Times New Roman"/>
          <w:sz w:val="24"/>
          <w:szCs w:val="24"/>
        </w:rPr>
        <w:t xml:space="preserve">Dans le groupe sanguin </w:t>
      </w:r>
      <w:r w:rsidR="00177382" w:rsidRPr="008F12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7382" w:rsidRPr="00177382">
        <w:rPr>
          <w:rFonts w:ascii="Times New Roman" w:hAnsi="Times New Roman" w:cs="Times New Roman"/>
          <w:sz w:val="24"/>
          <w:szCs w:val="24"/>
        </w:rPr>
        <w:t xml:space="preserve">, l'antigène </w:t>
      </w:r>
      <w:r w:rsidR="00177382" w:rsidRPr="008F126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77382" w:rsidRPr="00177382">
        <w:rPr>
          <w:rFonts w:ascii="Times New Roman" w:hAnsi="Times New Roman" w:cs="Times New Roman"/>
          <w:sz w:val="24"/>
          <w:szCs w:val="24"/>
        </w:rPr>
        <w:t xml:space="preserve"> (sur les globules rouges) et l'anticorps </w:t>
      </w:r>
      <w:r w:rsidR="00177382" w:rsidRPr="008F1269">
        <w:rPr>
          <w:rFonts w:ascii="Times New Roman" w:hAnsi="Times New Roman" w:cs="Times New Roman"/>
          <w:b/>
          <w:bCs/>
          <w:sz w:val="24"/>
          <w:szCs w:val="24"/>
        </w:rPr>
        <w:t>anti-B</w:t>
      </w:r>
      <w:r w:rsidR="00177382" w:rsidRPr="00177382">
        <w:rPr>
          <w:rFonts w:ascii="Times New Roman" w:hAnsi="Times New Roman" w:cs="Times New Roman"/>
          <w:sz w:val="24"/>
          <w:szCs w:val="24"/>
        </w:rPr>
        <w:t xml:space="preserve"> (dans le sérum) sont présents;</w:t>
      </w:r>
    </w:p>
    <w:p w:rsidR="00177382" w:rsidRPr="00177382" w:rsidRDefault="008F1269" w:rsidP="008F1269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Dans le</w:t>
      </w:r>
      <w:r w:rsidR="00177382" w:rsidRPr="00177382">
        <w:rPr>
          <w:rFonts w:ascii="Times New Roman" w:hAnsi="Times New Roman" w:cs="Times New Roman"/>
          <w:sz w:val="24"/>
          <w:szCs w:val="24"/>
        </w:rPr>
        <w:t xml:space="preserve"> </w:t>
      </w:r>
      <w:r w:rsidR="00177382" w:rsidRPr="008F1269">
        <w:rPr>
          <w:rFonts w:ascii="Times New Roman" w:hAnsi="Times New Roman" w:cs="Times New Roman"/>
          <w:b/>
          <w:bCs/>
          <w:sz w:val="24"/>
          <w:szCs w:val="24"/>
        </w:rPr>
        <w:t>types B</w:t>
      </w:r>
      <w:r w:rsidR="00177382" w:rsidRPr="00177382">
        <w:rPr>
          <w:rFonts w:ascii="Times New Roman" w:hAnsi="Times New Roman" w:cs="Times New Roman"/>
          <w:sz w:val="24"/>
          <w:szCs w:val="24"/>
        </w:rPr>
        <w:t>, B et anti-A sont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382" w:rsidRPr="00177382">
        <w:rPr>
          <w:rFonts w:ascii="Times New Roman" w:hAnsi="Times New Roman" w:cs="Times New Roman"/>
          <w:sz w:val="24"/>
          <w:szCs w:val="24"/>
        </w:rPr>
        <w:t>présent;</w:t>
      </w:r>
    </w:p>
    <w:p w:rsidR="00177382" w:rsidRPr="00177382" w:rsidRDefault="008F1269" w:rsidP="00177382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</w:t>
      </w:r>
      <w:r w:rsidR="00177382" w:rsidRPr="00177382">
        <w:rPr>
          <w:rFonts w:ascii="Times New Roman" w:hAnsi="Times New Roman" w:cs="Times New Roman"/>
          <w:sz w:val="24"/>
          <w:szCs w:val="24"/>
        </w:rPr>
        <w:t xml:space="preserve">ans le </w:t>
      </w:r>
      <w:r w:rsidR="00177382" w:rsidRPr="008F1269">
        <w:rPr>
          <w:rFonts w:ascii="Times New Roman" w:hAnsi="Times New Roman" w:cs="Times New Roman"/>
          <w:b/>
          <w:bCs/>
          <w:sz w:val="24"/>
          <w:szCs w:val="24"/>
        </w:rPr>
        <w:t>type AB</w:t>
      </w:r>
      <w:r w:rsidR="00177382" w:rsidRPr="00177382">
        <w:rPr>
          <w:rFonts w:ascii="Times New Roman" w:hAnsi="Times New Roman" w:cs="Times New Roman"/>
          <w:sz w:val="24"/>
          <w:szCs w:val="24"/>
        </w:rPr>
        <w:t>, A et B sont présents, pas d'anticorps;</w:t>
      </w:r>
    </w:p>
    <w:p w:rsidR="00177382" w:rsidRDefault="008F1269" w:rsidP="00177382">
      <w:pPr>
        <w:pStyle w:val="PrformatHTML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 D</w:t>
      </w:r>
      <w:r w:rsidR="00177382" w:rsidRPr="00177382">
        <w:rPr>
          <w:rFonts w:ascii="Times New Roman" w:hAnsi="Times New Roman" w:cs="Times New Roman"/>
          <w:sz w:val="24"/>
          <w:szCs w:val="24"/>
        </w:rPr>
        <w:t xml:space="preserve">ans le </w:t>
      </w:r>
      <w:r w:rsidR="00177382" w:rsidRPr="008F1269">
        <w:rPr>
          <w:rFonts w:ascii="Times New Roman" w:hAnsi="Times New Roman" w:cs="Times New Roman"/>
          <w:b/>
          <w:bCs/>
          <w:sz w:val="24"/>
          <w:szCs w:val="24"/>
        </w:rPr>
        <w:t xml:space="preserve">type 0 </w:t>
      </w:r>
      <w:r w:rsidR="00177382" w:rsidRPr="00177382">
        <w:rPr>
          <w:rFonts w:ascii="Times New Roman" w:hAnsi="Times New Roman" w:cs="Times New Roman"/>
          <w:sz w:val="24"/>
          <w:szCs w:val="24"/>
        </w:rPr>
        <w:t xml:space="preserve">(zéro), il n’ya pas d’antigène mais des anticorps </w:t>
      </w:r>
      <w:r w:rsidR="00177382" w:rsidRPr="008F1269">
        <w:rPr>
          <w:rFonts w:ascii="Times New Roman" w:hAnsi="Times New Roman" w:cs="Times New Roman"/>
          <w:b/>
          <w:bCs/>
          <w:sz w:val="24"/>
          <w:szCs w:val="24"/>
        </w:rPr>
        <w:t>anti-A</w:t>
      </w:r>
      <w:r w:rsidR="00177382" w:rsidRPr="00177382">
        <w:rPr>
          <w:rFonts w:ascii="Times New Roman" w:hAnsi="Times New Roman" w:cs="Times New Roman"/>
          <w:sz w:val="24"/>
          <w:szCs w:val="24"/>
        </w:rPr>
        <w:t xml:space="preserve"> et </w:t>
      </w:r>
      <w:r w:rsidR="00177382" w:rsidRPr="008F1269">
        <w:rPr>
          <w:rFonts w:ascii="Times New Roman" w:hAnsi="Times New Roman" w:cs="Times New Roman"/>
          <w:b/>
          <w:bCs/>
          <w:sz w:val="24"/>
          <w:szCs w:val="24"/>
        </w:rPr>
        <w:t>anti-B</w:t>
      </w:r>
      <w:r w:rsidR="00177382" w:rsidRPr="00177382">
        <w:rPr>
          <w:rFonts w:ascii="Times New Roman" w:hAnsi="Times New Roman" w:cs="Times New Roman"/>
          <w:sz w:val="24"/>
          <w:szCs w:val="24"/>
        </w:rPr>
        <w:t xml:space="preserve"> sont présents.</w:t>
      </w:r>
    </w:p>
    <w:p w:rsidR="00D62177" w:rsidRDefault="008F1269" w:rsidP="008F1269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sz w:val="24"/>
          <w:szCs w:val="24"/>
        </w:rPr>
        <w:t xml:space="preserve">Lors d'une transfusion sanguine, il est important que les groupes sanguins du donneur et du receveur correspondent, c'est-à-dire que les globules rouges du donneur (par exemple A) n'entrent pas en contact avec les anticorps respectifs (par exemple anti-A) chez le receveur. </w:t>
      </w:r>
    </w:p>
    <w:p w:rsidR="008F1269" w:rsidRDefault="008F1269" w:rsidP="008F1269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sz w:val="24"/>
          <w:szCs w:val="24"/>
        </w:rPr>
        <w:t xml:space="preserve">Si le type de sang du donneur est incorrect, il se produira une agglutination (réticulation par IgM) et une hémolyse (éclatement) </w:t>
      </w:r>
      <w:r w:rsidR="00E7116F">
        <w:rPr>
          <w:rFonts w:ascii="Times New Roman" w:hAnsi="Times New Roman" w:cs="Times New Roman"/>
          <w:sz w:val="24"/>
          <w:szCs w:val="24"/>
        </w:rPr>
        <w:t>des globules blancs du donneur</w:t>
      </w:r>
      <w:r w:rsidRPr="008F1269">
        <w:rPr>
          <w:rFonts w:ascii="Times New Roman" w:hAnsi="Times New Roman" w:cs="Times New Roman"/>
          <w:sz w:val="24"/>
          <w:szCs w:val="24"/>
        </w:rPr>
        <w:t>.</w:t>
      </w:r>
    </w:p>
    <w:p w:rsidR="00E7116F" w:rsidRPr="008F1269" w:rsidRDefault="00E7116F" w:rsidP="008F1269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33575" cy="1809750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69" w:rsidRDefault="008F1269" w:rsidP="008F1269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269">
        <w:rPr>
          <w:rFonts w:ascii="Times New Roman" w:hAnsi="Times New Roman" w:cs="Times New Roman"/>
          <w:sz w:val="24"/>
          <w:szCs w:val="24"/>
        </w:rPr>
        <w:t>Les groupes sanguins des donneurs et des receveurs doivent do</w:t>
      </w:r>
      <w:r w:rsidR="00E7116F">
        <w:rPr>
          <w:rFonts w:ascii="Times New Roman" w:hAnsi="Times New Roman" w:cs="Times New Roman"/>
          <w:sz w:val="24"/>
          <w:szCs w:val="24"/>
        </w:rPr>
        <w:t xml:space="preserve">nc être déterminés et comparés </w:t>
      </w:r>
      <w:r w:rsidRPr="008F1269">
        <w:rPr>
          <w:rFonts w:ascii="Times New Roman" w:hAnsi="Times New Roman" w:cs="Times New Roman"/>
          <w:sz w:val="24"/>
          <w:szCs w:val="24"/>
        </w:rPr>
        <w:t xml:space="preserve"> avant une transfusion sanguine.</w:t>
      </w:r>
    </w:p>
    <w:p w:rsidR="00E7116F" w:rsidRDefault="00E7116F" w:rsidP="008F1269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90850" cy="188595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7B5" w:rsidRPr="008F1269" w:rsidRDefault="008257B5" w:rsidP="008F1269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177" w:rsidRDefault="00D62177" w:rsidP="00D62177">
      <w:pPr>
        <w:pStyle w:val="PrformatHTML"/>
        <w:rPr>
          <w:rFonts w:ascii="Times New Roman" w:hAnsi="Times New Roman" w:cs="Times New Roman"/>
          <w:sz w:val="24"/>
          <w:szCs w:val="24"/>
        </w:rPr>
      </w:pPr>
    </w:p>
    <w:p w:rsidR="00D62177" w:rsidRPr="00D62177" w:rsidRDefault="00D62177" w:rsidP="00D62177">
      <w:pPr>
        <w:pStyle w:val="PrformatHTML"/>
        <w:rPr>
          <w:rFonts w:ascii="Times New Roman" w:hAnsi="Times New Roman" w:cs="Times New Roman"/>
          <w:b/>
          <w:bCs/>
          <w:sz w:val="24"/>
          <w:szCs w:val="24"/>
        </w:rPr>
      </w:pPr>
      <w:r w:rsidRPr="00D62177">
        <w:rPr>
          <w:rFonts w:ascii="Times New Roman" w:hAnsi="Times New Roman" w:cs="Times New Roman"/>
          <w:sz w:val="24"/>
          <w:szCs w:val="24"/>
        </w:rPr>
        <w:lastRenderedPageBreak/>
        <w:t xml:space="preserve">Comme les anticorps </w:t>
      </w:r>
      <w:r w:rsidRPr="00D62177">
        <w:rPr>
          <w:rFonts w:ascii="Times New Roman" w:hAnsi="Times New Roman" w:cs="Times New Roman"/>
          <w:b/>
          <w:bCs/>
          <w:sz w:val="24"/>
          <w:szCs w:val="24"/>
        </w:rPr>
        <w:t>AB0</w:t>
      </w:r>
      <w:r w:rsidRPr="00D62177">
        <w:rPr>
          <w:rFonts w:ascii="Times New Roman" w:hAnsi="Times New Roman" w:cs="Times New Roman"/>
          <w:sz w:val="24"/>
          <w:szCs w:val="24"/>
        </w:rPr>
        <w:t xml:space="preserve"> appartiennent à la classe des </w:t>
      </w:r>
      <w:r w:rsidRPr="00D62177">
        <w:rPr>
          <w:rFonts w:ascii="Times New Roman" w:hAnsi="Times New Roman" w:cs="Times New Roman"/>
          <w:b/>
          <w:bCs/>
          <w:sz w:val="24"/>
          <w:szCs w:val="24"/>
        </w:rPr>
        <w:t>IgM</w:t>
      </w:r>
      <w:r w:rsidRPr="00D62177">
        <w:rPr>
          <w:rFonts w:ascii="Times New Roman" w:hAnsi="Times New Roman" w:cs="Times New Roman"/>
          <w:sz w:val="24"/>
          <w:szCs w:val="24"/>
        </w:rPr>
        <w:t xml:space="preserve">, ils </w:t>
      </w:r>
      <w:r w:rsidRPr="00D62177">
        <w:rPr>
          <w:rFonts w:ascii="Times New Roman" w:hAnsi="Times New Roman" w:cs="Times New Roman"/>
          <w:b/>
          <w:bCs/>
          <w:sz w:val="24"/>
          <w:szCs w:val="24"/>
        </w:rPr>
        <w:t>ne traversent généralement pas le placenta.</w:t>
      </w:r>
    </w:p>
    <w:p w:rsidR="00D62177" w:rsidRDefault="00D62177" w:rsidP="00D62177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177" w:rsidRPr="00D62177" w:rsidRDefault="00D62177" w:rsidP="00D62177">
      <w:pPr>
        <w:pStyle w:val="PrformatHTML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177">
        <w:rPr>
          <w:rFonts w:ascii="Times New Roman" w:hAnsi="Times New Roman" w:cs="Times New Roman"/>
          <w:sz w:val="24"/>
          <w:szCs w:val="24"/>
        </w:rPr>
        <w:t xml:space="preserve">Dans le système Rh, les anticorps dirigés contre les antigènes rhésus (C, D, E) des globules rouges ne se développent que si une sensibilisation préalable est survenue. </w:t>
      </w:r>
      <w:r w:rsidRPr="00D62177">
        <w:rPr>
          <w:rFonts w:ascii="Times New Roman" w:hAnsi="Times New Roman" w:cs="Times New Roman"/>
          <w:b/>
          <w:bCs/>
          <w:sz w:val="24"/>
          <w:szCs w:val="24"/>
        </w:rPr>
        <w:t>D est de loin le plus antigénique.</w:t>
      </w:r>
    </w:p>
    <w:p w:rsidR="00D62177" w:rsidRPr="00D62177" w:rsidRDefault="00D62177" w:rsidP="00D62177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77">
        <w:rPr>
          <w:rFonts w:ascii="Times New Roman" w:hAnsi="Times New Roman" w:cs="Times New Roman"/>
          <w:sz w:val="24"/>
          <w:szCs w:val="24"/>
        </w:rPr>
        <w:t>Une personne est Rh-positive (Rh +) lorsque D est présente sur leurs globules rouges (la plupart des gens), et Rh-négative (Rh–) lorsque D est absente.</w:t>
      </w:r>
    </w:p>
    <w:p w:rsidR="00D62177" w:rsidRDefault="00D62177" w:rsidP="00D62177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177">
        <w:rPr>
          <w:rFonts w:ascii="Times New Roman" w:hAnsi="Times New Roman" w:cs="Times New Roman"/>
          <w:sz w:val="24"/>
          <w:szCs w:val="24"/>
        </w:rPr>
        <w:t xml:space="preserve">Les </w:t>
      </w:r>
      <w:r w:rsidRPr="00D62177">
        <w:rPr>
          <w:rFonts w:ascii="Times New Roman" w:hAnsi="Times New Roman" w:cs="Times New Roman"/>
          <w:b/>
          <w:bCs/>
          <w:sz w:val="24"/>
          <w:szCs w:val="24"/>
        </w:rPr>
        <w:t>anticorps anti-D</w:t>
      </w:r>
      <w:r w:rsidRPr="00D62177">
        <w:rPr>
          <w:rFonts w:ascii="Times New Roman" w:hAnsi="Times New Roman" w:cs="Times New Roman"/>
          <w:sz w:val="24"/>
          <w:szCs w:val="24"/>
        </w:rPr>
        <w:t xml:space="preserve"> appartiennent à la classe d'immunoglobulines</w:t>
      </w:r>
      <w:r w:rsidRPr="00D62177">
        <w:rPr>
          <w:rFonts w:ascii="Times New Roman" w:hAnsi="Times New Roman" w:cs="Times New Roman"/>
          <w:b/>
          <w:bCs/>
          <w:sz w:val="24"/>
          <w:szCs w:val="24"/>
        </w:rPr>
        <w:t xml:space="preserve"> IgG</w:t>
      </w:r>
      <w:r w:rsidRPr="00D62177">
        <w:rPr>
          <w:rFonts w:ascii="Times New Roman" w:hAnsi="Times New Roman" w:cs="Times New Roman"/>
          <w:sz w:val="24"/>
          <w:szCs w:val="24"/>
        </w:rPr>
        <w:t xml:space="preserve">, capables de traverser le </w:t>
      </w:r>
      <w:r w:rsidRPr="00D62177">
        <w:rPr>
          <w:rFonts w:ascii="Times New Roman" w:hAnsi="Times New Roman" w:cs="Times New Roman"/>
          <w:b/>
          <w:bCs/>
          <w:sz w:val="24"/>
          <w:szCs w:val="24"/>
        </w:rPr>
        <w:t>placenta</w:t>
      </w:r>
      <w:r w:rsidRPr="00D62177">
        <w:rPr>
          <w:rFonts w:ascii="Times New Roman" w:hAnsi="Times New Roman" w:cs="Times New Roman"/>
          <w:sz w:val="24"/>
          <w:szCs w:val="24"/>
        </w:rPr>
        <w:t>.</w:t>
      </w:r>
    </w:p>
    <w:p w:rsidR="00D62177" w:rsidRPr="00D62177" w:rsidRDefault="00D62177" w:rsidP="00D62177">
      <w:pPr>
        <w:pStyle w:val="Prformat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2177">
        <w:rPr>
          <w:rFonts w:ascii="Times New Roman" w:hAnsi="Times New Roman" w:cs="Times New Roman"/>
          <w:sz w:val="24"/>
          <w:szCs w:val="24"/>
        </w:rPr>
        <w:t>Les individus Rh</w:t>
      </w:r>
      <w:r w:rsidRPr="00D92675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D62177">
        <w:rPr>
          <w:rFonts w:ascii="Times New Roman" w:hAnsi="Times New Roman" w:cs="Times New Roman"/>
          <w:sz w:val="24"/>
          <w:szCs w:val="24"/>
        </w:rPr>
        <w:t xml:space="preserve"> peuvent former des anticorps anti-Rh </w:t>
      </w:r>
      <w:r w:rsidRPr="00D926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62177">
        <w:rPr>
          <w:rFonts w:ascii="Times New Roman" w:hAnsi="Times New Roman" w:cs="Times New Roman"/>
          <w:sz w:val="24"/>
          <w:szCs w:val="24"/>
        </w:rPr>
        <w:t xml:space="preserve"> (= anti-D), par exemple après une sensibilisation par une transfusion sanguine inadéquate ou par une mère Rh</w:t>
      </w:r>
      <w:r w:rsidRPr="00D92675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Pr="00D62177">
        <w:rPr>
          <w:rFonts w:ascii="Times New Roman" w:hAnsi="Times New Roman" w:cs="Times New Roman"/>
          <w:sz w:val="24"/>
          <w:szCs w:val="24"/>
        </w:rPr>
        <w:t xml:space="preserve"> par un fœtus Rh</w:t>
      </w:r>
      <w:r w:rsidRPr="00D9267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D62177">
        <w:rPr>
          <w:rFonts w:ascii="Times New Roman" w:hAnsi="Times New Roman" w:cs="Times New Roman"/>
          <w:sz w:val="24"/>
          <w:szCs w:val="24"/>
        </w:rPr>
        <w:t>.</w:t>
      </w:r>
    </w:p>
    <w:p w:rsidR="00D62177" w:rsidRDefault="00D62177" w:rsidP="00D92675">
      <w:pPr>
        <w:pStyle w:val="PrformatHTM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2177">
        <w:rPr>
          <w:rFonts w:ascii="Times New Roman" w:hAnsi="Times New Roman" w:cs="Times New Roman"/>
          <w:sz w:val="24"/>
          <w:szCs w:val="24"/>
        </w:rPr>
        <w:t>Une exposition ultérieure au sang mal assorti conduit à une réaction antigén</w:t>
      </w:r>
      <w:r w:rsidR="00D92675">
        <w:rPr>
          <w:rFonts w:ascii="Times New Roman" w:hAnsi="Times New Roman" w:cs="Times New Roman"/>
          <w:sz w:val="24"/>
          <w:szCs w:val="24"/>
        </w:rPr>
        <w:t xml:space="preserve">- </w:t>
      </w:r>
      <w:r w:rsidRPr="00D62177">
        <w:rPr>
          <w:rFonts w:ascii="Times New Roman" w:hAnsi="Times New Roman" w:cs="Times New Roman"/>
          <w:sz w:val="24"/>
          <w:szCs w:val="24"/>
        </w:rPr>
        <w:t xml:space="preserve">anticorps grave caractérisée par une </w:t>
      </w:r>
      <w:r w:rsidRPr="00D92675">
        <w:rPr>
          <w:rFonts w:ascii="Times New Roman" w:hAnsi="Times New Roman" w:cs="Times New Roman"/>
          <w:b/>
          <w:bCs/>
          <w:sz w:val="24"/>
          <w:szCs w:val="24"/>
        </w:rPr>
        <w:t>agglutination intra</w:t>
      </w:r>
      <w:r w:rsidR="00D92675" w:rsidRPr="00D926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92675">
        <w:rPr>
          <w:rFonts w:ascii="Times New Roman" w:hAnsi="Times New Roman" w:cs="Times New Roman"/>
          <w:b/>
          <w:bCs/>
          <w:sz w:val="24"/>
          <w:szCs w:val="24"/>
        </w:rPr>
        <w:t>vasculaire et une hémolyse</w:t>
      </w:r>
      <w:r w:rsidRPr="00D62177">
        <w:rPr>
          <w:rFonts w:ascii="Times New Roman" w:hAnsi="Times New Roman" w:cs="Times New Roman"/>
          <w:sz w:val="24"/>
          <w:szCs w:val="24"/>
        </w:rPr>
        <w:t>.</w:t>
      </w:r>
    </w:p>
    <w:p w:rsidR="008257B5" w:rsidRDefault="008257B5" w:rsidP="00D92675">
      <w:pPr>
        <w:pStyle w:val="PrformatHTM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4203261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03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177" w:rsidRPr="00D62177" w:rsidRDefault="00D62177" w:rsidP="00D62177">
      <w:pPr>
        <w:pStyle w:val="Prformat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75" w:rsidRPr="00177382" w:rsidRDefault="00161E75" w:rsidP="001773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1E75" w:rsidRPr="00177382" w:rsidSect="00955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257" w:rsidRDefault="00D96257" w:rsidP="00FD716C">
      <w:pPr>
        <w:spacing w:after="0" w:line="240" w:lineRule="auto"/>
      </w:pPr>
      <w:r>
        <w:separator/>
      </w:r>
    </w:p>
  </w:endnote>
  <w:endnote w:type="continuationSeparator" w:id="1">
    <w:p w:rsidR="00D96257" w:rsidRDefault="00D96257" w:rsidP="00FD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6C" w:rsidRDefault="00FD71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24123"/>
      <w:docPartObj>
        <w:docPartGallery w:val="Page Numbers (Bottom of Page)"/>
        <w:docPartUnique/>
      </w:docPartObj>
    </w:sdtPr>
    <w:sdtContent>
      <w:p w:rsidR="00FD716C" w:rsidRDefault="00982978">
        <w:pPr>
          <w:pStyle w:val="Pieddepage"/>
          <w:jc w:val="center"/>
        </w:pPr>
        <w:fldSimple w:instr=" PAGE   \* MERGEFORMAT ">
          <w:r w:rsidR="00D96257">
            <w:rPr>
              <w:noProof/>
            </w:rPr>
            <w:t>1</w:t>
          </w:r>
        </w:fldSimple>
      </w:p>
    </w:sdtContent>
  </w:sdt>
  <w:p w:rsidR="00FD716C" w:rsidRDefault="00FD716C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6C" w:rsidRDefault="00FD716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257" w:rsidRDefault="00D96257" w:rsidP="00FD716C">
      <w:pPr>
        <w:spacing w:after="0" w:line="240" w:lineRule="auto"/>
      </w:pPr>
      <w:r>
        <w:separator/>
      </w:r>
    </w:p>
  </w:footnote>
  <w:footnote w:type="continuationSeparator" w:id="1">
    <w:p w:rsidR="00D96257" w:rsidRDefault="00D96257" w:rsidP="00FD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6C" w:rsidRDefault="00FD716C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6C" w:rsidRDefault="00FD716C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6C" w:rsidRDefault="00FD716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61E75"/>
    <w:rsid w:val="000710E0"/>
    <w:rsid w:val="00161E75"/>
    <w:rsid w:val="00177382"/>
    <w:rsid w:val="002736E7"/>
    <w:rsid w:val="00447E71"/>
    <w:rsid w:val="008257B5"/>
    <w:rsid w:val="00891EE2"/>
    <w:rsid w:val="008F1269"/>
    <w:rsid w:val="0093552B"/>
    <w:rsid w:val="0095572C"/>
    <w:rsid w:val="00982978"/>
    <w:rsid w:val="00A407BD"/>
    <w:rsid w:val="00AC7F7D"/>
    <w:rsid w:val="00D62177"/>
    <w:rsid w:val="00D92675"/>
    <w:rsid w:val="00D96257"/>
    <w:rsid w:val="00E7116F"/>
    <w:rsid w:val="00E849F4"/>
    <w:rsid w:val="00FD7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E75"/>
    <w:rPr>
      <w:rFonts w:ascii="Tahoma" w:hAnsi="Tahoma" w:cs="Tahoma"/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773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7738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FD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D716C"/>
  </w:style>
  <w:style w:type="paragraph" w:styleId="Pieddepage">
    <w:name w:val="footer"/>
    <w:basedOn w:val="Normal"/>
    <w:link w:val="PieddepageCar"/>
    <w:uiPriority w:val="99"/>
    <w:unhideWhenUsed/>
    <w:rsid w:val="00FD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10</cp:revision>
  <dcterms:created xsi:type="dcterms:W3CDTF">2019-04-22T07:16:00Z</dcterms:created>
  <dcterms:modified xsi:type="dcterms:W3CDTF">2020-03-29T14:28:00Z</dcterms:modified>
</cp:coreProperties>
</file>