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577" w:rsidRDefault="000C4577" w:rsidP="000C4577">
      <w:pPr>
        <w:jc w:val="center"/>
        <w:rPr>
          <w:rFonts w:asciiTheme="majorBidi" w:hAnsiTheme="majorBidi" w:cstheme="majorBidi"/>
          <w:b/>
          <w:bCs/>
          <w:sz w:val="28"/>
          <w:szCs w:val="32"/>
        </w:rPr>
      </w:pPr>
      <w:r w:rsidRPr="002B2E2D">
        <w:rPr>
          <w:rFonts w:asciiTheme="majorBidi" w:eastAsia="Times New Roman" w:hAnsiTheme="majorBidi" w:cstheme="majorBidi"/>
          <w:b/>
          <w:bCs/>
          <w:sz w:val="28"/>
          <w:szCs w:val="28"/>
          <w:lang w:eastAsia="fr-FR"/>
        </w:rPr>
        <w:t xml:space="preserve">CHAPITRE II : </w:t>
      </w:r>
      <w:r w:rsidRPr="002B2E2D">
        <w:rPr>
          <w:rFonts w:asciiTheme="majorBidi" w:hAnsiTheme="majorBidi" w:cstheme="majorBidi"/>
          <w:b/>
          <w:bCs/>
          <w:sz w:val="28"/>
          <w:szCs w:val="32"/>
        </w:rPr>
        <w:t>Mobilisation des ressources en eau.</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I</w:t>
      </w:r>
      <w:r>
        <w:rPr>
          <w:rFonts w:asciiTheme="majorBidi" w:hAnsiTheme="majorBidi" w:cstheme="majorBidi"/>
          <w:b/>
          <w:bCs/>
          <w:sz w:val="24"/>
          <w:szCs w:val="28"/>
        </w:rPr>
        <w:t>I</w:t>
      </w:r>
      <w:r w:rsidRPr="002B2E2D">
        <w:rPr>
          <w:rFonts w:asciiTheme="majorBidi" w:hAnsiTheme="majorBidi" w:cstheme="majorBidi"/>
          <w:b/>
          <w:bCs/>
          <w:sz w:val="24"/>
          <w:szCs w:val="28"/>
        </w:rPr>
        <w:t>.</w:t>
      </w:r>
      <w:r>
        <w:rPr>
          <w:rFonts w:asciiTheme="majorBidi" w:hAnsiTheme="majorBidi" w:cstheme="majorBidi"/>
          <w:b/>
          <w:bCs/>
          <w:sz w:val="24"/>
          <w:szCs w:val="28"/>
        </w:rPr>
        <w:t xml:space="preserve"> 1.</w:t>
      </w:r>
      <w:r w:rsidRPr="002B2E2D">
        <w:rPr>
          <w:rFonts w:asciiTheme="majorBidi" w:hAnsiTheme="majorBidi" w:cstheme="majorBidi"/>
          <w:b/>
          <w:bCs/>
          <w:sz w:val="24"/>
          <w:szCs w:val="28"/>
        </w:rPr>
        <w:t xml:space="preserve"> Introduction : </w:t>
      </w:r>
    </w:p>
    <w:p w:rsidR="000C4577" w:rsidRPr="002B2E2D" w:rsidRDefault="000C4577" w:rsidP="000C4577">
      <w:pPr>
        <w:jc w:val="both"/>
        <w:rPr>
          <w:rFonts w:asciiTheme="majorBidi" w:hAnsiTheme="majorBidi" w:cstheme="majorBidi"/>
          <w:sz w:val="24"/>
          <w:szCs w:val="28"/>
        </w:rPr>
      </w:pPr>
      <w:r w:rsidRPr="002B2E2D">
        <w:rPr>
          <w:rFonts w:asciiTheme="majorBidi" w:hAnsiTheme="majorBidi" w:cstheme="majorBidi"/>
          <w:sz w:val="24"/>
          <w:szCs w:val="28"/>
        </w:rPr>
        <w:t xml:space="preserve">La mobilisation des ressources en eau nécessite la réalisation des ouvrages et des infrastructures (barrages, retenues collinaires,...etc.) et l'utilisation de certains procédés pour produire de l'eau qui peut être destinée aux différents usages (l'AEP, l'irrigation, l'industrie,...).     </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II.</w:t>
      </w:r>
      <w:r>
        <w:rPr>
          <w:rFonts w:asciiTheme="majorBidi" w:hAnsiTheme="majorBidi" w:cstheme="majorBidi"/>
          <w:b/>
          <w:bCs/>
          <w:sz w:val="24"/>
          <w:szCs w:val="28"/>
        </w:rPr>
        <w:t xml:space="preserve"> 2.</w:t>
      </w:r>
      <w:r w:rsidRPr="002B2E2D">
        <w:rPr>
          <w:rFonts w:asciiTheme="majorBidi" w:hAnsiTheme="majorBidi" w:cstheme="majorBidi"/>
          <w:b/>
          <w:bCs/>
          <w:sz w:val="24"/>
          <w:szCs w:val="28"/>
        </w:rPr>
        <w:t xml:space="preserve"> Infrastructures et ouvrages :</w:t>
      </w:r>
    </w:p>
    <w:p w:rsidR="000C4577" w:rsidRPr="002B2E2D" w:rsidRDefault="000C4577" w:rsidP="000C4577">
      <w:pPr>
        <w:autoSpaceDE w:val="0"/>
        <w:autoSpaceDN w:val="0"/>
        <w:adjustRightInd w:val="0"/>
        <w:spacing w:after="0"/>
        <w:jc w:val="both"/>
        <w:rPr>
          <w:rFonts w:asciiTheme="majorBidi" w:hAnsiTheme="majorBidi" w:cstheme="majorBidi"/>
          <w:b/>
          <w:bCs/>
          <w:sz w:val="24"/>
          <w:szCs w:val="24"/>
        </w:rPr>
      </w:pPr>
      <w:r w:rsidRPr="002B2E2D">
        <w:rPr>
          <w:rFonts w:asciiTheme="majorBidi" w:hAnsiTheme="majorBidi" w:cstheme="majorBidi"/>
          <w:b/>
          <w:bCs/>
          <w:sz w:val="24"/>
          <w:szCs w:val="24"/>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w:t>
      </w:r>
      <w:r w:rsidRPr="002B2E2D">
        <w:rPr>
          <w:rFonts w:asciiTheme="majorBidi" w:hAnsiTheme="majorBidi" w:cstheme="majorBidi"/>
          <w:b/>
          <w:bCs/>
          <w:sz w:val="24"/>
          <w:szCs w:val="24"/>
        </w:rPr>
        <w:t>1. Les barrages:</w:t>
      </w:r>
    </w:p>
    <w:p w:rsidR="000C4577" w:rsidRPr="002B2E2D"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sz w:val="24"/>
          <w:szCs w:val="24"/>
        </w:rPr>
        <w:t>Il existe deux grandes catégories de barrages : les barrages en béton et les barrages en remblais.</w:t>
      </w:r>
    </w:p>
    <w:p w:rsidR="000C4577" w:rsidRPr="002B2E2D" w:rsidRDefault="000C4577" w:rsidP="000C4577">
      <w:pPr>
        <w:autoSpaceDE w:val="0"/>
        <w:autoSpaceDN w:val="0"/>
        <w:adjustRightInd w:val="0"/>
        <w:spacing w:after="0"/>
        <w:jc w:val="both"/>
        <w:rPr>
          <w:rFonts w:asciiTheme="majorBidi" w:hAnsiTheme="majorBidi" w:cstheme="majorBidi"/>
          <w:b/>
          <w:bCs/>
          <w:sz w:val="24"/>
          <w:szCs w:val="24"/>
        </w:rPr>
      </w:pPr>
      <w:r w:rsidRPr="002B2E2D">
        <w:rPr>
          <w:rFonts w:asciiTheme="majorBidi" w:hAnsiTheme="majorBidi" w:cstheme="majorBidi"/>
          <w:b/>
          <w:bCs/>
          <w:sz w:val="24"/>
          <w:szCs w:val="24"/>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w:t>
      </w:r>
      <w:r w:rsidRPr="002B2E2D">
        <w:rPr>
          <w:rFonts w:asciiTheme="majorBidi" w:hAnsiTheme="majorBidi" w:cstheme="majorBidi"/>
          <w:b/>
          <w:bCs/>
          <w:sz w:val="24"/>
          <w:szCs w:val="24"/>
        </w:rPr>
        <w:t>1. 1. Les barrages en béton :</w:t>
      </w:r>
    </w:p>
    <w:p w:rsidR="000C4577" w:rsidRPr="002B2E2D"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b/>
          <w:bCs/>
          <w:sz w:val="24"/>
          <w:szCs w:val="24"/>
        </w:rPr>
        <w:t>- le barrage-poids :</w:t>
      </w:r>
      <w:r w:rsidRPr="002B2E2D">
        <w:rPr>
          <w:rFonts w:asciiTheme="majorBidi" w:hAnsiTheme="majorBidi" w:cstheme="majorBidi"/>
          <w:sz w:val="24"/>
          <w:szCs w:val="24"/>
        </w:rPr>
        <w:t xml:space="preserve"> c’est un barrage</w:t>
      </w:r>
      <w:r w:rsidR="00E424A0">
        <w:rPr>
          <w:rFonts w:asciiTheme="majorBidi" w:hAnsiTheme="majorBidi" w:cstheme="majorBidi"/>
          <w:sz w:val="24"/>
          <w:szCs w:val="24"/>
        </w:rPr>
        <w:t xml:space="preserve"> en</w:t>
      </w:r>
      <w:r w:rsidRPr="002B2E2D">
        <w:rPr>
          <w:rFonts w:asciiTheme="majorBidi" w:hAnsiTheme="majorBidi" w:cstheme="majorBidi"/>
          <w:sz w:val="24"/>
          <w:szCs w:val="24"/>
        </w:rPr>
        <w:t xml:space="preserve"> béton et possède un profil triangulaire.</w:t>
      </w:r>
    </w:p>
    <w:p w:rsidR="000C4577"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sz w:val="24"/>
          <w:szCs w:val="24"/>
        </w:rPr>
        <w:t>La stabilité du barrage-poids sous l'effet de la poussée de l'eau est assurée par le poids du matériau. Ce type de barrage convient bien pour des vallées larges ayant une fondation rocheuse.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0C4577" w:rsidTr="00837C04">
        <w:trPr>
          <w:trHeight w:val="3056"/>
        </w:trPr>
        <w:tc>
          <w:tcPr>
            <w:tcW w:w="4889" w:type="dxa"/>
          </w:tcPr>
          <w:p w:rsidR="000C4577" w:rsidRPr="00BA3C47" w:rsidRDefault="000C4577" w:rsidP="00837C04">
            <w:pP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8480" behindDoc="1" locked="0" layoutInCell="1" allowOverlap="1">
                  <wp:simplePos x="0" y="0"/>
                  <wp:positionH relativeFrom="column">
                    <wp:posOffset>492760</wp:posOffset>
                  </wp:positionH>
                  <wp:positionV relativeFrom="paragraph">
                    <wp:posOffset>-1905</wp:posOffset>
                  </wp:positionV>
                  <wp:extent cx="1905000" cy="1835150"/>
                  <wp:effectExtent l="19050" t="0" r="0" b="0"/>
                  <wp:wrapTight wrapText="bothSides">
                    <wp:wrapPolygon edited="0">
                      <wp:start x="7128" y="1570"/>
                      <wp:lineTo x="648" y="1794"/>
                      <wp:lineTo x="1944" y="5157"/>
                      <wp:lineTo x="1944" y="5830"/>
                      <wp:lineTo x="5832" y="8745"/>
                      <wp:lineTo x="432" y="8745"/>
                      <wp:lineTo x="432" y="10763"/>
                      <wp:lineTo x="6480" y="12332"/>
                      <wp:lineTo x="6480" y="15920"/>
                      <wp:lineTo x="-216" y="17713"/>
                      <wp:lineTo x="-216" y="21301"/>
                      <wp:lineTo x="9072" y="21301"/>
                      <wp:lineTo x="11448" y="21301"/>
                      <wp:lineTo x="21600" y="19956"/>
                      <wp:lineTo x="21600" y="17938"/>
                      <wp:lineTo x="20736" y="16817"/>
                      <wp:lineTo x="18576" y="15920"/>
                      <wp:lineTo x="13176" y="8745"/>
                      <wp:lineTo x="15984" y="8296"/>
                      <wp:lineTo x="17928" y="6727"/>
                      <wp:lineTo x="17712" y="5157"/>
                      <wp:lineTo x="8856" y="1570"/>
                      <wp:lineTo x="7128" y="1570"/>
                    </wp:wrapPolygon>
                  </wp:wrapTight>
                  <wp:docPr id="46" name="Image 23" descr="E:\Cours Eau et développement\Types de barrages\i104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ours Eau et développement\Types de barrages\i1047-10.gif"/>
                          <pic:cNvPicPr>
                            <a:picLocks noChangeAspect="1" noChangeArrowheads="1"/>
                          </pic:cNvPicPr>
                        </pic:nvPicPr>
                        <pic:blipFill>
                          <a:blip r:embed="rId8"/>
                          <a:srcRect/>
                          <a:stretch>
                            <a:fillRect/>
                          </a:stretch>
                        </pic:blipFill>
                        <pic:spPr bwMode="auto">
                          <a:xfrm>
                            <a:off x="0" y="0"/>
                            <a:ext cx="1905000" cy="1835150"/>
                          </a:xfrm>
                          <a:prstGeom prst="rect">
                            <a:avLst/>
                          </a:prstGeom>
                          <a:noFill/>
                          <a:ln w="9525">
                            <a:noFill/>
                            <a:miter lim="800000"/>
                            <a:headEnd/>
                            <a:tailEnd/>
                          </a:ln>
                        </pic:spPr>
                      </pic:pic>
                    </a:graphicData>
                  </a:graphic>
                </wp:anchor>
              </w:drawing>
            </w:r>
          </w:p>
        </w:tc>
        <w:tc>
          <w:tcPr>
            <w:tcW w:w="4889" w:type="dxa"/>
          </w:tcPr>
          <w:p w:rsidR="000C4577" w:rsidRDefault="000C4577" w:rsidP="00837C04">
            <w:pPr>
              <w:autoSpaceDE w:val="0"/>
              <w:autoSpaceDN w:val="0"/>
              <w:adjustRightInd w:val="0"/>
              <w:jc w:val="both"/>
              <w:rPr>
                <w:rFonts w:asciiTheme="majorBidi" w:hAnsiTheme="majorBidi" w:cstheme="majorBidi"/>
                <w:sz w:val="24"/>
                <w:szCs w:val="24"/>
              </w:rPr>
            </w:pPr>
            <w:r w:rsidRPr="00C3415E">
              <w:rPr>
                <w:rFonts w:asciiTheme="majorBidi" w:hAnsiTheme="majorBidi" w:cstheme="majorBidi"/>
                <w:noProof/>
                <w:sz w:val="24"/>
                <w:szCs w:val="24"/>
                <w:lang w:eastAsia="fr-FR"/>
              </w:rPr>
              <w:drawing>
                <wp:anchor distT="0" distB="0" distL="114300" distR="114300" simplePos="0" relativeHeight="251664384" behindDoc="1" locked="0" layoutInCell="1" allowOverlap="1">
                  <wp:simplePos x="0" y="0"/>
                  <wp:positionH relativeFrom="column">
                    <wp:posOffset>90170</wp:posOffset>
                  </wp:positionH>
                  <wp:positionV relativeFrom="paragraph">
                    <wp:posOffset>128270</wp:posOffset>
                  </wp:positionV>
                  <wp:extent cx="2635250" cy="1657985"/>
                  <wp:effectExtent l="19050" t="0" r="0" b="0"/>
                  <wp:wrapTight wrapText="bothSides">
                    <wp:wrapPolygon edited="0">
                      <wp:start x="-156" y="0"/>
                      <wp:lineTo x="-156" y="21344"/>
                      <wp:lineTo x="21548" y="21344"/>
                      <wp:lineTo x="21548" y="0"/>
                      <wp:lineTo x="-156" y="0"/>
                    </wp:wrapPolygon>
                  </wp:wrapTight>
                  <wp:docPr id="19" name="Imag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srcRect/>
                          <a:stretch>
                            <a:fillRect/>
                          </a:stretch>
                        </pic:blipFill>
                        <pic:spPr bwMode="auto">
                          <a:xfrm>
                            <a:off x="0" y="0"/>
                            <a:ext cx="2635250" cy="1657985"/>
                          </a:xfrm>
                          <a:prstGeom prst="rect">
                            <a:avLst/>
                          </a:prstGeom>
                          <a:noFill/>
                          <a:ln w="9525">
                            <a:noFill/>
                            <a:miter lim="800000"/>
                            <a:headEnd/>
                            <a:tailEnd/>
                          </a:ln>
                          <a:effectLst/>
                        </pic:spPr>
                      </pic:pic>
                    </a:graphicData>
                  </a:graphic>
                </wp:anchor>
              </w:drawing>
            </w:r>
          </w:p>
        </w:tc>
      </w:tr>
      <w:tr w:rsidR="000C4577" w:rsidTr="00837C04">
        <w:tc>
          <w:tcPr>
            <w:tcW w:w="9778" w:type="dxa"/>
            <w:gridSpan w:val="2"/>
          </w:tcPr>
          <w:p w:rsidR="000C4577" w:rsidRPr="00BA3C47" w:rsidRDefault="000C4577" w:rsidP="00837C04">
            <w:pPr>
              <w:autoSpaceDE w:val="0"/>
              <w:autoSpaceDN w:val="0"/>
              <w:adjustRightInd w:val="0"/>
              <w:jc w:val="center"/>
              <w:rPr>
                <w:rFonts w:asciiTheme="majorBidi" w:hAnsiTheme="majorBidi" w:cstheme="majorBidi"/>
                <w:b/>
                <w:bCs/>
                <w:sz w:val="24"/>
                <w:szCs w:val="24"/>
              </w:rPr>
            </w:pPr>
            <w:r w:rsidRPr="00BA3C47">
              <w:rPr>
                <w:rFonts w:asciiTheme="majorBidi" w:hAnsiTheme="majorBidi" w:cstheme="majorBidi"/>
                <w:b/>
                <w:bCs/>
                <w:sz w:val="24"/>
                <w:szCs w:val="24"/>
              </w:rPr>
              <w:t>Figu</w:t>
            </w:r>
            <w:r>
              <w:rPr>
                <w:rFonts w:asciiTheme="majorBidi" w:hAnsiTheme="majorBidi" w:cstheme="majorBidi"/>
                <w:b/>
                <w:bCs/>
                <w:sz w:val="24"/>
                <w:szCs w:val="24"/>
              </w:rPr>
              <w:t>r</w:t>
            </w:r>
            <w:r w:rsidRPr="00BA3C47">
              <w:rPr>
                <w:rFonts w:asciiTheme="majorBidi" w:hAnsiTheme="majorBidi" w:cstheme="majorBidi"/>
                <w:b/>
                <w:bCs/>
                <w:sz w:val="24"/>
                <w:szCs w:val="24"/>
              </w:rPr>
              <w:t>e 1 : Barrage-poids.</w:t>
            </w:r>
          </w:p>
        </w:tc>
      </w:tr>
    </w:tbl>
    <w:p w:rsidR="000C4577" w:rsidRDefault="000C4577" w:rsidP="000C4577">
      <w:pPr>
        <w:autoSpaceDE w:val="0"/>
        <w:autoSpaceDN w:val="0"/>
        <w:adjustRightInd w:val="0"/>
        <w:spacing w:after="0"/>
        <w:jc w:val="both"/>
        <w:rPr>
          <w:rFonts w:asciiTheme="majorBidi" w:hAnsiTheme="majorBidi" w:cstheme="majorBidi"/>
          <w:sz w:val="24"/>
          <w:szCs w:val="24"/>
        </w:rPr>
      </w:pPr>
    </w:p>
    <w:p w:rsidR="000C4577" w:rsidRPr="002B2E2D"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b/>
          <w:bCs/>
          <w:sz w:val="24"/>
          <w:szCs w:val="24"/>
        </w:rPr>
        <w:t>- le barrage-voûte :</w:t>
      </w:r>
      <w:r w:rsidRPr="002B2E2D">
        <w:rPr>
          <w:rFonts w:asciiTheme="majorBidi" w:hAnsiTheme="majorBidi" w:cstheme="majorBidi"/>
          <w:sz w:val="24"/>
          <w:szCs w:val="24"/>
        </w:rPr>
        <w:t xml:space="preserve"> Il est généralement en béton dont la forme courbe permet un report des efforts de poussée de l’eau sur les rives rocheuses de la vallée.</w:t>
      </w:r>
    </w:p>
    <w:p w:rsidR="000C4577" w:rsidRDefault="000C4577" w:rsidP="000C4577">
      <w:pPr>
        <w:autoSpaceDE w:val="0"/>
        <w:autoSpaceDN w:val="0"/>
        <w:adjustRightInd w:val="0"/>
        <w:spacing w:after="0"/>
        <w:jc w:val="both"/>
        <w:rPr>
          <w:rFonts w:asciiTheme="majorBidi" w:hAnsiTheme="majorBidi" w:cstheme="majorBidi"/>
        </w:rPr>
      </w:pPr>
      <w:r w:rsidRPr="002B2E2D">
        <w:rPr>
          <w:rFonts w:asciiTheme="majorBidi" w:hAnsiTheme="majorBidi" w:cstheme="majorBidi"/>
          <w:sz w:val="24"/>
          <w:szCs w:val="24"/>
        </w:rPr>
        <w:t>Ce type de barrage convient bien lorsque la topographie permet de fermer la vallée par une forme arquée de longueur réduite.</w:t>
      </w:r>
      <w:r w:rsidRPr="002B2E2D">
        <w:rPr>
          <w:rFonts w:asciiTheme="majorBidi" w:hAnsiTheme="majorBidi" w:cstheme="majorBidi"/>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0C4577" w:rsidTr="00837C04">
        <w:tc>
          <w:tcPr>
            <w:tcW w:w="4889" w:type="dxa"/>
          </w:tcPr>
          <w:p w:rsidR="000C4577" w:rsidRDefault="000C4577" w:rsidP="00837C04">
            <w:pPr>
              <w:autoSpaceDE w:val="0"/>
              <w:autoSpaceDN w:val="0"/>
              <w:adjustRightInd w:val="0"/>
              <w:jc w:val="both"/>
              <w:rPr>
                <w:rFonts w:asciiTheme="majorBidi" w:hAnsiTheme="majorBidi" w:cstheme="majorBidi"/>
              </w:rPr>
            </w:pPr>
            <w:r>
              <w:rPr>
                <w:rFonts w:asciiTheme="majorBidi" w:hAnsiTheme="majorBidi" w:cstheme="majorBidi"/>
                <w:noProof/>
                <w:lang w:eastAsia="fr-FR"/>
              </w:rPr>
              <w:drawing>
                <wp:anchor distT="0" distB="0" distL="114300" distR="114300" simplePos="0" relativeHeight="251669504" behindDoc="1" locked="0" layoutInCell="1" allowOverlap="1">
                  <wp:simplePos x="0" y="0"/>
                  <wp:positionH relativeFrom="column">
                    <wp:posOffset>574675</wp:posOffset>
                  </wp:positionH>
                  <wp:positionV relativeFrom="paragraph">
                    <wp:posOffset>0</wp:posOffset>
                  </wp:positionV>
                  <wp:extent cx="1502410" cy="1814830"/>
                  <wp:effectExtent l="19050" t="0" r="2540" b="0"/>
                  <wp:wrapTight wrapText="bothSides">
                    <wp:wrapPolygon edited="0">
                      <wp:start x="-274" y="0"/>
                      <wp:lineTo x="-274" y="21313"/>
                      <wp:lineTo x="21637" y="21313"/>
                      <wp:lineTo x="21637" y="0"/>
                      <wp:lineTo x="-274" y="0"/>
                    </wp:wrapPolygon>
                  </wp:wrapTight>
                  <wp:docPr id="61" name="Image 24" descr="E:\Cours Eau et développement\Types de barrages\i10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ours Eau et développement\Types de barrages\i1047-4.gif"/>
                          <pic:cNvPicPr>
                            <a:picLocks noChangeAspect="1" noChangeArrowheads="1"/>
                          </pic:cNvPicPr>
                        </pic:nvPicPr>
                        <pic:blipFill>
                          <a:blip r:embed="rId10"/>
                          <a:srcRect/>
                          <a:stretch>
                            <a:fillRect/>
                          </a:stretch>
                        </pic:blipFill>
                        <pic:spPr bwMode="auto">
                          <a:xfrm>
                            <a:off x="0" y="0"/>
                            <a:ext cx="1502410" cy="1814830"/>
                          </a:xfrm>
                          <a:prstGeom prst="rect">
                            <a:avLst/>
                          </a:prstGeom>
                          <a:noFill/>
                          <a:ln w="9525">
                            <a:noFill/>
                            <a:miter lim="800000"/>
                            <a:headEnd/>
                            <a:tailEnd/>
                          </a:ln>
                        </pic:spPr>
                      </pic:pic>
                    </a:graphicData>
                  </a:graphic>
                </wp:anchor>
              </w:drawing>
            </w:r>
          </w:p>
        </w:tc>
        <w:tc>
          <w:tcPr>
            <w:tcW w:w="4889" w:type="dxa"/>
          </w:tcPr>
          <w:p w:rsidR="000C4577" w:rsidRDefault="000C4577" w:rsidP="00837C04">
            <w:pPr>
              <w:autoSpaceDE w:val="0"/>
              <w:autoSpaceDN w:val="0"/>
              <w:adjustRightInd w:val="0"/>
              <w:jc w:val="both"/>
              <w:rPr>
                <w:rFonts w:asciiTheme="majorBidi" w:hAnsiTheme="majorBidi" w:cstheme="majorBidi"/>
              </w:rPr>
            </w:pPr>
            <w:r w:rsidRPr="00B95F8F">
              <w:rPr>
                <w:rFonts w:asciiTheme="majorBidi" w:hAnsiTheme="majorBidi" w:cstheme="majorBidi"/>
                <w:noProof/>
                <w:lang w:eastAsia="fr-FR"/>
              </w:rPr>
              <w:drawing>
                <wp:anchor distT="0" distB="0" distL="114300" distR="114300" simplePos="0" relativeHeight="251665408" behindDoc="1" locked="0" layoutInCell="1" allowOverlap="1">
                  <wp:simplePos x="0" y="0"/>
                  <wp:positionH relativeFrom="column">
                    <wp:posOffset>90805</wp:posOffset>
                  </wp:positionH>
                  <wp:positionV relativeFrom="paragraph">
                    <wp:posOffset>85090</wp:posOffset>
                  </wp:positionV>
                  <wp:extent cx="2710180" cy="1698625"/>
                  <wp:effectExtent l="19050" t="0" r="0" b="0"/>
                  <wp:wrapTight wrapText="bothSides">
                    <wp:wrapPolygon edited="0">
                      <wp:start x="-152" y="0"/>
                      <wp:lineTo x="-152" y="21317"/>
                      <wp:lineTo x="21560" y="21317"/>
                      <wp:lineTo x="21560" y="0"/>
                      <wp:lineTo x="-152" y="0"/>
                    </wp:wrapPolygon>
                  </wp:wrapTight>
                  <wp:docPr id="24" name="Image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srcRect/>
                          <a:stretch>
                            <a:fillRect/>
                          </a:stretch>
                        </pic:blipFill>
                        <pic:spPr bwMode="auto">
                          <a:xfrm>
                            <a:off x="0" y="0"/>
                            <a:ext cx="2710180" cy="1698625"/>
                          </a:xfrm>
                          <a:prstGeom prst="rect">
                            <a:avLst/>
                          </a:prstGeom>
                          <a:noFill/>
                          <a:ln w="9525">
                            <a:noFill/>
                            <a:miter lim="800000"/>
                            <a:headEnd/>
                            <a:tailEnd/>
                          </a:ln>
                          <a:effectLst/>
                        </pic:spPr>
                      </pic:pic>
                    </a:graphicData>
                  </a:graphic>
                </wp:anchor>
              </w:drawing>
            </w:r>
          </w:p>
        </w:tc>
      </w:tr>
      <w:tr w:rsidR="000C4577" w:rsidTr="00837C04">
        <w:tc>
          <w:tcPr>
            <w:tcW w:w="9778" w:type="dxa"/>
            <w:gridSpan w:val="2"/>
          </w:tcPr>
          <w:p w:rsidR="000C4577" w:rsidRPr="00B95F8F" w:rsidRDefault="000C4577" w:rsidP="00837C04">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sz w:val="24"/>
                <w:szCs w:val="24"/>
              </w:rPr>
              <w:t>Figure 2 : Barrage-voûte.</w:t>
            </w:r>
          </w:p>
        </w:tc>
      </w:tr>
    </w:tbl>
    <w:p w:rsidR="000C4577" w:rsidRPr="002B2E2D" w:rsidRDefault="000C4577" w:rsidP="000C4577">
      <w:pPr>
        <w:autoSpaceDE w:val="0"/>
        <w:autoSpaceDN w:val="0"/>
        <w:adjustRightInd w:val="0"/>
        <w:spacing w:after="0"/>
        <w:jc w:val="both"/>
        <w:rPr>
          <w:rFonts w:asciiTheme="majorBidi" w:hAnsiTheme="majorBidi" w:cstheme="majorBidi"/>
        </w:rPr>
      </w:pPr>
    </w:p>
    <w:p w:rsidR="000C4577" w:rsidRPr="002B2E2D"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b/>
          <w:bCs/>
          <w:sz w:val="24"/>
          <w:szCs w:val="24"/>
        </w:rPr>
        <w:lastRenderedPageBreak/>
        <w:t>- le barrage à contreforts :</w:t>
      </w:r>
      <w:r w:rsidRPr="002B2E2D">
        <w:rPr>
          <w:rFonts w:asciiTheme="majorBidi" w:hAnsiTheme="majorBidi" w:cstheme="majorBidi"/>
          <w:sz w:val="24"/>
          <w:szCs w:val="24"/>
        </w:rPr>
        <w:t xml:space="preserve"> Il est constitué d’une série de murs parallèles, généralement de forme triangulaire, plus ou moins épais et plus ou moins espacés (les contreforts) et d’une bouchure entre les contreforts transmettant à ceux-ci la poussée de l'eau.</w:t>
      </w:r>
    </w:p>
    <w:p w:rsidR="000C4577" w:rsidRDefault="000C4577" w:rsidP="000C4577">
      <w:pPr>
        <w:spacing w:after="0"/>
        <w:jc w:val="both"/>
        <w:rPr>
          <w:rFonts w:asciiTheme="majorBidi" w:hAnsiTheme="majorBidi" w:cstheme="majorBidi"/>
          <w:sz w:val="24"/>
          <w:szCs w:val="24"/>
        </w:rPr>
      </w:pPr>
      <w:r w:rsidRPr="002B2E2D">
        <w:rPr>
          <w:rFonts w:asciiTheme="majorBidi" w:hAnsiTheme="majorBidi" w:cstheme="majorBidi"/>
          <w:sz w:val="24"/>
          <w:szCs w:val="24"/>
        </w:rPr>
        <w:t>Il est bien adapté aux vallées larges avec une fondation rocheuse de bonne qualité.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13"/>
        <w:gridCol w:w="4341"/>
      </w:tblGrid>
      <w:tr w:rsidR="000C4577" w:rsidTr="00837C04">
        <w:trPr>
          <w:trHeight w:val="2767"/>
        </w:trPr>
        <w:tc>
          <w:tcPr>
            <w:tcW w:w="4889" w:type="dxa"/>
          </w:tcPr>
          <w:p w:rsidR="000C4577" w:rsidRDefault="000C4577" w:rsidP="00837C04">
            <w:pPr>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0528" behindDoc="1" locked="0" layoutInCell="1" allowOverlap="1">
                  <wp:simplePos x="0" y="0"/>
                  <wp:positionH relativeFrom="column">
                    <wp:posOffset>71120</wp:posOffset>
                  </wp:positionH>
                  <wp:positionV relativeFrom="paragraph">
                    <wp:posOffset>152400</wp:posOffset>
                  </wp:positionV>
                  <wp:extent cx="3363595" cy="1494155"/>
                  <wp:effectExtent l="0" t="0" r="0" b="0"/>
                  <wp:wrapTight wrapText="bothSides">
                    <wp:wrapPolygon edited="0">
                      <wp:start x="14802" y="275"/>
                      <wp:lineTo x="734" y="551"/>
                      <wp:lineTo x="612" y="4682"/>
                      <wp:lineTo x="122" y="4682"/>
                      <wp:lineTo x="122" y="12943"/>
                      <wp:lineTo x="2569" y="13494"/>
                      <wp:lineTo x="245" y="17350"/>
                      <wp:lineTo x="0" y="19553"/>
                      <wp:lineTo x="3303" y="19828"/>
                      <wp:lineTo x="17494" y="19828"/>
                      <wp:lineTo x="18105" y="19828"/>
                      <wp:lineTo x="19329" y="19828"/>
                      <wp:lineTo x="18962" y="17901"/>
                      <wp:lineTo x="13701" y="17901"/>
                      <wp:lineTo x="21286" y="17074"/>
                      <wp:lineTo x="21286" y="14320"/>
                      <wp:lineTo x="15781" y="13494"/>
                      <wp:lineTo x="21531" y="10465"/>
                      <wp:lineTo x="21408" y="5783"/>
                      <wp:lineTo x="19573" y="4682"/>
                      <wp:lineTo x="21286" y="4406"/>
                      <wp:lineTo x="21041" y="2203"/>
                      <wp:lineTo x="17004" y="275"/>
                      <wp:lineTo x="14802" y="275"/>
                    </wp:wrapPolygon>
                  </wp:wrapTight>
                  <wp:docPr id="62" name="Image 25" descr="E:\Cours Eau et développement\Types de barrages\i10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ours Eau et développement\Types de barrages\i1047-7.gif"/>
                          <pic:cNvPicPr>
                            <a:picLocks noChangeAspect="1" noChangeArrowheads="1"/>
                          </pic:cNvPicPr>
                        </pic:nvPicPr>
                        <pic:blipFill>
                          <a:blip r:embed="rId12"/>
                          <a:srcRect/>
                          <a:stretch>
                            <a:fillRect/>
                          </a:stretch>
                        </pic:blipFill>
                        <pic:spPr bwMode="auto">
                          <a:xfrm>
                            <a:off x="0" y="0"/>
                            <a:ext cx="3363595" cy="1494155"/>
                          </a:xfrm>
                          <a:prstGeom prst="rect">
                            <a:avLst/>
                          </a:prstGeom>
                          <a:noFill/>
                          <a:ln w="9525">
                            <a:noFill/>
                            <a:miter lim="800000"/>
                            <a:headEnd/>
                            <a:tailEnd/>
                          </a:ln>
                        </pic:spPr>
                      </pic:pic>
                    </a:graphicData>
                  </a:graphic>
                </wp:anchor>
              </w:drawing>
            </w:r>
          </w:p>
        </w:tc>
        <w:tc>
          <w:tcPr>
            <w:tcW w:w="4889" w:type="dxa"/>
          </w:tcPr>
          <w:p w:rsidR="000C4577" w:rsidRDefault="000C4577" w:rsidP="00837C04">
            <w:pPr>
              <w:jc w:val="both"/>
              <w:rPr>
                <w:rFonts w:asciiTheme="majorBidi" w:hAnsiTheme="majorBidi" w:cstheme="majorBidi"/>
                <w:sz w:val="24"/>
                <w:szCs w:val="24"/>
              </w:rPr>
            </w:pPr>
            <w:r w:rsidRPr="001978E3">
              <w:rPr>
                <w:rFonts w:asciiTheme="majorBidi" w:hAnsiTheme="majorBidi" w:cstheme="majorBidi"/>
                <w:noProof/>
                <w:sz w:val="24"/>
                <w:szCs w:val="24"/>
                <w:lang w:eastAsia="fr-FR"/>
              </w:rPr>
              <w:drawing>
                <wp:anchor distT="0" distB="0" distL="114300" distR="114300" simplePos="0" relativeHeight="251666432" behindDoc="1" locked="0" layoutInCell="1" allowOverlap="1">
                  <wp:simplePos x="0" y="0"/>
                  <wp:positionH relativeFrom="column">
                    <wp:posOffset>260985</wp:posOffset>
                  </wp:positionH>
                  <wp:positionV relativeFrom="paragraph">
                    <wp:posOffset>36830</wp:posOffset>
                  </wp:positionV>
                  <wp:extent cx="2478405" cy="1651000"/>
                  <wp:effectExtent l="19050" t="0" r="0" b="0"/>
                  <wp:wrapTight wrapText="bothSides">
                    <wp:wrapPolygon edited="0">
                      <wp:start x="-166" y="0"/>
                      <wp:lineTo x="-166" y="21434"/>
                      <wp:lineTo x="21583" y="21434"/>
                      <wp:lineTo x="21583" y="0"/>
                      <wp:lineTo x="-166" y="0"/>
                    </wp:wrapPolygon>
                  </wp:wrapTight>
                  <wp:docPr id="30" name="Image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
                          <a:srcRect/>
                          <a:stretch>
                            <a:fillRect/>
                          </a:stretch>
                        </pic:blipFill>
                        <pic:spPr bwMode="auto">
                          <a:xfrm>
                            <a:off x="0" y="0"/>
                            <a:ext cx="2478405" cy="1651000"/>
                          </a:xfrm>
                          <a:prstGeom prst="rect">
                            <a:avLst/>
                          </a:prstGeom>
                          <a:noFill/>
                          <a:ln w="9525">
                            <a:noFill/>
                            <a:miter lim="800000"/>
                            <a:headEnd/>
                            <a:tailEnd/>
                          </a:ln>
                          <a:effectLst/>
                        </pic:spPr>
                      </pic:pic>
                    </a:graphicData>
                  </a:graphic>
                </wp:anchor>
              </w:drawing>
            </w:r>
          </w:p>
        </w:tc>
      </w:tr>
      <w:tr w:rsidR="000C4577" w:rsidTr="00837C04">
        <w:tc>
          <w:tcPr>
            <w:tcW w:w="9778" w:type="dxa"/>
            <w:gridSpan w:val="2"/>
          </w:tcPr>
          <w:p w:rsidR="000C4577" w:rsidRPr="001978E3" w:rsidRDefault="000C4577" w:rsidP="00837C04">
            <w:pPr>
              <w:jc w:val="center"/>
              <w:rPr>
                <w:rFonts w:asciiTheme="majorBidi" w:hAnsiTheme="majorBidi" w:cstheme="majorBidi"/>
                <w:b/>
                <w:bCs/>
                <w:sz w:val="24"/>
                <w:szCs w:val="24"/>
              </w:rPr>
            </w:pPr>
            <w:r>
              <w:rPr>
                <w:rFonts w:asciiTheme="majorBidi" w:hAnsiTheme="majorBidi" w:cstheme="majorBidi"/>
                <w:b/>
                <w:bCs/>
                <w:sz w:val="24"/>
                <w:szCs w:val="24"/>
              </w:rPr>
              <w:t>Figure 3 : Barrage à contreforts.</w:t>
            </w:r>
          </w:p>
        </w:tc>
      </w:tr>
    </w:tbl>
    <w:p w:rsidR="000C4577" w:rsidRDefault="000C4577" w:rsidP="000C4577">
      <w:pPr>
        <w:spacing w:after="0"/>
        <w:jc w:val="both"/>
        <w:rPr>
          <w:rFonts w:asciiTheme="majorBidi" w:hAnsiTheme="majorBidi" w:cstheme="majorBidi"/>
          <w:sz w:val="24"/>
          <w:szCs w:val="24"/>
        </w:rPr>
      </w:pPr>
    </w:p>
    <w:p w:rsidR="000C4577" w:rsidRPr="002B2E2D" w:rsidRDefault="000C4577" w:rsidP="000C4577">
      <w:pPr>
        <w:autoSpaceDE w:val="0"/>
        <w:autoSpaceDN w:val="0"/>
        <w:adjustRightInd w:val="0"/>
        <w:spacing w:after="0"/>
        <w:jc w:val="both"/>
        <w:rPr>
          <w:rFonts w:asciiTheme="majorBidi" w:hAnsiTheme="majorBidi" w:cstheme="majorBidi"/>
          <w:b/>
          <w:bCs/>
          <w:sz w:val="24"/>
          <w:szCs w:val="24"/>
        </w:rPr>
      </w:pPr>
      <w:r w:rsidRPr="002B2E2D">
        <w:rPr>
          <w:rFonts w:asciiTheme="majorBidi" w:hAnsiTheme="majorBidi" w:cstheme="majorBidi"/>
          <w:b/>
          <w:bCs/>
          <w:sz w:val="24"/>
          <w:szCs w:val="24"/>
        </w:rPr>
        <w:t>II.</w:t>
      </w:r>
      <w:r>
        <w:rPr>
          <w:rFonts w:asciiTheme="majorBidi" w:hAnsiTheme="majorBidi" w:cstheme="majorBidi"/>
          <w:b/>
          <w:bCs/>
          <w:sz w:val="24"/>
          <w:szCs w:val="24"/>
        </w:rPr>
        <w:t xml:space="preserve"> </w:t>
      </w:r>
      <w:r>
        <w:rPr>
          <w:rFonts w:asciiTheme="majorBidi" w:hAnsiTheme="majorBidi" w:cstheme="majorBidi"/>
          <w:b/>
          <w:bCs/>
          <w:sz w:val="24"/>
          <w:szCs w:val="28"/>
        </w:rPr>
        <w:t>2.</w:t>
      </w:r>
      <w:r w:rsidRPr="002B2E2D">
        <w:rPr>
          <w:rFonts w:asciiTheme="majorBidi" w:hAnsiTheme="majorBidi" w:cstheme="majorBidi"/>
          <w:b/>
          <w:bCs/>
          <w:sz w:val="24"/>
          <w:szCs w:val="28"/>
        </w:rPr>
        <w:t xml:space="preserve"> </w:t>
      </w:r>
      <w:r w:rsidRPr="002B2E2D">
        <w:rPr>
          <w:rFonts w:asciiTheme="majorBidi" w:hAnsiTheme="majorBidi" w:cstheme="majorBidi"/>
          <w:b/>
          <w:bCs/>
          <w:sz w:val="24"/>
          <w:szCs w:val="24"/>
        </w:rPr>
        <w:t>1. 2. Les barrages en remblais :</w:t>
      </w:r>
    </w:p>
    <w:p w:rsidR="000C4577"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b/>
          <w:bCs/>
          <w:sz w:val="24"/>
          <w:szCs w:val="24"/>
        </w:rPr>
        <w:t>- les barrages en terre homogène :</w:t>
      </w:r>
      <w:r w:rsidRPr="002B2E2D">
        <w:rPr>
          <w:rFonts w:asciiTheme="majorBidi" w:hAnsiTheme="majorBidi" w:cstheme="majorBidi"/>
          <w:sz w:val="24"/>
          <w:szCs w:val="24"/>
        </w:rPr>
        <w:t xml:space="preserve"> c’est une digue en remblai constituée d'un seul matériau meuble suffisamment imperméable pour assurer à la fois l'étanchéité et la résistance.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4644"/>
      </w:tblGrid>
      <w:tr w:rsidR="000C4577" w:rsidTr="00837C04">
        <w:tc>
          <w:tcPr>
            <w:tcW w:w="5210" w:type="dxa"/>
          </w:tcPr>
          <w:p w:rsidR="000C4577" w:rsidRDefault="000C4577" w:rsidP="00837C04">
            <w:pPr>
              <w:autoSpaceDE w:val="0"/>
              <w:autoSpaceDN w:val="0"/>
              <w:adjustRightInd w:val="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1552" behindDoc="1" locked="0" layoutInCell="1" allowOverlap="1">
                  <wp:simplePos x="0" y="0"/>
                  <wp:positionH relativeFrom="column">
                    <wp:posOffset>3175</wp:posOffset>
                  </wp:positionH>
                  <wp:positionV relativeFrom="paragraph">
                    <wp:posOffset>55245</wp:posOffset>
                  </wp:positionV>
                  <wp:extent cx="3171190" cy="1473835"/>
                  <wp:effectExtent l="0" t="0" r="0" b="0"/>
                  <wp:wrapTight wrapText="bothSides">
                    <wp:wrapPolygon edited="0">
                      <wp:start x="8953" y="1954"/>
                      <wp:lineTo x="260" y="3350"/>
                      <wp:lineTo x="260" y="5863"/>
                      <wp:lineTo x="6099" y="6421"/>
                      <wp:lineTo x="389" y="7538"/>
                      <wp:lineTo x="260" y="8934"/>
                      <wp:lineTo x="3114" y="10888"/>
                      <wp:lineTo x="130" y="15355"/>
                      <wp:lineTo x="0" y="17031"/>
                      <wp:lineTo x="4282" y="18427"/>
                      <wp:lineTo x="8823" y="18427"/>
                      <wp:lineTo x="11419" y="18427"/>
                      <wp:lineTo x="15960" y="18427"/>
                      <wp:lineTo x="21539" y="16751"/>
                      <wp:lineTo x="21539" y="15355"/>
                      <wp:lineTo x="21280" y="14518"/>
                      <wp:lineTo x="20242" y="10888"/>
                      <wp:lineTo x="20501" y="7259"/>
                      <wp:lineTo x="19463" y="6421"/>
                      <wp:lineTo x="14792" y="6421"/>
                      <wp:lineTo x="11548" y="1954"/>
                      <wp:lineTo x="8953" y="1954"/>
                    </wp:wrapPolygon>
                  </wp:wrapTight>
                  <wp:docPr id="63" name="Image 26" descr="E:\Cours Eau et développement\Types de barrages\i104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urs Eau et développement\Types de barrages\i1047-20.gif"/>
                          <pic:cNvPicPr>
                            <a:picLocks noChangeAspect="1" noChangeArrowheads="1"/>
                          </pic:cNvPicPr>
                        </pic:nvPicPr>
                        <pic:blipFill>
                          <a:blip r:embed="rId14"/>
                          <a:srcRect/>
                          <a:stretch>
                            <a:fillRect/>
                          </a:stretch>
                        </pic:blipFill>
                        <pic:spPr bwMode="auto">
                          <a:xfrm>
                            <a:off x="0" y="0"/>
                            <a:ext cx="3171190" cy="1473835"/>
                          </a:xfrm>
                          <a:prstGeom prst="rect">
                            <a:avLst/>
                          </a:prstGeom>
                          <a:noFill/>
                          <a:ln w="9525">
                            <a:noFill/>
                            <a:miter lim="800000"/>
                            <a:headEnd/>
                            <a:tailEnd/>
                          </a:ln>
                        </pic:spPr>
                      </pic:pic>
                    </a:graphicData>
                  </a:graphic>
                </wp:anchor>
              </w:drawing>
            </w:r>
          </w:p>
        </w:tc>
        <w:tc>
          <w:tcPr>
            <w:tcW w:w="4644" w:type="dxa"/>
          </w:tcPr>
          <w:p w:rsidR="000C4577" w:rsidRDefault="000C4577" w:rsidP="00837C04">
            <w:pPr>
              <w:autoSpaceDE w:val="0"/>
              <w:autoSpaceDN w:val="0"/>
              <w:adjustRightInd w:val="0"/>
              <w:jc w:val="both"/>
              <w:rPr>
                <w:rFonts w:asciiTheme="majorBidi" w:hAnsiTheme="majorBidi" w:cstheme="majorBidi"/>
                <w:sz w:val="24"/>
                <w:szCs w:val="24"/>
              </w:rPr>
            </w:pPr>
            <w:r w:rsidRPr="00F11276">
              <w:rPr>
                <w:rFonts w:asciiTheme="majorBidi" w:hAnsiTheme="majorBidi" w:cstheme="majorBidi"/>
                <w:noProof/>
                <w:sz w:val="24"/>
                <w:szCs w:val="24"/>
                <w:lang w:eastAsia="fr-FR"/>
              </w:rPr>
              <w:drawing>
                <wp:anchor distT="0" distB="0" distL="114300" distR="114300" simplePos="0" relativeHeight="251667456" behindDoc="1" locked="0" layoutInCell="1" allowOverlap="1">
                  <wp:simplePos x="0" y="0"/>
                  <wp:positionH relativeFrom="column">
                    <wp:posOffset>260985</wp:posOffset>
                  </wp:positionH>
                  <wp:positionV relativeFrom="paragraph">
                    <wp:posOffset>7620</wp:posOffset>
                  </wp:positionV>
                  <wp:extent cx="2498725" cy="1589405"/>
                  <wp:effectExtent l="19050" t="0" r="0" b="0"/>
                  <wp:wrapTight wrapText="bothSides">
                    <wp:wrapPolygon edited="0">
                      <wp:start x="-165" y="0"/>
                      <wp:lineTo x="-165" y="21229"/>
                      <wp:lineTo x="21573" y="21229"/>
                      <wp:lineTo x="21573" y="0"/>
                      <wp:lineTo x="-165" y="0"/>
                    </wp:wrapPolygon>
                  </wp:wrapTight>
                  <wp:docPr id="42" name="Image 8"/>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srcRect/>
                          <a:stretch>
                            <a:fillRect/>
                          </a:stretch>
                        </pic:blipFill>
                        <pic:spPr bwMode="auto">
                          <a:xfrm>
                            <a:off x="0" y="0"/>
                            <a:ext cx="2498725" cy="1589405"/>
                          </a:xfrm>
                          <a:prstGeom prst="rect">
                            <a:avLst/>
                          </a:prstGeom>
                          <a:noFill/>
                          <a:ln w="9525">
                            <a:noFill/>
                            <a:miter lim="800000"/>
                            <a:headEnd/>
                            <a:tailEnd/>
                          </a:ln>
                          <a:effectLst/>
                        </pic:spPr>
                      </pic:pic>
                    </a:graphicData>
                  </a:graphic>
                </wp:anchor>
              </w:drawing>
            </w:r>
          </w:p>
        </w:tc>
      </w:tr>
      <w:tr w:rsidR="000C4577" w:rsidTr="00837C04">
        <w:tc>
          <w:tcPr>
            <w:tcW w:w="9854" w:type="dxa"/>
            <w:gridSpan w:val="2"/>
          </w:tcPr>
          <w:p w:rsidR="000C4577" w:rsidRPr="00A76F96" w:rsidRDefault="000C4577" w:rsidP="00837C04">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sz w:val="24"/>
                <w:szCs w:val="24"/>
              </w:rPr>
              <w:t>Figure 4 : Barrage en terre homogène.</w:t>
            </w:r>
          </w:p>
        </w:tc>
      </w:tr>
    </w:tbl>
    <w:p w:rsidR="000C4577" w:rsidRPr="002B2E2D" w:rsidRDefault="000C4577" w:rsidP="000C4577">
      <w:pPr>
        <w:autoSpaceDE w:val="0"/>
        <w:autoSpaceDN w:val="0"/>
        <w:adjustRightInd w:val="0"/>
        <w:spacing w:after="0"/>
        <w:jc w:val="both"/>
        <w:rPr>
          <w:rFonts w:asciiTheme="majorBidi" w:hAnsiTheme="majorBidi" w:cstheme="majorBidi"/>
          <w:sz w:val="24"/>
          <w:szCs w:val="24"/>
        </w:rPr>
      </w:pPr>
    </w:p>
    <w:p w:rsidR="000C4577" w:rsidRPr="002B2E2D"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b/>
          <w:bCs/>
          <w:sz w:val="24"/>
          <w:szCs w:val="24"/>
        </w:rPr>
        <w:t xml:space="preserve">- les barrages en enrochement : </w:t>
      </w:r>
      <w:r w:rsidRPr="002B2E2D">
        <w:rPr>
          <w:rFonts w:asciiTheme="majorBidi" w:hAnsiTheme="majorBidi" w:cstheme="majorBidi"/>
          <w:sz w:val="24"/>
          <w:szCs w:val="24"/>
        </w:rPr>
        <w:t>Il est constitué de matériaux très grossiers disposés de façon à assurer les fonctions de stabilité du barrage et d’étanchéité. Il permet de faire de grandes économies dans les volumes mis en œuvre et d'utiliser au mieux les matériaux disponibles sur</w:t>
      </w:r>
    </w:p>
    <w:p w:rsidR="000C4577" w:rsidRDefault="000C4577" w:rsidP="000C4577">
      <w:pPr>
        <w:spacing w:after="0"/>
        <w:jc w:val="both"/>
        <w:rPr>
          <w:rFonts w:asciiTheme="majorBidi" w:hAnsiTheme="majorBidi" w:cstheme="majorBidi"/>
          <w:sz w:val="24"/>
          <w:szCs w:val="24"/>
        </w:rPr>
      </w:pPr>
      <w:r w:rsidRPr="002B2E2D">
        <w:rPr>
          <w:rFonts w:asciiTheme="majorBidi" w:hAnsiTheme="majorBidi" w:cstheme="majorBidi"/>
          <w:sz w:val="24"/>
          <w:szCs w:val="24"/>
        </w:rPr>
        <w:t>le site. Exemple du barrage KA- 5 au nord du Québec en enrochement de 47m.</w:t>
      </w:r>
    </w:p>
    <w:p w:rsidR="000C4577" w:rsidRPr="002B2E2D" w:rsidRDefault="000C4577" w:rsidP="000C4577">
      <w:pPr>
        <w:jc w:val="center"/>
        <w:rPr>
          <w:rFonts w:asciiTheme="majorBidi" w:hAnsiTheme="majorBidi" w:cstheme="majorBidi"/>
        </w:rPr>
      </w:pPr>
      <w:r w:rsidRPr="002B2E2D">
        <w:rPr>
          <w:rFonts w:asciiTheme="majorBidi" w:hAnsiTheme="majorBidi" w:cstheme="majorBidi"/>
          <w:noProof/>
          <w:lang w:eastAsia="fr-FR"/>
        </w:rPr>
        <w:drawing>
          <wp:inline distT="0" distB="0" distL="0" distR="0">
            <wp:extent cx="2512619" cy="1594714"/>
            <wp:effectExtent l="19050" t="0" r="1981" b="0"/>
            <wp:docPr id="11" name="Image 9"/>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6"/>
                    <a:srcRect/>
                    <a:stretch>
                      <a:fillRect/>
                    </a:stretch>
                  </pic:blipFill>
                  <pic:spPr bwMode="auto">
                    <a:xfrm>
                      <a:off x="0" y="0"/>
                      <a:ext cx="2514929" cy="1596180"/>
                    </a:xfrm>
                    <a:prstGeom prst="rect">
                      <a:avLst/>
                    </a:prstGeom>
                    <a:noFill/>
                    <a:ln w="9525">
                      <a:noFill/>
                      <a:miter lim="800000"/>
                      <a:headEnd/>
                      <a:tailEnd/>
                    </a:ln>
                    <a:effectLst/>
                  </pic:spPr>
                </pic:pic>
              </a:graphicData>
            </a:graphic>
          </wp:inline>
        </w:drawing>
      </w:r>
    </w:p>
    <w:p w:rsidR="000C4577" w:rsidRDefault="000C4577" w:rsidP="000C4577">
      <w:pPr>
        <w:jc w:val="center"/>
        <w:rPr>
          <w:rFonts w:asciiTheme="majorBidi" w:hAnsiTheme="majorBidi" w:cstheme="majorBidi"/>
          <w:b/>
          <w:bCs/>
          <w:sz w:val="24"/>
          <w:szCs w:val="28"/>
        </w:rPr>
      </w:pPr>
      <w:r>
        <w:rPr>
          <w:rFonts w:asciiTheme="majorBidi" w:hAnsiTheme="majorBidi" w:cstheme="majorBidi"/>
          <w:b/>
          <w:bCs/>
          <w:sz w:val="24"/>
          <w:szCs w:val="28"/>
        </w:rPr>
        <w:t>Figure 5 : Barrage en enrochement.</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lastRenderedPageBreak/>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2. Les retenues collinaires :</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2. 1. Différents types de retenues : </w:t>
      </w:r>
      <w:r w:rsidRPr="002B2E2D">
        <w:rPr>
          <w:rFonts w:asciiTheme="majorBidi" w:hAnsiTheme="majorBidi" w:cstheme="majorBidi"/>
          <w:sz w:val="24"/>
          <w:szCs w:val="28"/>
        </w:rPr>
        <w:t>il existe trois types de retenues :</w:t>
      </w:r>
    </w:p>
    <w:p w:rsidR="000C4577" w:rsidRPr="002B2E2D" w:rsidRDefault="000C4577" w:rsidP="000C4577">
      <w:pPr>
        <w:spacing w:after="0"/>
        <w:jc w:val="both"/>
        <w:rPr>
          <w:rFonts w:asciiTheme="majorBidi" w:hAnsiTheme="majorBidi" w:cstheme="majorBidi"/>
          <w:b/>
          <w:bCs/>
          <w:sz w:val="24"/>
          <w:szCs w:val="28"/>
        </w:rPr>
      </w:pPr>
      <w:r w:rsidRPr="002B2E2D">
        <w:rPr>
          <w:rFonts w:asciiTheme="majorBidi" w:hAnsiTheme="majorBidi" w:cstheme="majorBidi"/>
          <w:sz w:val="24"/>
          <w:szCs w:val="28"/>
        </w:rPr>
        <w:t>- En travers des cours d’eau : endiguement direct.</w:t>
      </w:r>
    </w:p>
    <w:p w:rsidR="000C4577" w:rsidRPr="002B2E2D" w:rsidRDefault="000C4577" w:rsidP="000C4577">
      <w:pPr>
        <w:spacing w:after="0"/>
        <w:jc w:val="both"/>
        <w:rPr>
          <w:rFonts w:asciiTheme="majorBidi" w:hAnsiTheme="majorBidi" w:cstheme="majorBidi"/>
          <w:b/>
          <w:bCs/>
          <w:sz w:val="24"/>
          <w:szCs w:val="28"/>
        </w:rPr>
      </w:pPr>
      <w:r w:rsidRPr="002B2E2D">
        <w:rPr>
          <w:rFonts w:asciiTheme="majorBidi" w:hAnsiTheme="majorBidi" w:cstheme="majorBidi"/>
          <w:sz w:val="24"/>
          <w:szCs w:val="28"/>
        </w:rPr>
        <w:t>- Sur une source ou alimentée via un forage.</w:t>
      </w:r>
    </w:p>
    <w:p w:rsidR="000C4577" w:rsidRPr="002B2E2D" w:rsidRDefault="000C4577" w:rsidP="000C4577">
      <w:pPr>
        <w:jc w:val="both"/>
        <w:rPr>
          <w:rFonts w:asciiTheme="majorBidi" w:hAnsiTheme="majorBidi" w:cstheme="majorBidi"/>
          <w:sz w:val="24"/>
          <w:szCs w:val="28"/>
        </w:rPr>
      </w:pPr>
      <w:r w:rsidRPr="002B2E2D">
        <w:rPr>
          <w:rFonts w:asciiTheme="majorBidi" w:hAnsiTheme="majorBidi" w:cstheme="majorBidi"/>
          <w:sz w:val="24"/>
          <w:szCs w:val="28"/>
        </w:rPr>
        <w:t>- En dérivation des cours d’eau  (plus rare : techniquement complexe, notamment dans les vallées encaissées).</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3. Les champs captant (plusieurs forages) :</w:t>
      </w:r>
    </w:p>
    <w:p w:rsidR="000C4577" w:rsidRPr="002B2E2D" w:rsidRDefault="000C4577" w:rsidP="000C4577">
      <w:pPr>
        <w:jc w:val="both"/>
        <w:rPr>
          <w:rFonts w:asciiTheme="majorBidi" w:hAnsiTheme="majorBidi" w:cstheme="majorBidi"/>
          <w:sz w:val="24"/>
          <w:szCs w:val="24"/>
          <w:shd w:val="clear" w:color="auto" w:fill="FFFFFF"/>
        </w:rPr>
      </w:pPr>
      <w:r w:rsidRPr="002B2E2D">
        <w:rPr>
          <w:rFonts w:asciiTheme="majorBidi" w:hAnsiTheme="majorBidi" w:cstheme="majorBidi"/>
          <w:sz w:val="24"/>
          <w:szCs w:val="24"/>
          <w:shd w:val="clear" w:color="auto" w:fill="FFFFFF"/>
        </w:rPr>
        <w:t>Un</w:t>
      </w:r>
      <w:r w:rsidRPr="002B2E2D">
        <w:rPr>
          <w:rStyle w:val="apple-converted-space"/>
          <w:rFonts w:asciiTheme="majorBidi" w:hAnsiTheme="majorBidi" w:cstheme="majorBidi"/>
          <w:sz w:val="24"/>
          <w:szCs w:val="24"/>
          <w:shd w:val="clear" w:color="auto" w:fill="FFFFFF"/>
        </w:rPr>
        <w:t> </w:t>
      </w:r>
      <w:r w:rsidRPr="002B2E2D">
        <w:rPr>
          <w:rFonts w:asciiTheme="majorBidi" w:hAnsiTheme="majorBidi" w:cstheme="majorBidi"/>
          <w:sz w:val="24"/>
          <w:szCs w:val="24"/>
          <w:shd w:val="clear" w:color="auto" w:fill="FFFFFF"/>
        </w:rPr>
        <w:t>champ captant</w:t>
      </w:r>
      <w:r w:rsidRPr="002B2E2D">
        <w:rPr>
          <w:rStyle w:val="apple-converted-space"/>
          <w:rFonts w:asciiTheme="majorBidi" w:hAnsiTheme="majorBidi" w:cstheme="majorBidi"/>
          <w:sz w:val="24"/>
          <w:szCs w:val="24"/>
          <w:shd w:val="clear" w:color="auto" w:fill="FFFFFF"/>
        </w:rPr>
        <w:t> </w:t>
      </w:r>
      <w:r w:rsidRPr="002B2E2D">
        <w:rPr>
          <w:rFonts w:asciiTheme="majorBidi" w:hAnsiTheme="majorBidi" w:cstheme="majorBidi"/>
          <w:sz w:val="24"/>
          <w:szCs w:val="24"/>
          <w:shd w:val="clear" w:color="auto" w:fill="FFFFFF"/>
        </w:rPr>
        <w:t>est</w:t>
      </w:r>
      <w:r w:rsidRPr="002B2E2D">
        <w:rPr>
          <w:rStyle w:val="apple-converted-space"/>
          <w:rFonts w:asciiTheme="majorBidi" w:hAnsiTheme="majorBidi" w:cstheme="majorBidi"/>
          <w:sz w:val="24"/>
          <w:szCs w:val="24"/>
          <w:shd w:val="clear" w:color="auto" w:fill="FFFFFF"/>
        </w:rPr>
        <w:t> </w:t>
      </w:r>
      <w:r w:rsidRPr="002B2E2D">
        <w:rPr>
          <w:rFonts w:asciiTheme="majorBidi" w:hAnsiTheme="majorBidi" w:cstheme="majorBidi"/>
          <w:sz w:val="24"/>
          <w:szCs w:val="24"/>
          <w:shd w:val="clear" w:color="auto" w:fill="FFFFFF"/>
        </w:rPr>
        <w:t>un territoire regroupant un ou plusieurs ouvrage(s) de captages d'eau potable souterraine (forages), dans une même</w:t>
      </w:r>
      <w:r w:rsidRPr="002B2E2D">
        <w:rPr>
          <w:rStyle w:val="apple-converted-space"/>
          <w:rFonts w:asciiTheme="majorBidi" w:hAnsiTheme="majorBidi" w:cstheme="majorBidi"/>
          <w:sz w:val="24"/>
          <w:szCs w:val="24"/>
          <w:shd w:val="clear" w:color="auto" w:fill="FFFFFF"/>
        </w:rPr>
        <w:t> </w:t>
      </w:r>
      <w:hyperlink r:id="rId17" w:tooltip="Nappe phréatique" w:history="1">
        <w:r w:rsidRPr="000C4577">
          <w:rPr>
            <w:rStyle w:val="Lienhypertexte"/>
            <w:rFonts w:asciiTheme="majorBidi" w:hAnsiTheme="majorBidi" w:cstheme="majorBidi"/>
            <w:color w:val="auto"/>
            <w:sz w:val="24"/>
            <w:szCs w:val="24"/>
            <w:u w:val="none"/>
            <w:shd w:val="clear" w:color="auto" w:fill="FFFFFF"/>
          </w:rPr>
          <w:t>nappe phréatique</w:t>
        </w:r>
      </w:hyperlink>
      <w:r w:rsidRPr="002B2E2D">
        <w:rPr>
          <w:rFonts w:asciiTheme="majorBidi" w:hAnsiTheme="majorBidi" w:cstheme="majorBidi"/>
          <w:sz w:val="24"/>
          <w:szCs w:val="24"/>
          <w:shd w:val="clear" w:color="auto" w:fill="FFFFFF"/>
        </w:rPr>
        <w:t>.</w:t>
      </w:r>
    </w:p>
    <w:p w:rsidR="000C4577" w:rsidRPr="002B2E2D" w:rsidRDefault="000C4577" w:rsidP="000C4577">
      <w:pPr>
        <w:jc w:val="center"/>
        <w:rPr>
          <w:rFonts w:asciiTheme="majorBidi" w:hAnsiTheme="majorBidi" w:cstheme="majorBidi"/>
          <w:b/>
          <w:bCs/>
          <w:sz w:val="24"/>
          <w:szCs w:val="28"/>
        </w:rPr>
      </w:pPr>
      <w:r w:rsidRPr="002B2E2D">
        <w:rPr>
          <w:rFonts w:asciiTheme="majorBidi" w:hAnsiTheme="majorBidi" w:cstheme="majorBidi"/>
          <w:b/>
          <w:bCs/>
          <w:noProof/>
          <w:sz w:val="24"/>
          <w:szCs w:val="28"/>
          <w:lang w:eastAsia="fr-FR"/>
        </w:rPr>
        <w:drawing>
          <wp:inline distT="0" distB="0" distL="0" distR="0">
            <wp:extent cx="3037205" cy="3578225"/>
            <wp:effectExtent l="0" t="0" r="0" b="0"/>
            <wp:docPr id="12" name="Image 1" descr="E:\Cours Eau et développement\coupe_forage-ee6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urs Eau et développement\coupe_forage-ee6cf.png"/>
                    <pic:cNvPicPr>
                      <a:picLocks noChangeAspect="1" noChangeArrowheads="1"/>
                    </pic:cNvPicPr>
                  </pic:nvPicPr>
                  <pic:blipFill>
                    <a:blip r:embed="rId18"/>
                    <a:srcRect/>
                    <a:stretch>
                      <a:fillRect/>
                    </a:stretch>
                  </pic:blipFill>
                  <pic:spPr bwMode="auto">
                    <a:xfrm>
                      <a:off x="0" y="0"/>
                      <a:ext cx="3037205" cy="3578225"/>
                    </a:xfrm>
                    <a:prstGeom prst="rect">
                      <a:avLst/>
                    </a:prstGeom>
                    <a:noFill/>
                    <a:ln w="9525">
                      <a:noFill/>
                      <a:miter lim="800000"/>
                      <a:headEnd/>
                      <a:tailEnd/>
                    </a:ln>
                  </pic:spPr>
                </pic:pic>
              </a:graphicData>
            </a:graphic>
          </wp:inline>
        </w:drawing>
      </w:r>
    </w:p>
    <w:p w:rsidR="000C4577" w:rsidRPr="002B2E2D" w:rsidRDefault="000C4577" w:rsidP="000C4577">
      <w:pPr>
        <w:spacing w:after="0"/>
        <w:jc w:val="center"/>
        <w:rPr>
          <w:rFonts w:asciiTheme="majorBidi" w:hAnsiTheme="majorBidi" w:cstheme="majorBidi"/>
          <w:b/>
          <w:bCs/>
          <w:sz w:val="24"/>
          <w:szCs w:val="28"/>
        </w:rPr>
      </w:pPr>
      <w:r w:rsidRPr="002B2E2D">
        <w:rPr>
          <w:rFonts w:asciiTheme="majorBidi" w:hAnsiTheme="majorBidi" w:cstheme="majorBidi"/>
          <w:b/>
          <w:bCs/>
          <w:sz w:val="24"/>
          <w:szCs w:val="28"/>
        </w:rPr>
        <w:t xml:space="preserve">Figure </w:t>
      </w:r>
      <w:r>
        <w:rPr>
          <w:rFonts w:asciiTheme="majorBidi" w:hAnsiTheme="majorBidi" w:cstheme="majorBidi"/>
          <w:b/>
          <w:bCs/>
          <w:sz w:val="24"/>
          <w:szCs w:val="28"/>
        </w:rPr>
        <w:t>6</w:t>
      </w:r>
      <w:r w:rsidRPr="002B2E2D">
        <w:rPr>
          <w:rFonts w:asciiTheme="majorBidi" w:hAnsiTheme="majorBidi" w:cstheme="majorBidi"/>
          <w:b/>
          <w:bCs/>
          <w:sz w:val="24"/>
          <w:szCs w:val="28"/>
        </w:rPr>
        <w:t xml:space="preserve"> : Fiche descriptive d'un forage.</w:t>
      </w:r>
    </w:p>
    <w:p w:rsidR="000C4577" w:rsidRPr="002B2E2D" w:rsidRDefault="000C4577" w:rsidP="000C4577">
      <w:pPr>
        <w:ind w:left="720"/>
        <w:jc w:val="both"/>
        <w:rPr>
          <w:rFonts w:asciiTheme="majorBidi" w:hAnsiTheme="majorBidi" w:cstheme="majorBidi"/>
          <w:b/>
          <w:bCs/>
          <w:sz w:val="24"/>
          <w:szCs w:val="28"/>
        </w:rPr>
      </w:pP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4. Les stations de dessalement :</w:t>
      </w:r>
    </w:p>
    <w:p w:rsidR="000C4577" w:rsidRPr="002B2E2D" w:rsidRDefault="000C4577" w:rsidP="000C4577">
      <w:pPr>
        <w:jc w:val="both"/>
        <w:rPr>
          <w:rFonts w:asciiTheme="majorBidi" w:hAnsiTheme="majorBidi" w:cstheme="majorBidi"/>
          <w:sz w:val="24"/>
          <w:szCs w:val="28"/>
        </w:rPr>
      </w:pPr>
      <w:r w:rsidRPr="002B2E2D">
        <w:rPr>
          <w:rFonts w:asciiTheme="majorBidi" w:hAnsiTheme="majorBidi" w:cstheme="majorBidi"/>
          <w:sz w:val="24"/>
          <w:szCs w:val="28"/>
        </w:rPr>
        <w:t>Ce sont des stations qui produisent de l'eau douce à partir d'une eau salée ou saumâtre.</w:t>
      </w:r>
    </w:p>
    <w:p w:rsidR="000C4577" w:rsidRPr="002B2E2D" w:rsidRDefault="000C4577" w:rsidP="000C4577">
      <w:pPr>
        <w:spacing w:after="0"/>
        <w:jc w:val="both"/>
        <w:outlineLvl w:val="1"/>
        <w:rPr>
          <w:rFonts w:asciiTheme="majorBidi" w:eastAsia="Times New Roman" w:hAnsiTheme="majorBidi" w:cstheme="majorBidi"/>
          <w:b/>
          <w:bCs/>
          <w:sz w:val="24"/>
          <w:szCs w:val="24"/>
          <w:lang w:eastAsia="fr-FR"/>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4. 1. </w:t>
      </w:r>
      <w:r w:rsidRPr="002B2E2D">
        <w:rPr>
          <w:rFonts w:asciiTheme="majorBidi" w:eastAsia="Times New Roman" w:hAnsiTheme="majorBidi" w:cstheme="majorBidi"/>
          <w:b/>
          <w:bCs/>
          <w:sz w:val="24"/>
          <w:szCs w:val="24"/>
          <w:lang w:eastAsia="fr-FR"/>
        </w:rPr>
        <w:t>Les principales technologies de dessalement des eaux :</w:t>
      </w:r>
    </w:p>
    <w:p w:rsidR="000C4577" w:rsidRPr="002B2E2D" w:rsidRDefault="000C4577" w:rsidP="000C4577">
      <w:pPr>
        <w:spacing w:before="120" w:after="120"/>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Les technologies actuelles de dessalement des eaux sont classées en deux catégories, selon le principe appliqué :</w:t>
      </w:r>
    </w:p>
    <w:p w:rsidR="000C4577" w:rsidRPr="002B2E2D" w:rsidRDefault="000C4577" w:rsidP="000C4577">
      <w:pPr>
        <w:numPr>
          <w:ilvl w:val="0"/>
          <w:numId w:val="3"/>
        </w:numPr>
        <w:spacing w:before="120" w:after="120"/>
        <w:ind w:left="195"/>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Les procédés thermiques faisant intervenir un changement de phases : la congélation et la distillation.</w:t>
      </w:r>
    </w:p>
    <w:p w:rsidR="000C4577" w:rsidRPr="002B2E2D" w:rsidRDefault="000C4577" w:rsidP="000C4577">
      <w:pPr>
        <w:numPr>
          <w:ilvl w:val="0"/>
          <w:numId w:val="3"/>
        </w:numPr>
        <w:spacing w:before="120" w:after="120"/>
        <w:ind w:left="195"/>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lastRenderedPageBreak/>
        <w:t>Les procédés utilisant des membranes: l'osmose inverse et l'électrodialyse.</w:t>
      </w:r>
    </w:p>
    <w:p w:rsidR="000C4577" w:rsidRPr="002B2E2D" w:rsidRDefault="000C4577" w:rsidP="000C4577">
      <w:pPr>
        <w:spacing w:before="120" w:after="120"/>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Quel que soit le procédé de séparation du sel et de l'eau envisagé, toutes les installations de dessalement comportent 4 étapes :</w:t>
      </w:r>
    </w:p>
    <w:p w:rsidR="000C4577" w:rsidRPr="002B2E2D" w:rsidRDefault="000C4577" w:rsidP="000C4577">
      <w:pPr>
        <w:numPr>
          <w:ilvl w:val="0"/>
          <w:numId w:val="4"/>
        </w:numPr>
        <w:spacing w:before="120" w:after="120"/>
        <w:ind w:left="195"/>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une prise d'eau de mer avec une pompe et une filtration grossière,</w:t>
      </w:r>
    </w:p>
    <w:p w:rsidR="000C4577" w:rsidRPr="002B2E2D" w:rsidRDefault="000C4577" w:rsidP="000C4577">
      <w:pPr>
        <w:numPr>
          <w:ilvl w:val="0"/>
          <w:numId w:val="4"/>
        </w:numPr>
        <w:spacing w:before="120" w:after="120"/>
        <w:ind w:left="195"/>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un pré-traitement avec une filtration plus fine, l'addition de composés biocides et de produits anti-tarte,</w:t>
      </w:r>
    </w:p>
    <w:p w:rsidR="000C4577" w:rsidRPr="002B2E2D" w:rsidRDefault="000C4577" w:rsidP="000C4577">
      <w:pPr>
        <w:numPr>
          <w:ilvl w:val="0"/>
          <w:numId w:val="4"/>
        </w:numPr>
        <w:spacing w:before="120" w:after="120"/>
        <w:ind w:left="195"/>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le procédé de dessalement lui-même,</w:t>
      </w:r>
    </w:p>
    <w:p w:rsidR="000C4577" w:rsidRPr="002B2E2D" w:rsidRDefault="000C4577" w:rsidP="000C4577">
      <w:pPr>
        <w:numPr>
          <w:ilvl w:val="0"/>
          <w:numId w:val="4"/>
        </w:numPr>
        <w:spacing w:before="120" w:after="120"/>
        <w:ind w:left="195"/>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le post-traitement avec une éventuelle reminéralisation de l'eau produite.</w:t>
      </w:r>
    </w:p>
    <w:p w:rsidR="000C4577" w:rsidRPr="002B2E2D" w:rsidRDefault="000C4577" w:rsidP="000C4577">
      <w:pPr>
        <w:spacing w:before="120" w:after="120"/>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A l'issue de ces 4 étapes, l'eau de mer est rendue potable ou utilisable industriellement, elle doit alors contenir moins de 0,5 g de sels par litre.</w:t>
      </w:r>
    </w:p>
    <w:p w:rsidR="000C4577" w:rsidRPr="002B2E2D" w:rsidRDefault="000C4577" w:rsidP="000C4577">
      <w:pPr>
        <w:spacing w:after="0"/>
        <w:jc w:val="both"/>
        <w:outlineLvl w:val="2"/>
        <w:rPr>
          <w:rFonts w:asciiTheme="majorBidi" w:eastAsia="Times New Roman" w:hAnsiTheme="majorBidi" w:cstheme="majorBidi"/>
          <w:b/>
          <w:bCs/>
          <w:sz w:val="24"/>
          <w:szCs w:val="24"/>
          <w:lang w:eastAsia="fr-FR"/>
        </w:rPr>
      </w:pPr>
      <w:bookmarkStart w:id="0" w:name="d0e174"/>
      <w:bookmarkEnd w:id="0"/>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4. 1. </w:t>
      </w:r>
      <w:r w:rsidRPr="002B2E2D">
        <w:rPr>
          <w:rFonts w:asciiTheme="majorBidi" w:eastAsia="Times New Roman" w:hAnsiTheme="majorBidi" w:cstheme="majorBidi"/>
          <w:b/>
          <w:bCs/>
          <w:sz w:val="24"/>
          <w:szCs w:val="24"/>
          <w:lang w:eastAsia="fr-FR"/>
        </w:rPr>
        <w:t>1. L'osmose inverse :</w:t>
      </w:r>
    </w:p>
    <w:p w:rsidR="000C4577" w:rsidRPr="002B2E2D" w:rsidRDefault="000C4577" w:rsidP="000C4577">
      <w:pPr>
        <w:spacing w:before="120" w:after="120"/>
        <w:jc w:val="both"/>
        <w:rPr>
          <w:rFonts w:asciiTheme="majorBidi" w:eastAsia="Times New Roman" w:hAnsiTheme="majorBidi" w:cstheme="majorBidi"/>
          <w:sz w:val="24"/>
          <w:szCs w:val="24"/>
          <w:lang w:eastAsia="fr-FR"/>
        </w:rPr>
      </w:pPr>
      <w:r w:rsidRPr="002B2E2D">
        <w:rPr>
          <w:rFonts w:asciiTheme="majorBidi" w:eastAsia="Times New Roman" w:hAnsiTheme="majorBidi" w:cstheme="majorBidi"/>
          <w:sz w:val="24"/>
          <w:szCs w:val="24"/>
          <w:lang w:eastAsia="fr-FR"/>
        </w:rPr>
        <w:t>On appelle osmose le transfert de solvant (eau dans la plupart des cas) à travers une membrane semi-perméable sous l'action d'un gradient de concentration.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5"/>
        <w:gridCol w:w="4574"/>
      </w:tblGrid>
      <w:tr w:rsidR="000C4577" w:rsidRPr="002B2E2D" w:rsidTr="00837C04">
        <w:tc>
          <w:tcPr>
            <w:tcW w:w="4791" w:type="dxa"/>
          </w:tcPr>
          <w:p w:rsidR="000C4577" w:rsidRPr="002B2E2D" w:rsidRDefault="000B34E7" w:rsidP="00837C04">
            <w:pPr>
              <w:spacing w:line="276" w:lineRule="auto"/>
              <w:jc w:val="both"/>
              <w:rPr>
                <w:rFonts w:asciiTheme="majorBidi" w:hAnsiTheme="majorBidi" w:cstheme="majorBidi"/>
                <w:sz w:val="24"/>
                <w:szCs w:val="28"/>
              </w:rPr>
            </w:pPr>
            <w:r>
              <w:rPr>
                <w:rFonts w:asciiTheme="majorBidi" w:hAnsiTheme="majorBidi" w:cstheme="majorBidi"/>
                <w:noProof/>
                <w:sz w:val="24"/>
                <w:szCs w:val="28"/>
                <w:lang w:eastAsia="fr-FR"/>
              </w:rPr>
              <w:pict>
                <v:shapetype id="_x0000_t202" coordsize="21600,21600" o:spt="202" path="m,l,21600r21600,l21600,xe">
                  <v:stroke joinstyle="miter"/>
                  <v:path gradientshapeok="t" o:connecttype="rect"/>
                </v:shapetype>
                <v:shape id="_x0000_s1042" type="#_x0000_t202" style="position:absolute;left:0;text-align:left;margin-left:7.85pt;margin-top:132.6pt;width:93.85pt;height:32.4pt;z-index:251675648" stroked="f">
                  <v:textbox style="mso-next-textbox:#_x0000_s1042">
                    <w:txbxContent>
                      <w:p w:rsidR="000C4577" w:rsidRPr="003A71CA" w:rsidRDefault="000C4577" w:rsidP="00A10EF7">
                        <w:pPr>
                          <w:jc w:val="center"/>
                          <w:rPr>
                            <w:rFonts w:asciiTheme="majorBidi" w:hAnsiTheme="majorBidi" w:cstheme="majorBidi"/>
                            <w:b/>
                            <w:bCs/>
                            <w:sz w:val="16"/>
                            <w:szCs w:val="16"/>
                          </w:rPr>
                        </w:pPr>
                        <w:r w:rsidRPr="003A71CA">
                          <w:rPr>
                            <w:rFonts w:asciiTheme="majorBidi" w:hAnsiTheme="majorBidi" w:cstheme="majorBidi"/>
                            <w:b/>
                            <w:bCs/>
                            <w:sz w:val="16"/>
                            <w:szCs w:val="16"/>
                          </w:rPr>
                          <w:t>Eau douce</w:t>
                        </w:r>
                      </w:p>
                      <w:p w:rsidR="000C4577" w:rsidRPr="003A71CA" w:rsidRDefault="000C4577" w:rsidP="00A10EF7">
                        <w:pPr>
                          <w:jc w:val="center"/>
                          <w:rPr>
                            <w:rFonts w:asciiTheme="majorBidi" w:hAnsiTheme="majorBidi" w:cstheme="majorBidi"/>
                            <w:b/>
                            <w:bCs/>
                            <w:sz w:val="16"/>
                            <w:szCs w:val="16"/>
                          </w:rPr>
                        </w:pPr>
                        <w:r w:rsidRPr="003A71CA">
                          <w:rPr>
                            <w:rFonts w:asciiTheme="majorBidi" w:hAnsiTheme="majorBidi" w:cstheme="majorBidi"/>
                            <w:b/>
                            <w:bCs/>
                            <w:sz w:val="16"/>
                            <w:szCs w:val="16"/>
                          </w:rPr>
                          <w:t>E</w:t>
                        </w:r>
                        <w:r w:rsidRPr="003A71CA">
                          <w:rPr>
                            <w:rFonts w:asciiTheme="majorBidi" w:eastAsia="Times New Roman" w:hAnsiTheme="majorBidi" w:cstheme="majorBidi"/>
                            <w:b/>
                            <w:bCs/>
                            <w:sz w:val="16"/>
                            <w:szCs w:val="16"/>
                            <w:lang w:eastAsia="fr-FR"/>
                          </w:rPr>
                          <w:t>LECTRODIALYSE</w:t>
                        </w:r>
                      </w:p>
                      <w:p w:rsidR="000C4577" w:rsidRPr="003A71CA" w:rsidRDefault="000C4577" w:rsidP="00A10EF7">
                        <w:pPr>
                          <w:jc w:val="center"/>
                          <w:rPr>
                            <w:rFonts w:asciiTheme="majorBidi" w:hAnsiTheme="majorBidi" w:cstheme="majorBidi"/>
                            <w:b/>
                            <w:bCs/>
                            <w:sz w:val="16"/>
                            <w:szCs w:val="16"/>
                          </w:rPr>
                        </w:pPr>
                      </w:p>
                    </w:txbxContent>
                  </v:textbox>
                </v:shape>
              </w:pict>
            </w:r>
            <w:r>
              <w:rPr>
                <w:rFonts w:asciiTheme="majorBidi" w:hAnsiTheme="majorBidi" w:cstheme="majorBidi"/>
                <w:noProof/>
                <w:sz w:val="24"/>
                <w:szCs w:val="28"/>
                <w:lang w:eastAsia="fr-FR"/>
              </w:rPr>
              <w:pict>
                <v:shape id="_x0000_s1040" type="#_x0000_t202" style="position:absolute;left:0;text-align:left;margin-left:114.55pt;margin-top:8pt;width:68.6pt;height:17.4pt;z-index:251673600" stroked="f">
                  <v:textbox style="mso-next-textbox:#_x0000_s1040">
                    <w:txbxContent>
                      <w:p w:rsidR="000C4577" w:rsidRPr="001B45BE" w:rsidRDefault="000C4577" w:rsidP="000C4577">
                        <w:pPr>
                          <w:jc w:val="center"/>
                          <w:rPr>
                            <w:rFonts w:asciiTheme="majorBidi" w:hAnsiTheme="majorBidi" w:cstheme="majorBidi"/>
                            <w:b/>
                            <w:bCs/>
                            <w:sz w:val="16"/>
                            <w:szCs w:val="16"/>
                          </w:rPr>
                        </w:pPr>
                        <w:r w:rsidRPr="001B45BE">
                          <w:rPr>
                            <w:rFonts w:asciiTheme="majorBidi" w:hAnsiTheme="majorBidi" w:cstheme="majorBidi"/>
                            <w:b/>
                            <w:bCs/>
                            <w:sz w:val="16"/>
                            <w:szCs w:val="16"/>
                          </w:rPr>
                          <w:t>Eau</w:t>
                        </w:r>
                        <w:r>
                          <w:rPr>
                            <w:rFonts w:asciiTheme="majorBidi" w:hAnsiTheme="majorBidi" w:cstheme="majorBidi"/>
                            <w:b/>
                            <w:bCs/>
                            <w:sz w:val="16"/>
                            <w:szCs w:val="16"/>
                          </w:rPr>
                          <w:t xml:space="preserve"> </w:t>
                        </w:r>
                        <w:r w:rsidRPr="001B45BE">
                          <w:rPr>
                            <w:rFonts w:asciiTheme="majorBidi" w:hAnsiTheme="majorBidi" w:cstheme="majorBidi"/>
                            <w:b/>
                            <w:bCs/>
                            <w:sz w:val="16"/>
                            <w:szCs w:val="16"/>
                          </w:rPr>
                          <w:t>Salée</w:t>
                        </w:r>
                      </w:p>
                    </w:txbxContent>
                  </v:textbox>
                </v:shape>
              </w:pict>
            </w:r>
            <w:r>
              <w:rPr>
                <w:rFonts w:asciiTheme="majorBidi" w:hAnsiTheme="majorBidi" w:cstheme="majorBidi"/>
                <w:noProof/>
                <w:sz w:val="24"/>
                <w:szCs w:val="28"/>
                <w:lang w:eastAsia="fr-FR"/>
              </w:rPr>
              <w:pict>
                <v:shape id="_x0000_s1039" type="#_x0000_t202" style="position:absolute;left:0;text-align:left;margin-left:7.4pt;margin-top:8.1pt;width:65.65pt;height:17.85pt;z-index:251672576" stroked="f">
                  <v:textbox style="mso-next-textbox:#_x0000_s1039">
                    <w:txbxContent>
                      <w:p w:rsidR="000C4577" w:rsidRPr="001B45BE" w:rsidRDefault="000C4577" w:rsidP="000C4577">
                        <w:pPr>
                          <w:jc w:val="center"/>
                          <w:rPr>
                            <w:rFonts w:asciiTheme="majorBidi" w:hAnsiTheme="majorBidi" w:cstheme="majorBidi"/>
                            <w:b/>
                            <w:bCs/>
                            <w:sz w:val="16"/>
                            <w:szCs w:val="16"/>
                          </w:rPr>
                        </w:pPr>
                        <w:r w:rsidRPr="001B45BE">
                          <w:rPr>
                            <w:rFonts w:asciiTheme="majorBidi" w:hAnsiTheme="majorBidi" w:cstheme="majorBidi"/>
                            <w:b/>
                            <w:bCs/>
                            <w:sz w:val="16"/>
                            <w:szCs w:val="16"/>
                          </w:rPr>
                          <w:t>Eau</w:t>
                        </w:r>
                        <w:r>
                          <w:rPr>
                            <w:rFonts w:asciiTheme="majorBidi" w:hAnsiTheme="majorBidi" w:cstheme="majorBidi"/>
                            <w:b/>
                            <w:bCs/>
                            <w:sz w:val="16"/>
                            <w:szCs w:val="16"/>
                          </w:rPr>
                          <w:t xml:space="preserve"> </w:t>
                        </w:r>
                        <w:r w:rsidRPr="001B45BE">
                          <w:rPr>
                            <w:rFonts w:asciiTheme="majorBidi" w:hAnsiTheme="majorBidi" w:cstheme="majorBidi"/>
                            <w:b/>
                            <w:bCs/>
                            <w:sz w:val="16"/>
                            <w:szCs w:val="16"/>
                          </w:rPr>
                          <w:t>Salée</w:t>
                        </w:r>
                      </w:p>
                    </w:txbxContent>
                  </v:textbox>
                </v:shape>
              </w:pict>
            </w:r>
            <w:r>
              <w:rPr>
                <w:rFonts w:asciiTheme="majorBidi" w:hAnsiTheme="majorBidi" w:cstheme="majorBidi"/>
                <w:noProof/>
                <w:sz w:val="24"/>
                <w:szCs w:val="28"/>
                <w:lang w:eastAsia="fr-FR"/>
              </w:rPr>
              <w:pict>
                <v:shape id="_x0000_s1044" type="#_x0000_t202" style="position:absolute;left:0;text-align:left;margin-left:181.5pt;margin-top:89.85pt;width:42.35pt;height:27.4pt;z-index:251677696" stroked="f">
                  <v:textbox style="mso-next-textbox:#_x0000_s1044">
                    <w:txbxContent>
                      <w:p w:rsidR="000C4577" w:rsidRPr="003A71CA" w:rsidRDefault="000C4577" w:rsidP="000C4577">
                        <w:pPr>
                          <w:jc w:val="center"/>
                          <w:rPr>
                            <w:rFonts w:asciiTheme="majorBidi" w:hAnsiTheme="majorBidi" w:cstheme="majorBidi"/>
                            <w:b/>
                            <w:bCs/>
                            <w:sz w:val="16"/>
                            <w:szCs w:val="16"/>
                          </w:rPr>
                        </w:pPr>
                        <w:r w:rsidRPr="003A71CA">
                          <w:rPr>
                            <w:rFonts w:asciiTheme="majorBidi" w:hAnsiTheme="majorBidi" w:cstheme="majorBidi"/>
                            <w:b/>
                            <w:bCs/>
                            <w:sz w:val="16"/>
                            <w:szCs w:val="16"/>
                          </w:rPr>
                          <w:t xml:space="preserve">Eau </w:t>
                        </w:r>
                        <w:r>
                          <w:rPr>
                            <w:rFonts w:asciiTheme="majorBidi" w:hAnsiTheme="majorBidi" w:cstheme="majorBidi"/>
                            <w:b/>
                            <w:bCs/>
                            <w:sz w:val="16"/>
                            <w:szCs w:val="16"/>
                          </w:rPr>
                          <w:t>D</w:t>
                        </w:r>
                        <w:r w:rsidRPr="003A71CA">
                          <w:rPr>
                            <w:rFonts w:asciiTheme="majorBidi" w:hAnsiTheme="majorBidi" w:cstheme="majorBidi"/>
                            <w:b/>
                            <w:bCs/>
                            <w:sz w:val="16"/>
                            <w:szCs w:val="16"/>
                          </w:rPr>
                          <w:t>ouce</w:t>
                        </w:r>
                      </w:p>
                    </w:txbxContent>
                  </v:textbox>
                </v:shape>
              </w:pict>
            </w:r>
            <w:r>
              <w:rPr>
                <w:rFonts w:asciiTheme="majorBidi" w:hAnsiTheme="majorBidi" w:cstheme="majorBidi"/>
                <w:noProof/>
                <w:sz w:val="24"/>
                <w:szCs w:val="28"/>
                <w:lang w:eastAsia="fr-FR"/>
              </w:rPr>
              <w:pict>
                <v:shape id="_x0000_s1043" type="#_x0000_t202" style="position:absolute;left:0;text-align:left;margin-left:118.3pt;margin-top:138.5pt;width:100.6pt;height:25.85pt;z-index:251676672" stroked="f">
                  <v:textbox style="mso-next-textbox:#_x0000_s1043">
                    <w:txbxContent>
                      <w:p w:rsidR="000C4577" w:rsidRPr="003A71CA" w:rsidRDefault="000C4577" w:rsidP="00A10EF7">
                        <w:pPr>
                          <w:jc w:val="center"/>
                          <w:rPr>
                            <w:rFonts w:asciiTheme="majorBidi" w:hAnsiTheme="majorBidi" w:cstheme="majorBidi"/>
                            <w:b/>
                            <w:bCs/>
                            <w:sz w:val="16"/>
                            <w:szCs w:val="16"/>
                          </w:rPr>
                        </w:pPr>
                        <w:r>
                          <w:rPr>
                            <w:rFonts w:asciiTheme="majorBidi" w:hAnsiTheme="majorBidi" w:cstheme="majorBidi"/>
                            <w:b/>
                            <w:bCs/>
                            <w:sz w:val="16"/>
                            <w:szCs w:val="16"/>
                          </w:rPr>
                          <w:t>Concentrât</w:t>
                        </w:r>
                      </w:p>
                      <w:p w:rsidR="000C4577" w:rsidRPr="003A71CA" w:rsidRDefault="000C4577" w:rsidP="00A10EF7">
                        <w:pPr>
                          <w:jc w:val="center"/>
                          <w:rPr>
                            <w:rFonts w:asciiTheme="majorBidi" w:hAnsiTheme="majorBidi" w:cstheme="majorBidi"/>
                            <w:b/>
                            <w:bCs/>
                            <w:sz w:val="16"/>
                            <w:szCs w:val="16"/>
                          </w:rPr>
                        </w:pPr>
                        <w:r>
                          <w:rPr>
                            <w:rFonts w:asciiTheme="majorBidi" w:hAnsiTheme="majorBidi" w:cstheme="majorBidi"/>
                            <w:b/>
                            <w:bCs/>
                            <w:sz w:val="16"/>
                            <w:szCs w:val="16"/>
                          </w:rPr>
                          <w:t>OSMOSE INVERSE</w:t>
                        </w:r>
                      </w:p>
                      <w:p w:rsidR="000C4577" w:rsidRPr="003A71CA" w:rsidRDefault="000C4577" w:rsidP="000C4577">
                        <w:pPr>
                          <w:jc w:val="center"/>
                          <w:rPr>
                            <w:rFonts w:asciiTheme="majorBidi" w:hAnsiTheme="majorBidi" w:cstheme="majorBidi"/>
                            <w:b/>
                            <w:bCs/>
                            <w:sz w:val="16"/>
                            <w:szCs w:val="16"/>
                          </w:rPr>
                        </w:pPr>
                      </w:p>
                    </w:txbxContent>
                  </v:textbox>
                </v:shape>
              </w:pict>
            </w:r>
            <w:r>
              <w:rPr>
                <w:rFonts w:asciiTheme="majorBidi" w:hAnsiTheme="majorBidi" w:cstheme="majorBidi"/>
                <w:noProof/>
                <w:sz w:val="24"/>
                <w:szCs w:val="28"/>
                <w:lang w:eastAsia="fr-FR"/>
              </w:rPr>
              <w:pict>
                <v:shape id="_x0000_s1041" type="#_x0000_t202" style="position:absolute;left:0;text-align:left;margin-left:71.55pt;margin-top:89.85pt;width:55.4pt;height:18.2pt;z-index:251674624" stroked="f">
                  <v:textbox>
                    <w:txbxContent>
                      <w:p w:rsidR="000C4577" w:rsidRPr="001B45BE" w:rsidRDefault="000C4577" w:rsidP="000C4577">
                        <w:pPr>
                          <w:jc w:val="center"/>
                          <w:rPr>
                            <w:rFonts w:asciiTheme="majorBidi" w:hAnsiTheme="majorBidi" w:cstheme="majorBidi"/>
                            <w:b/>
                            <w:bCs/>
                            <w:sz w:val="16"/>
                            <w:szCs w:val="16"/>
                          </w:rPr>
                        </w:pPr>
                        <w:r>
                          <w:rPr>
                            <w:rFonts w:asciiTheme="majorBidi" w:hAnsiTheme="majorBidi" w:cstheme="majorBidi"/>
                            <w:b/>
                            <w:bCs/>
                            <w:sz w:val="16"/>
                            <w:szCs w:val="16"/>
                          </w:rPr>
                          <w:t>Concentrât</w:t>
                        </w:r>
                      </w:p>
                    </w:txbxContent>
                  </v:textbox>
                </v:shape>
              </w:pict>
            </w:r>
            <w:r w:rsidR="000C4577" w:rsidRPr="003A71CA">
              <w:rPr>
                <w:rFonts w:asciiTheme="majorBidi" w:hAnsiTheme="majorBidi" w:cstheme="majorBidi"/>
                <w:noProof/>
                <w:sz w:val="24"/>
                <w:szCs w:val="28"/>
                <w:lang w:eastAsia="fr-FR"/>
              </w:rPr>
              <w:drawing>
                <wp:inline distT="0" distB="0" distL="0" distR="0">
                  <wp:extent cx="2938836" cy="2169093"/>
                  <wp:effectExtent l="19050" t="0" r="0" b="0"/>
                  <wp:docPr id="3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r="2275"/>
                          <a:stretch>
                            <a:fillRect/>
                          </a:stretch>
                        </pic:blipFill>
                        <pic:spPr bwMode="auto">
                          <a:xfrm>
                            <a:off x="0" y="0"/>
                            <a:ext cx="2938574" cy="2168900"/>
                          </a:xfrm>
                          <a:prstGeom prst="rect">
                            <a:avLst/>
                          </a:prstGeom>
                          <a:noFill/>
                          <a:ln w="9525">
                            <a:noFill/>
                            <a:miter lim="800000"/>
                            <a:headEnd/>
                            <a:tailEnd/>
                          </a:ln>
                        </pic:spPr>
                      </pic:pic>
                    </a:graphicData>
                  </a:graphic>
                </wp:inline>
              </w:drawing>
            </w:r>
          </w:p>
        </w:tc>
        <w:tc>
          <w:tcPr>
            <w:tcW w:w="4495" w:type="dxa"/>
          </w:tcPr>
          <w:p w:rsidR="000C4577" w:rsidRPr="002B2E2D" w:rsidRDefault="000C4577" w:rsidP="00837C04">
            <w:pPr>
              <w:spacing w:line="276" w:lineRule="auto"/>
              <w:jc w:val="both"/>
              <w:rPr>
                <w:rFonts w:asciiTheme="majorBidi" w:hAnsiTheme="majorBidi" w:cstheme="majorBidi"/>
                <w:sz w:val="24"/>
                <w:szCs w:val="28"/>
              </w:rPr>
            </w:pPr>
            <w:r w:rsidRPr="002B2E2D">
              <w:rPr>
                <w:rFonts w:asciiTheme="majorBidi" w:hAnsiTheme="majorBidi" w:cstheme="majorBidi"/>
                <w:noProof/>
                <w:sz w:val="24"/>
                <w:szCs w:val="28"/>
                <w:lang w:eastAsia="fr-FR"/>
              </w:rPr>
              <w:drawing>
                <wp:inline distT="0" distB="0" distL="0" distR="0">
                  <wp:extent cx="2748004" cy="2122999"/>
                  <wp:effectExtent l="19050" t="0" r="0" b="0"/>
                  <wp:docPr id="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748004" cy="2122999"/>
                          </a:xfrm>
                          <a:prstGeom prst="rect">
                            <a:avLst/>
                          </a:prstGeom>
                          <a:noFill/>
                          <a:ln w="9525">
                            <a:noFill/>
                            <a:miter lim="800000"/>
                            <a:headEnd/>
                            <a:tailEnd/>
                          </a:ln>
                        </pic:spPr>
                      </pic:pic>
                    </a:graphicData>
                  </a:graphic>
                </wp:inline>
              </w:drawing>
            </w:r>
          </w:p>
        </w:tc>
      </w:tr>
      <w:tr w:rsidR="000C4577" w:rsidRPr="002B2E2D" w:rsidTr="00837C04">
        <w:tc>
          <w:tcPr>
            <w:tcW w:w="4791" w:type="dxa"/>
          </w:tcPr>
          <w:p w:rsidR="000C4577" w:rsidRDefault="000C4577" w:rsidP="00837C04">
            <w:pPr>
              <w:spacing w:line="276" w:lineRule="auto"/>
              <w:jc w:val="center"/>
              <w:rPr>
                <w:rFonts w:asciiTheme="majorBidi" w:hAnsiTheme="majorBidi" w:cstheme="majorBidi"/>
                <w:b/>
                <w:bCs/>
                <w:sz w:val="24"/>
                <w:szCs w:val="28"/>
              </w:rPr>
            </w:pPr>
            <w:r w:rsidRPr="002B2E2D">
              <w:rPr>
                <w:rFonts w:asciiTheme="majorBidi" w:hAnsiTheme="majorBidi" w:cstheme="majorBidi"/>
                <w:b/>
                <w:bCs/>
                <w:sz w:val="24"/>
                <w:szCs w:val="28"/>
              </w:rPr>
              <w:t xml:space="preserve">Figure </w:t>
            </w:r>
            <w:r>
              <w:rPr>
                <w:rFonts w:asciiTheme="majorBidi" w:hAnsiTheme="majorBidi" w:cstheme="majorBidi"/>
                <w:b/>
                <w:bCs/>
                <w:sz w:val="24"/>
                <w:szCs w:val="28"/>
              </w:rPr>
              <w:t>7</w:t>
            </w:r>
            <w:r w:rsidRPr="002B2E2D">
              <w:rPr>
                <w:rFonts w:asciiTheme="majorBidi" w:hAnsiTheme="majorBidi" w:cstheme="majorBidi"/>
                <w:b/>
                <w:bCs/>
                <w:sz w:val="24"/>
                <w:szCs w:val="28"/>
              </w:rPr>
              <w:t xml:space="preserve"> : Processus membranaire </w:t>
            </w:r>
          </w:p>
          <w:p w:rsidR="000C4577" w:rsidRPr="002B2E2D" w:rsidRDefault="000C4577" w:rsidP="00837C04">
            <w:pPr>
              <w:spacing w:line="276" w:lineRule="auto"/>
              <w:jc w:val="center"/>
              <w:rPr>
                <w:rFonts w:asciiTheme="majorBidi" w:hAnsiTheme="majorBidi" w:cstheme="majorBidi"/>
                <w:b/>
                <w:bCs/>
                <w:sz w:val="24"/>
                <w:szCs w:val="28"/>
              </w:rPr>
            </w:pPr>
            <w:r w:rsidRPr="002B2E2D">
              <w:rPr>
                <w:rFonts w:asciiTheme="majorBidi" w:hAnsiTheme="majorBidi" w:cstheme="majorBidi"/>
                <w:b/>
                <w:bCs/>
                <w:sz w:val="24"/>
                <w:szCs w:val="28"/>
              </w:rPr>
              <w:t>(osmose inverse).</w:t>
            </w:r>
          </w:p>
        </w:tc>
        <w:tc>
          <w:tcPr>
            <w:tcW w:w="4495" w:type="dxa"/>
          </w:tcPr>
          <w:p w:rsidR="000C4577" w:rsidRPr="002B2E2D" w:rsidRDefault="000C4577" w:rsidP="00837C04">
            <w:pPr>
              <w:spacing w:line="276" w:lineRule="auto"/>
              <w:jc w:val="center"/>
              <w:rPr>
                <w:rFonts w:asciiTheme="majorBidi" w:hAnsiTheme="majorBidi" w:cstheme="majorBidi"/>
                <w:b/>
                <w:bCs/>
                <w:sz w:val="24"/>
                <w:szCs w:val="28"/>
              </w:rPr>
            </w:pPr>
            <w:r w:rsidRPr="002B2E2D">
              <w:rPr>
                <w:rFonts w:asciiTheme="majorBidi" w:hAnsiTheme="majorBidi" w:cstheme="majorBidi"/>
                <w:b/>
                <w:bCs/>
                <w:sz w:val="24"/>
                <w:szCs w:val="28"/>
              </w:rPr>
              <w:t xml:space="preserve">Figure </w:t>
            </w:r>
            <w:r>
              <w:rPr>
                <w:rFonts w:asciiTheme="majorBidi" w:hAnsiTheme="majorBidi" w:cstheme="majorBidi"/>
                <w:b/>
                <w:bCs/>
                <w:sz w:val="24"/>
                <w:szCs w:val="28"/>
              </w:rPr>
              <w:t>8</w:t>
            </w:r>
            <w:r w:rsidRPr="002B2E2D">
              <w:rPr>
                <w:rFonts w:asciiTheme="majorBidi" w:hAnsiTheme="majorBidi" w:cstheme="majorBidi"/>
                <w:b/>
                <w:bCs/>
                <w:sz w:val="24"/>
                <w:szCs w:val="28"/>
              </w:rPr>
              <w:t xml:space="preserve"> : Osmose inverse, Perth, Australie.</w:t>
            </w:r>
          </w:p>
        </w:tc>
      </w:tr>
    </w:tbl>
    <w:p w:rsidR="000C4577" w:rsidRPr="002B2E2D" w:rsidRDefault="000C4577" w:rsidP="000C4577">
      <w:pPr>
        <w:spacing w:before="120" w:after="120"/>
        <w:jc w:val="both"/>
        <w:rPr>
          <w:rFonts w:asciiTheme="majorBidi" w:eastAsia="Times New Roman" w:hAnsiTheme="majorBidi" w:cstheme="majorBidi"/>
          <w:sz w:val="24"/>
          <w:szCs w:val="24"/>
          <w:lang w:eastAsia="fr-FR"/>
        </w:rPr>
      </w:pPr>
    </w:p>
    <w:p w:rsidR="000C4577" w:rsidRPr="002B2E2D" w:rsidRDefault="000C4577" w:rsidP="000C4577">
      <w:pPr>
        <w:spacing w:after="0"/>
        <w:jc w:val="both"/>
        <w:outlineLvl w:val="2"/>
        <w:rPr>
          <w:rFonts w:asciiTheme="majorBidi" w:eastAsia="Times New Roman" w:hAnsiTheme="majorBidi" w:cstheme="majorBidi"/>
          <w:b/>
          <w:bCs/>
          <w:sz w:val="24"/>
          <w:szCs w:val="24"/>
          <w:lang w:eastAsia="fr-FR"/>
        </w:rPr>
      </w:pPr>
      <w:bookmarkStart w:id="1" w:name="d0e287"/>
      <w:bookmarkEnd w:id="1"/>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4. 1. </w:t>
      </w:r>
      <w:r w:rsidRPr="002B2E2D">
        <w:rPr>
          <w:rFonts w:asciiTheme="majorBidi" w:eastAsia="Times New Roman" w:hAnsiTheme="majorBidi" w:cstheme="majorBidi"/>
          <w:b/>
          <w:bCs/>
          <w:sz w:val="24"/>
          <w:szCs w:val="24"/>
          <w:lang w:eastAsia="fr-FR"/>
        </w:rPr>
        <w:t>2. Les procédés de distillation :</w:t>
      </w:r>
    </w:p>
    <w:p w:rsidR="000C4577" w:rsidRPr="002B2E2D" w:rsidRDefault="000C4577" w:rsidP="000C4577">
      <w:pPr>
        <w:spacing w:before="120" w:after="120"/>
        <w:jc w:val="both"/>
        <w:rPr>
          <w:rFonts w:asciiTheme="majorBidi" w:hAnsiTheme="majorBidi" w:cstheme="majorBidi"/>
          <w:sz w:val="24"/>
          <w:szCs w:val="28"/>
        </w:rPr>
      </w:pPr>
      <w:r w:rsidRPr="002B2E2D">
        <w:rPr>
          <w:rFonts w:asciiTheme="majorBidi" w:eastAsia="Times New Roman" w:hAnsiTheme="majorBidi" w:cstheme="majorBidi"/>
          <w:sz w:val="24"/>
          <w:szCs w:val="24"/>
          <w:lang w:eastAsia="fr-FR"/>
        </w:rPr>
        <w:t xml:space="preserve">Dans les procédés de distillation, il s'agit de chauffer l'eau de mer pour en vaporiser une partie. La vapeur ainsi produite ne contient pas de sels, il suffit alors de condenser cette vapeur pour obtenir de l'eau douce liquide. Il s'agit en fait d'accélérer le cycle naturel de l'eau.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4626"/>
      </w:tblGrid>
      <w:tr w:rsidR="000C4577" w:rsidRPr="002B2E2D" w:rsidTr="00837C04">
        <w:tc>
          <w:tcPr>
            <w:tcW w:w="4806" w:type="dxa"/>
          </w:tcPr>
          <w:p w:rsidR="000C4577" w:rsidRPr="002B2E2D" w:rsidRDefault="000B34E7" w:rsidP="00837C04">
            <w:pPr>
              <w:spacing w:line="276" w:lineRule="auto"/>
              <w:jc w:val="both"/>
              <w:rPr>
                <w:rFonts w:asciiTheme="majorBidi" w:hAnsiTheme="majorBidi" w:cstheme="majorBidi"/>
                <w:sz w:val="24"/>
                <w:szCs w:val="28"/>
              </w:rPr>
            </w:pPr>
            <w:r>
              <w:rPr>
                <w:rFonts w:asciiTheme="majorBidi" w:hAnsiTheme="majorBidi" w:cstheme="majorBidi"/>
                <w:noProof/>
                <w:sz w:val="24"/>
                <w:szCs w:val="28"/>
                <w:lang w:eastAsia="fr-FR"/>
              </w:rPr>
              <w:lastRenderedPageBreak/>
              <w:pict>
                <v:shape id="_x0000_s1048" type="#_x0000_t202" style="position:absolute;left:0;text-align:left;margin-left:167.95pt;margin-top:59.75pt;width:59.55pt;height:17pt;z-index:251681792" stroked="f">
                  <v:textbox>
                    <w:txbxContent>
                      <w:p w:rsidR="000C4577" w:rsidRPr="002A163F" w:rsidRDefault="000C4577" w:rsidP="000C4577">
                        <w:pPr>
                          <w:jc w:val="center"/>
                          <w:rPr>
                            <w:rFonts w:asciiTheme="majorBidi" w:hAnsiTheme="majorBidi" w:cstheme="majorBidi"/>
                            <w:b/>
                            <w:bCs/>
                            <w:sz w:val="20"/>
                            <w:szCs w:val="20"/>
                          </w:rPr>
                        </w:pPr>
                        <w:r>
                          <w:rPr>
                            <w:rFonts w:asciiTheme="majorBidi" w:hAnsiTheme="majorBidi" w:cstheme="majorBidi"/>
                            <w:b/>
                            <w:bCs/>
                            <w:sz w:val="20"/>
                            <w:szCs w:val="20"/>
                          </w:rPr>
                          <w:t>Saumures</w:t>
                        </w:r>
                      </w:p>
                    </w:txbxContent>
                  </v:textbox>
                </v:shape>
              </w:pict>
            </w:r>
            <w:r>
              <w:rPr>
                <w:rFonts w:asciiTheme="majorBidi" w:hAnsiTheme="majorBidi" w:cstheme="majorBidi"/>
                <w:noProof/>
                <w:sz w:val="24"/>
                <w:szCs w:val="28"/>
                <w:lang w:eastAsia="fr-FR"/>
              </w:rPr>
              <w:pict>
                <v:shape id="_x0000_s1046" type="#_x0000_t202" style="position:absolute;left:0;text-align:left;margin-left:15.05pt;margin-top:58.65pt;width:48.2pt;height:19.75pt;z-index:251679744" stroked="f">
                  <v:textbox>
                    <w:txbxContent>
                      <w:p w:rsidR="000C4577" w:rsidRPr="002A163F" w:rsidRDefault="000C4577" w:rsidP="000C4577">
                        <w:pPr>
                          <w:jc w:val="center"/>
                          <w:rPr>
                            <w:rFonts w:asciiTheme="majorBidi" w:hAnsiTheme="majorBidi" w:cstheme="majorBidi"/>
                            <w:b/>
                            <w:bCs/>
                            <w:sz w:val="20"/>
                            <w:szCs w:val="20"/>
                          </w:rPr>
                        </w:pPr>
                        <w:r w:rsidRPr="002A163F">
                          <w:rPr>
                            <w:rFonts w:asciiTheme="majorBidi" w:hAnsiTheme="majorBidi" w:cstheme="majorBidi"/>
                            <w:b/>
                            <w:bCs/>
                            <w:sz w:val="20"/>
                            <w:szCs w:val="20"/>
                          </w:rPr>
                          <w:t>E</w:t>
                        </w:r>
                        <w:r>
                          <w:rPr>
                            <w:rFonts w:asciiTheme="majorBidi" w:hAnsiTheme="majorBidi" w:cstheme="majorBidi"/>
                            <w:b/>
                            <w:bCs/>
                            <w:sz w:val="20"/>
                            <w:szCs w:val="20"/>
                          </w:rPr>
                          <w:t>nergie</w:t>
                        </w:r>
                      </w:p>
                    </w:txbxContent>
                  </v:textbox>
                </v:shape>
              </w:pict>
            </w:r>
            <w:r>
              <w:rPr>
                <w:rFonts w:asciiTheme="majorBidi" w:hAnsiTheme="majorBidi" w:cstheme="majorBidi"/>
                <w:noProof/>
                <w:sz w:val="24"/>
                <w:szCs w:val="28"/>
                <w:lang w:eastAsia="fr-FR"/>
              </w:rPr>
              <w:pict>
                <v:shape id="_x0000_s1047" type="#_x0000_t202" style="position:absolute;left:0;text-align:left;margin-left:120.25pt;margin-top:117.4pt;width:65.35pt;height:30.1pt;z-index:251680768" stroked="f">
                  <v:textbox>
                    <w:txbxContent>
                      <w:p w:rsidR="000C4577" w:rsidRPr="002A163F" w:rsidRDefault="000C4577" w:rsidP="000C4577">
                        <w:pPr>
                          <w:rPr>
                            <w:rFonts w:asciiTheme="majorBidi" w:hAnsiTheme="majorBidi" w:cstheme="majorBidi"/>
                            <w:b/>
                            <w:bCs/>
                            <w:sz w:val="20"/>
                            <w:szCs w:val="20"/>
                          </w:rPr>
                        </w:pPr>
                        <w:r w:rsidRPr="002A163F">
                          <w:rPr>
                            <w:rFonts w:asciiTheme="majorBidi" w:hAnsiTheme="majorBidi" w:cstheme="majorBidi"/>
                            <w:b/>
                            <w:bCs/>
                            <w:sz w:val="20"/>
                            <w:szCs w:val="20"/>
                          </w:rPr>
                          <w:t>Eau</w:t>
                        </w:r>
                        <w:r>
                          <w:rPr>
                            <w:rFonts w:asciiTheme="majorBidi" w:hAnsiTheme="majorBidi" w:cstheme="majorBidi"/>
                            <w:b/>
                            <w:bCs/>
                            <w:sz w:val="20"/>
                            <w:szCs w:val="20"/>
                          </w:rPr>
                          <w:t xml:space="preserve"> Douce</w:t>
                        </w:r>
                      </w:p>
                    </w:txbxContent>
                  </v:textbox>
                </v:shape>
              </w:pict>
            </w:r>
            <w:r>
              <w:rPr>
                <w:rFonts w:asciiTheme="majorBidi" w:hAnsiTheme="majorBidi" w:cstheme="majorBidi"/>
                <w:noProof/>
                <w:sz w:val="24"/>
                <w:szCs w:val="28"/>
                <w:lang w:eastAsia="fr-FR"/>
              </w:rPr>
              <w:pict>
                <v:shape id="_x0000_s1045" type="#_x0000_t202" style="position:absolute;left:0;text-align:left;margin-left:119.65pt;margin-top:17.15pt;width:62.35pt;height:25.6pt;z-index:251678720" stroked="f">
                  <v:textbox>
                    <w:txbxContent>
                      <w:p w:rsidR="000C4577" w:rsidRPr="002A163F" w:rsidRDefault="000C4577" w:rsidP="000C4577">
                        <w:pPr>
                          <w:rPr>
                            <w:rFonts w:asciiTheme="majorBidi" w:hAnsiTheme="majorBidi" w:cstheme="majorBidi"/>
                            <w:b/>
                            <w:bCs/>
                            <w:sz w:val="20"/>
                            <w:szCs w:val="20"/>
                          </w:rPr>
                        </w:pPr>
                        <w:r w:rsidRPr="002A163F">
                          <w:rPr>
                            <w:rFonts w:asciiTheme="majorBidi" w:hAnsiTheme="majorBidi" w:cstheme="majorBidi"/>
                            <w:b/>
                            <w:bCs/>
                            <w:sz w:val="20"/>
                            <w:szCs w:val="20"/>
                          </w:rPr>
                          <w:t>Eau</w:t>
                        </w:r>
                        <w:r>
                          <w:rPr>
                            <w:rFonts w:asciiTheme="majorBidi" w:hAnsiTheme="majorBidi" w:cstheme="majorBidi"/>
                            <w:b/>
                            <w:bCs/>
                            <w:sz w:val="20"/>
                            <w:szCs w:val="20"/>
                          </w:rPr>
                          <w:t xml:space="preserve">  </w:t>
                        </w:r>
                        <w:r w:rsidRPr="002A163F">
                          <w:rPr>
                            <w:rFonts w:asciiTheme="majorBidi" w:hAnsiTheme="majorBidi" w:cstheme="majorBidi"/>
                            <w:b/>
                            <w:bCs/>
                            <w:sz w:val="20"/>
                            <w:szCs w:val="20"/>
                          </w:rPr>
                          <w:t>Salée</w:t>
                        </w:r>
                      </w:p>
                    </w:txbxContent>
                  </v:textbox>
                </v:shape>
              </w:pict>
            </w:r>
            <w:r>
              <w:rPr>
                <w:rFonts w:asciiTheme="majorBidi" w:hAnsiTheme="majorBidi" w:cstheme="majorBidi"/>
                <w:noProof/>
                <w:sz w:val="24"/>
                <w:szCs w:val="28"/>
                <w:lang w:eastAsia="fr-FR"/>
              </w:rPr>
              <w:pict>
                <v:shape id="_x0000_s1049" type="#_x0000_t202" style="position:absolute;left:0;text-align:left;margin-left:78.3pt;margin-top:66.55pt;width:80.3pt;height:30.1pt;z-index:251682816" stroked="f">
                  <v:textbox>
                    <w:txbxContent>
                      <w:p w:rsidR="000C4577" w:rsidRDefault="000C4577" w:rsidP="003D6978">
                        <w:pPr>
                          <w:jc w:val="center"/>
                          <w:rPr>
                            <w:rFonts w:asciiTheme="majorBidi" w:hAnsiTheme="majorBidi" w:cstheme="majorBidi"/>
                            <w:b/>
                            <w:bCs/>
                            <w:sz w:val="20"/>
                            <w:szCs w:val="20"/>
                          </w:rPr>
                        </w:pPr>
                        <w:r>
                          <w:rPr>
                            <w:rFonts w:asciiTheme="majorBidi" w:hAnsiTheme="majorBidi" w:cstheme="majorBidi"/>
                            <w:b/>
                            <w:bCs/>
                            <w:sz w:val="20"/>
                            <w:szCs w:val="20"/>
                          </w:rPr>
                          <w:t xml:space="preserve">Procédé </w:t>
                        </w:r>
                      </w:p>
                      <w:p w:rsidR="000C4577" w:rsidRPr="002A163F" w:rsidRDefault="000C4577" w:rsidP="003D6978">
                        <w:pPr>
                          <w:jc w:val="center"/>
                          <w:rPr>
                            <w:rFonts w:asciiTheme="majorBidi" w:hAnsiTheme="majorBidi" w:cstheme="majorBidi"/>
                            <w:b/>
                            <w:bCs/>
                            <w:sz w:val="20"/>
                            <w:szCs w:val="20"/>
                          </w:rPr>
                        </w:pPr>
                        <w:r>
                          <w:rPr>
                            <w:rFonts w:asciiTheme="majorBidi" w:hAnsiTheme="majorBidi" w:cstheme="majorBidi"/>
                            <w:b/>
                            <w:bCs/>
                            <w:sz w:val="20"/>
                            <w:szCs w:val="20"/>
                          </w:rPr>
                          <w:t>de Dessalement</w:t>
                        </w:r>
                      </w:p>
                    </w:txbxContent>
                  </v:textbox>
                </v:shape>
              </w:pict>
            </w:r>
            <w:r w:rsidR="000C4577" w:rsidRPr="00351D21">
              <w:rPr>
                <w:rFonts w:asciiTheme="majorBidi" w:hAnsiTheme="majorBidi" w:cstheme="majorBidi"/>
                <w:noProof/>
                <w:sz w:val="24"/>
                <w:szCs w:val="28"/>
                <w:lang w:eastAsia="fr-FR"/>
              </w:rPr>
              <w:drawing>
                <wp:inline distT="0" distB="0" distL="0" distR="0">
                  <wp:extent cx="2894506" cy="2091194"/>
                  <wp:effectExtent l="19050" t="0" r="1094" b="0"/>
                  <wp:docPr id="3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r="1447"/>
                          <a:stretch>
                            <a:fillRect/>
                          </a:stretch>
                        </pic:blipFill>
                        <pic:spPr bwMode="auto">
                          <a:xfrm>
                            <a:off x="0" y="0"/>
                            <a:ext cx="2897847" cy="2093608"/>
                          </a:xfrm>
                          <a:prstGeom prst="rect">
                            <a:avLst/>
                          </a:prstGeom>
                          <a:noFill/>
                          <a:ln w="9525">
                            <a:noFill/>
                            <a:miter lim="800000"/>
                            <a:headEnd/>
                            <a:tailEnd/>
                          </a:ln>
                        </pic:spPr>
                      </pic:pic>
                    </a:graphicData>
                  </a:graphic>
                </wp:inline>
              </w:drawing>
            </w:r>
          </w:p>
        </w:tc>
        <w:tc>
          <w:tcPr>
            <w:tcW w:w="4626" w:type="dxa"/>
          </w:tcPr>
          <w:p w:rsidR="000C4577" w:rsidRPr="002B2E2D" w:rsidRDefault="000C4577" w:rsidP="00837C04">
            <w:pPr>
              <w:spacing w:line="276" w:lineRule="auto"/>
              <w:jc w:val="both"/>
              <w:rPr>
                <w:rFonts w:asciiTheme="majorBidi" w:hAnsiTheme="majorBidi" w:cstheme="majorBidi"/>
                <w:sz w:val="24"/>
                <w:szCs w:val="28"/>
              </w:rPr>
            </w:pPr>
            <w:r w:rsidRPr="002B2E2D">
              <w:rPr>
                <w:rFonts w:asciiTheme="majorBidi" w:hAnsiTheme="majorBidi" w:cstheme="majorBidi"/>
                <w:noProof/>
                <w:sz w:val="24"/>
                <w:szCs w:val="28"/>
                <w:lang w:eastAsia="fr-FR"/>
              </w:rPr>
              <w:drawing>
                <wp:inline distT="0" distB="0" distL="0" distR="0">
                  <wp:extent cx="2773460" cy="2043485"/>
                  <wp:effectExtent l="19050" t="0" r="7840" b="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782478" cy="2050129"/>
                          </a:xfrm>
                          <a:prstGeom prst="rect">
                            <a:avLst/>
                          </a:prstGeom>
                          <a:noFill/>
                          <a:ln w="9525">
                            <a:noFill/>
                            <a:miter lim="800000"/>
                            <a:headEnd/>
                            <a:tailEnd/>
                          </a:ln>
                        </pic:spPr>
                      </pic:pic>
                    </a:graphicData>
                  </a:graphic>
                </wp:inline>
              </w:drawing>
            </w:r>
          </w:p>
        </w:tc>
      </w:tr>
      <w:tr w:rsidR="000C4577" w:rsidRPr="002B2E2D" w:rsidTr="00837C04">
        <w:tc>
          <w:tcPr>
            <w:tcW w:w="4806" w:type="dxa"/>
          </w:tcPr>
          <w:p w:rsidR="000C4577" w:rsidRPr="002B2E2D" w:rsidRDefault="000C4577" w:rsidP="00837C04">
            <w:pPr>
              <w:spacing w:line="276" w:lineRule="auto"/>
              <w:jc w:val="center"/>
              <w:rPr>
                <w:rFonts w:asciiTheme="majorBidi" w:hAnsiTheme="majorBidi" w:cstheme="majorBidi"/>
                <w:b/>
                <w:bCs/>
                <w:sz w:val="24"/>
                <w:szCs w:val="28"/>
              </w:rPr>
            </w:pPr>
            <w:r w:rsidRPr="002B2E2D">
              <w:rPr>
                <w:rFonts w:asciiTheme="majorBidi" w:hAnsiTheme="majorBidi" w:cstheme="majorBidi"/>
                <w:b/>
                <w:bCs/>
                <w:sz w:val="24"/>
                <w:szCs w:val="28"/>
              </w:rPr>
              <w:t xml:space="preserve">Figure </w:t>
            </w:r>
            <w:r>
              <w:rPr>
                <w:rFonts w:asciiTheme="majorBidi" w:hAnsiTheme="majorBidi" w:cstheme="majorBidi"/>
                <w:b/>
                <w:bCs/>
                <w:sz w:val="24"/>
                <w:szCs w:val="28"/>
              </w:rPr>
              <w:t>9</w:t>
            </w:r>
            <w:r w:rsidRPr="002B2E2D">
              <w:rPr>
                <w:rFonts w:asciiTheme="majorBidi" w:hAnsiTheme="majorBidi" w:cstheme="majorBidi"/>
                <w:b/>
                <w:bCs/>
                <w:sz w:val="24"/>
                <w:szCs w:val="28"/>
              </w:rPr>
              <w:t xml:space="preserve"> : Processus thermique (distillation).</w:t>
            </w:r>
          </w:p>
        </w:tc>
        <w:tc>
          <w:tcPr>
            <w:tcW w:w="4626" w:type="dxa"/>
          </w:tcPr>
          <w:p w:rsidR="000C4577" w:rsidRPr="002B2E2D" w:rsidRDefault="000C4577" w:rsidP="00837C04">
            <w:pPr>
              <w:pStyle w:val="Default"/>
              <w:spacing w:line="276" w:lineRule="auto"/>
              <w:jc w:val="center"/>
              <w:rPr>
                <w:rFonts w:asciiTheme="majorBidi" w:hAnsiTheme="majorBidi" w:cstheme="majorBidi"/>
                <w:color w:val="auto"/>
              </w:rPr>
            </w:pPr>
            <w:r w:rsidRPr="002B2E2D">
              <w:rPr>
                <w:rFonts w:asciiTheme="majorBidi" w:hAnsiTheme="majorBidi" w:cstheme="majorBidi"/>
                <w:b/>
                <w:bCs/>
                <w:color w:val="auto"/>
                <w:szCs w:val="28"/>
              </w:rPr>
              <w:t xml:space="preserve">Figure </w:t>
            </w:r>
            <w:r>
              <w:rPr>
                <w:rFonts w:asciiTheme="majorBidi" w:hAnsiTheme="majorBidi" w:cstheme="majorBidi"/>
                <w:b/>
                <w:bCs/>
                <w:color w:val="auto"/>
                <w:szCs w:val="28"/>
              </w:rPr>
              <w:t>10</w:t>
            </w:r>
            <w:r w:rsidRPr="002B2E2D">
              <w:rPr>
                <w:rFonts w:asciiTheme="majorBidi" w:hAnsiTheme="majorBidi" w:cstheme="majorBidi"/>
                <w:b/>
                <w:bCs/>
                <w:color w:val="auto"/>
                <w:szCs w:val="28"/>
              </w:rPr>
              <w:t xml:space="preserve"> : </w:t>
            </w:r>
            <w:r w:rsidRPr="002B2E2D">
              <w:rPr>
                <w:rFonts w:asciiTheme="majorBidi" w:hAnsiTheme="majorBidi" w:cstheme="majorBidi"/>
                <w:b/>
                <w:bCs/>
                <w:color w:val="auto"/>
              </w:rPr>
              <w:t>Distillation (MED), Bahrein.</w:t>
            </w:r>
          </w:p>
          <w:p w:rsidR="000C4577" w:rsidRPr="002B2E2D" w:rsidRDefault="000C4577" w:rsidP="00837C04">
            <w:pPr>
              <w:spacing w:line="276" w:lineRule="auto"/>
              <w:jc w:val="both"/>
              <w:rPr>
                <w:rFonts w:asciiTheme="majorBidi" w:hAnsiTheme="majorBidi" w:cstheme="majorBidi"/>
                <w:sz w:val="24"/>
                <w:szCs w:val="28"/>
              </w:rPr>
            </w:pPr>
          </w:p>
        </w:tc>
      </w:tr>
    </w:tbl>
    <w:p w:rsidR="000C4577" w:rsidRPr="002B2E2D" w:rsidRDefault="000C4577" w:rsidP="000C4577">
      <w:pPr>
        <w:spacing w:after="240"/>
        <w:jc w:val="both"/>
        <w:rPr>
          <w:rFonts w:asciiTheme="majorBidi" w:hAnsiTheme="majorBidi" w:cstheme="majorBidi"/>
          <w:b/>
          <w:bCs/>
          <w:sz w:val="24"/>
          <w:szCs w:val="28"/>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5. Les Stations d'Epuration</w:t>
      </w:r>
      <w:r>
        <w:rPr>
          <w:rFonts w:asciiTheme="majorBidi" w:hAnsiTheme="majorBidi" w:cstheme="majorBidi"/>
          <w:b/>
          <w:bCs/>
          <w:sz w:val="24"/>
          <w:szCs w:val="28"/>
        </w:rPr>
        <w:t xml:space="preserve"> </w:t>
      </w:r>
      <w:r w:rsidRPr="002B2E2D">
        <w:rPr>
          <w:rFonts w:asciiTheme="majorBidi" w:hAnsiTheme="majorBidi" w:cstheme="majorBidi"/>
          <w:b/>
          <w:bCs/>
          <w:sz w:val="24"/>
          <w:szCs w:val="28"/>
        </w:rPr>
        <w:t xml:space="preserve"> </w:t>
      </w:r>
      <w:r w:rsidRPr="002B2E2D">
        <w:rPr>
          <w:rFonts w:asciiTheme="majorBidi" w:hAnsiTheme="majorBidi" w:cstheme="majorBidi"/>
          <w:b/>
          <w:bCs/>
          <w:sz w:val="24"/>
          <w:szCs w:val="24"/>
        </w:rPr>
        <w:t xml:space="preserve">(STEP) </w:t>
      </w:r>
      <w:r w:rsidRPr="002B2E2D">
        <w:rPr>
          <w:rFonts w:asciiTheme="majorBidi" w:hAnsiTheme="majorBidi" w:cstheme="majorBidi"/>
          <w:b/>
          <w:bCs/>
          <w:sz w:val="24"/>
          <w:szCs w:val="28"/>
        </w:rPr>
        <w:t>:</w:t>
      </w:r>
    </w:p>
    <w:p w:rsidR="000C4577" w:rsidRDefault="000C4577" w:rsidP="00173486">
      <w:pPr>
        <w:spacing w:after="0"/>
        <w:jc w:val="both"/>
        <w:rPr>
          <w:rFonts w:asciiTheme="majorBidi" w:hAnsiTheme="majorBidi" w:cstheme="majorBidi"/>
        </w:rPr>
      </w:pPr>
      <w:r>
        <w:rPr>
          <w:rFonts w:asciiTheme="majorBidi" w:hAnsiTheme="majorBidi" w:cstheme="majorBidi"/>
          <w:sz w:val="24"/>
          <w:szCs w:val="24"/>
        </w:rPr>
        <w:tab/>
      </w:r>
      <w:r w:rsidRPr="002B2E2D">
        <w:rPr>
          <w:rFonts w:asciiTheme="majorBidi" w:hAnsiTheme="majorBidi" w:cstheme="majorBidi"/>
          <w:sz w:val="24"/>
          <w:szCs w:val="24"/>
        </w:rPr>
        <w:t>Une station d’épuration est installée généralement à l’extrémité d’un réseau de collecte. Elle rejette l'eau épurée dans le milieu naturel (très souvent une rivière ou la mer). Elle rassemble une succession de dispositifs, empruntés tour à tour par les eaux usées. Chaque dispositif est conçu pour extraire au fur et à mesure les différents polluants contenus dans les eaux. L'élimination partielle ou totale de la charge polluante se fait généralement par traitement biologique, au besoin par traitement chimique pour les effluents industriels, souvent à la suite d'un  traitement biologique.</w:t>
      </w:r>
    </w:p>
    <w:p w:rsidR="000C4577" w:rsidRPr="002B4BCB" w:rsidRDefault="000C4577" w:rsidP="00173486">
      <w:pPr>
        <w:spacing w:after="0"/>
        <w:jc w:val="both"/>
        <w:rPr>
          <w:rFonts w:asciiTheme="majorBidi" w:hAnsiTheme="majorBidi" w:cstheme="majorBidi"/>
        </w:rPr>
      </w:pPr>
      <w:r>
        <w:rPr>
          <w:rFonts w:asciiTheme="majorBidi" w:hAnsiTheme="majorBidi" w:cstheme="majorBidi"/>
        </w:rPr>
        <w:tab/>
      </w:r>
      <w:r w:rsidRPr="002B2E2D">
        <w:rPr>
          <w:rFonts w:asciiTheme="majorBidi" w:hAnsiTheme="majorBidi" w:cstheme="majorBidi"/>
          <w:sz w:val="24"/>
          <w:szCs w:val="24"/>
        </w:rPr>
        <w:t xml:space="preserve">Les traitements biologiques  sont indispensables pour extraire des eaux usées les polluants dissous, essentiellement les matières organiques. Ils utilisent l’action de micro-organismes capables d’absorber ces matières. </w:t>
      </w:r>
    </w:p>
    <w:p w:rsidR="000C4577" w:rsidRDefault="000C4577" w:rsidP="000C4577">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b/>
      </w:r>
      <w:r w:rsidRPr="002B2E2D">
        <w:rPr>
          <w:rFonts w:asciiTheme="majorBidi" w:hAnsiTheme="majorBidi" w:cstheme="majorBidi"/>
          <w:sz w:val="24"/>
          <w:szCs w:val="24"/>
        </w:rPr>
        <w:t>Les différents types de stations  d'épuration dépendent du procédé d'épuration principal utilisé et des dispositifs mis en œuvre. Pour traiter de grands volumes d'eaux usées, les plus répandues sont les stations à boues activées et les stations à biofiltres ou à  lits bactériens.  Les stations physico-chimiques sont surtout utilisées pour épurer des eaux de sites industriels.</w:t>
      </w:r>
    </w:p>
    <w:p w:rsidR="000C4577" w:rsidRPr="000F3A25" w:rsidRDefault="000C4577" w:rsidP="000C4577">
      <w:pPr>
        <w:autoSpaceDE w:val="0"/>
        <w:autoSpaceDN w:val="0"/>
        <w:adjustRightInd w:val="0"/>
        <w:spacing w:before="240" w:after="0"/>
        <w:jc w:val="both"/>
        <w:rPr>
          <w:rFonts w:asciiTheme="majorBidi" w:hAnsiTheme="majorBidi" w:cstheme="majorBidi"/>
          <w:sz w:val="24"/>
          <w:szCs w:val="24"/>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5. </w:t>
      </w:r>
      <w:r>
        <w:rPr>
          <w:rFonts w:asciiTheme="majorBidi" w:hAnsiTheme="majorBidi" w:cstheme="majorBidi"/>
          <w:b/>
          <w:bCs/>
          <w:sz w:val="24"/>
          <w:szCs w:val="28"/>
        </w:rPr>
        <w:t>1.</w:t>
      </w:r>
      <w:r w:rsidRPr="009B26DA">
        <w:rPr>
          <w:rFonts w:ascii="Times New Roman" w:hAnsi="Times New Roman" w:cs="Times New Roman"/>
          <w:b/>
          <w:bCs/>
          <w:sz w:val="24"/>
          <w:szCs w:val="24"/>
        </w:rPr>
        <w:t xml:space="preserve"> </w:t>
      </w:r>
      <w:r>
        <w:rPr>
          <w:rFonts w:ascii="Times New Roman" w:hAnsi="Times New Roman" w:cs="Times New Roman"/>
          <w:b/>
          <w:bCs/>
          <w:sz w:val="24"/>
          <w:szCs w:val="24"/>
        </w:rPr>
        <w:t>L</w:t>
      </w:r>
      <w:r w:rsidRPr="009B26DA">
        <w:rPr>
          <w:rFonts w:ascii="Times New Roman" w:hAnsi="Times New Roman" w:cs="Times New Roman"/>
          <w:b/>
          <w:bCs/>
          <w:sz w:val="24"/>
          <w:szCs w:val="24"/>
        </w:rPr>
        <w:t>es procédés de traitement</w:t>
      </w:r>
      <w:r>
        <w:rPr>
          <w:rFonts w:ascii="Times New Roman" w:hAnsi="Times New Roman" w:cs="Times New Roman"/>
          <w:b/>
          <w:bCs/>
          <w:sz w:val="24"/>
          <w:szCs w:val="24"/>
        </w:rPr>
        <w:t xml:space="preserve"> des eaux usées :</w:t>
      </w:r>
    </w:p>
    <w:p w:rsidR="000C4577" w:rsidRPr="009B26DA" w:rsidRDefault="000C4577" w:rsidP="000C4577">
      <w:pPr>
        <w:autoSpaceDE w:val="0"/>
        <w:autoSpaceDN w:val="0"/>
        <w:adjustRightInd w:val="0"/>
        <w:spacing w:before="240" w:after="0"/>
        <w:jc w:val="both"/>
        <w:rPr>
          <w:rFonts w:ascii="TimesNewRomanPSMT" w:hAnsi="TimesNewRomanPSMT" w:cs="TimesNewRomanPSMT"/>
          <w:sz w:val="24"/>
          <w:szCs w:val="24"/>
        </w:rPr>
      </w:pPr>
      <w:r>
        <w:rPr>
          <w:rFonts w:ascii="TimesNewRomanPSMT" w:hAnsi="TimesNewRomanPSMT" w:cs="TimesNewRomanPSMT"/>
          <w:sz w:val="24"/>
          <w:szCs w:val="24"/>
        </w:rPr>
        <w:tab/>
      </w:r>
      <w:r w:rsidRPr="009B26DA">
        <w:rPr>
          <w:rFonts w:ascii="TimesNewRomanPSMT" w:hAnsi="TimesNewRomanPSMT" w:cs="TimesNewRomanPSMT"/>
          <w:sz w:val="24"/>
          <w:szCs w:val="24"/>
        </w:rPr>
        <w:t>Une station d’épuration se compose de plusieurs étapes de traitement que nous regroupons en trois catégories :</w:t>
      </w:r>
    </w:p>
    <w:p w:rsidR="000C4577" w:rsidRPr="009B26DA" w:rsidRDefault="000C4577" w:rsidP="000C4577">
      <w:pPr>
        <w:pStyle w:val="Paragraphedeliste"/>
        <w:numPr>
          <w:ilvl w:val="0"/>
          <w:numId w:val="8"/>
        </w:numPr>
        <w:autoSpaceDE w:val="0"/>
        <w:autoSpaceDN w:val="0"/>
        <w:adjustRightInd w:val="0"/>
        <w:spacing w:after="0"/>
        <w:jc w:val="both"/>
        <w:rPr>
          <w:rFonts w:ascii="TimesNewRomanPSMT" w:hAnsi="TimesNewRomanPSMT" w:cs="TimesNewRomanPSMT"/>
          <w:sz w:val="24"/>
          <w:szCs w:val="24"/>
        </w:rPr>
      </w:pPr>
      <w:r w:rsidRPr="009B26DA">
        <w:rPr>
          <w:rFonts w:ascii="TimesNewRomanPSMT" w:hAnsi="TimesNewRomanPSMT" w:cs="TimesNewRomanPSMT"/>
          <w:sz w:val="24"/>
          <w:szCs w:val="24"/>
        </w:rPr>
        <w:t>la chaîne de traitement de l’eau : elle regroupe la chaîne des procédés qui dépolluent l’eau usée,</w:t>
      </w:r>
    </w:p>
    <w:p w:rsidR="000C4577" w:rsidRPr="009B26DA" w:rsidRDefault="000C4577" w:rsidP="000C4577">
      <w:pPr>
        <w:pStyle w:val="Paragraphedeliste"/>
        <w:numPr>
          <w:ilvl w:val="0"/>
          <w:numId w:val="8"/>
        </w:numPr>
        <w:autoSpaceDE w:val="0"/>
        <w:autoSpaceDN w:val="0"/>
        <w:adjustRightInd w:val="0"/>
        <w:spacing w:after="0"/>
        <w:jc w:val="both"/>
        <w:rPr>
          <w:rFonts w:ascii="TimesNewRomanPSMT" w:hAnsi="TimesNewRomanPSMT" w:cs="TimesNewRomanPSMT"/>
          <w:sz w:val="24"/>
          <w:szCs w:val="24"/>
        </w:rPr>
      </w:pPr>
      <w:r w:rsidRPr="009B26DA">
        <w:rPr>
          <w:rFonts w:ascii="TimesNewRomanPSMT" w:hAnsi="TimesNewRomanPSMT" w:cs="TimesNewRomanPSMT"/>
          <w:sz w:val="24"/>
          <w:szCs w:val="24"/>
        </w:rPr>
        <w:t>la chaîne de traitement des boues : elle conditionne les boues en vue de leur élimination et de leur valorisation éventuelle,</w:t>
      </w:r>
    </w:p>
    <w:p w:rsidR="000C4577" w:rsidRPr="009B26DA" w:rsidRDefault="000C4577" w:rsidP="000C4577">
      <w:pPr>
        <w:pStyle w:val="Paragraphedeliste"/>
        <w:numPr>
          <w:ilvl w:val="0"/>
          <w:numId w:val="8"/>
        </w:numPr>
        <w:autoSpaceDE w:val="0"/>
        <w:autoSpaceDN w:val="0"/>
        <w:adjustRightInd w:val="0"/>
        <w:spacing w:after="0"/>
        <w:jc w:val="both"/>
        <w:rPr>
          <w:rFonts w:asciiTheme="majorBidi" w:hAnsiTheme="majorBidi" w:cstheme="majorBidi"/>
          <w:b/>
          <w:bCs/>
          <w:sz w:val="24"/>
          <w:szCs w:val="24"/>
        </w:rPr>
      </w:pPr>
      <w:r w:rsidRPr="009B26DA">
        <w:rPr>
          <w:rFonts w:ascii="TimesNewRomanPSMT" w:hAnsi="TimesNewRomanPSMT" w:cs="TimesNewRomanPSMT"/>
          <w:sz w:val="24"/>
          <w:szCs w:val="24"/>
        </w:rPr>
        <w:t>les procédés annexes : ce sont les procédés qui ne traitent ni l’eau, ni les boues mais qui ajoutent une qualité de service à l’usine d’épuration.</w:t>
      </w:r>
    </w:p>
    <w:p w:rsidR="000C4577" w:rsidRDefault="000C4577" w:rsidP="000C4577">
      <w:pPr>
        <w:autoSpaceDE w:val="0"/>
        <w:autoSpaceDN w:val="0"/>
        <w:adjustRightInd w:val="0"/>
        <w:jc w:val="both"/>
        <w:rPr>
          <w:rFonts w:asciiTheme="majorBidi" w:hAnsiTheme="majorBidi" w:cstheme="majorBidi"/>
          <w:sz w:val="24"/>
          <w:szCs w:val="24"/>
        </w:rPr>
      </w:pPr>
    </w:p>
    <w:p w:rsidR="000C4577" w:rsidRPr="002B2E2D" w:rsidRDefault="000C4577" w:rsidP="000C4577">
      <w:pPr>
        <w:jc w:val="center"/>
        <w:rPr>
          <w:rFonts w:asciiTheme="majorBidi" w:hAnsiTheme="majorBidi" w:cstheme="majorBidi"/>
        </w:rPr>
      </w:pPr>
      <w:r w:rsidRPr="002B2E2D">
        <w:rPr>
          <w:rFonts w:asciiTheme="majorBidi" w:hAnsiTheme="majorBidi" w:cstheme="majorBidi"/>
          <w:noProof/>
          <w:lang w:eastAsia="fr-FR"/>
        </w:rPr>
        <w:lastRenderedPageBreak/>
        <w:drawing>
          <wp:inline distT="0" distB="0" distL="0" distR="0">
            <wp:extent cx="2922932" cy="3398091"/>
            <wp:effectExtent l="19050" t="0" r="0" b="0"/>
            <wp:docPr id="43" name="Image 11" descr="03-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03-STEP"/>
                    <pic:cNvPicPr>
                      <a:picLocks noChangeAspect="1" noChangeArrowheads="1"/>
                    </pic:cNvPicPr>
                  </pic:nvPicPr>
                  <pic:blipFill>
                    <a:blip r:embed="rId23"/>
                    <a:srcRect/>
                    <a:stretch>
                      <a:fillRect/>
                    </a:stretch>
                  </pic:blipFill>
                  <pic:spPr bwMode="auto">
                    <a:xfrm>
                      <a:off x="0" y="0"/>
                      <a:ext cx="2928200" cy="3404216"/>
                    </a:xfrm>
                    <a:prstGeom prst="rect">
                      <a:avLst/>
                    </a:prstGeom>
                    <a:noFill/>
                    <a:ln w="9525">
                      <a:noFill/>
                      <a:miter lim="800000"/>
                      <a:headEnd/>
                      <a:tailEnd/>
                    </a:ln>
                  </pic:spPr>
                </pic:pic>
              </a:graphicData>
            </a:graphic>
          </wp:inline>
        </w:drawing>
      </w:r>
    </w:p>
    <w:p w:rsidR="000C4577" w:rsidRPr="007C7D63" w:rsidRDefault="000C4577" w:rsidP="000C4577">
      <w:pPr>
        <w:jc w:val="center"/>
        <w:rPr>
          <w:rFonts w:asciiTheme="majorBidi" w:hAnsiTheme="majorBidi" w:cstheme="majorBidi"/>
          <w:b/>
          <w:bCs/>
          <w:sz w:val="24"/>
          <w:szCs w:val="24"/>
        </w:rPr>
      </w:pPr>
      <w:r w:rsidRPr="007C7D63">
        <w:rPr>
          <w:rFonts w:asciiTheme="majorBidi" w:hAnsiTheme="majorBidi" w:cstheme="majorBidi"/>
          <w:b/>
          <w:bCs/>
          <w:sz w:val="24"/>
          <w:szCs w:val="24"/>
        </w:rPr>
        <w:t>Figure 11 : Principe de fonctionnement d'une station d'épuration à boues activées.</w:t>
      </w:r>
    </w:p>
    <w:p w:rsidR="000C4577" w:rsidRPr="002B2E2D" w:rsidRDefault="000C4577" w:rsidP="000C4577">
      <w:pPr>
        <w:jc w:val="center"/>
        <w:rPr>
          <w:rFonts w:asciiTheme="majorBidi" w:hAnsiTheme="majorBidi" w:cstheme="majorBidi"/>
          <w:b/>
          <w:bCs/>
        </w:rPr>
      </w:pPr>
      <w:r w:rsidRPr="002B2E2D">
        <w:rPr>
          <w:rFonts w:asciiTheme="majorBidi" w:hAnsiTheme="majorBidi" w:cstheme="majorBidi"/>
          <w:b/>
          <w:bCs/>
          <w:noProof/>
          <w:lang w:eastAsia="fr-FR"/>
        </w:rPr>
        <w:drawing>
          <wp:inline distT="0" distB="0" distL="0" distR="0">
            <wp:extent cx="3821087" cy="2401294"/>
            <wp:effectExtent l="19050" t="0" r="7963" b="0"/>
            <wp:docPr id="47" name="Image 12" descr="04-principe_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04-principe_step"/>
                    <pic:cNvPicPr>
                      <a:picLocks noChangeAspect="1" noChangeArrowheads="1"/>
                    </pic:cNvPicPr>
                  </pic:nvPicPr>
                  <pic:blipFill>
                    <a:blip r:embed="rId24"/>
                    <a:srcRect/>
                    <a:stretch>
                      <a:fillRect/>
                    </a:stretch>
                  </pic:blipFill>
                  <pic:spPr bwMode="auto">
                    <a:xfrm>
                      <a:off x="0" y="0"/>
                      <a:ext cx="3820736" cy="2401074"/>
                    </a:xfrm>
                    <a:prstGeom prst="rect">
                      <a:avLst/>
                    </a:prstGeom>
                    <a:noFill/>
                    <a:ln w="9525">
                      <a:noFill/>
                      <a:miter lim="800000"/>
                      <a:headEnd/>
                      <a:tailEnd/>
                    </a:ln>
                  </pic:spPr>
                </pic:pic>
              </a:graphicData>
            </a:graphic>
          </wp:inline>
        </w:drawing>
      </w:r>
    </w:p>
    <w:p w:rsidR="000C4577" w:rsidRPr="007C7D63" w:rsidRDefault="000C4577" w:rsidP="000C4577">
      <w:pPr>
        <w:jc w:val="center"/>
        <w:rPr>
          <w:rFonts w:asciiTheme="majorBidi" w:hAnsiTheme="majorBidi" w:cstheme="majorBidi"/>
          <w:b/>
          <w:bCs/>
          <w:sz w:val="24"/>
          <w:szCs w:val="24"/>
        </w:rPr>
      </w:pPr>
      <w:r w:rsidRPr="007C7D63">
        <w:rPr>
          <w:rFonts w:asciiTheme="majorBidi" w:hAnsiTheme="majorBidi" w:cstheme="majorBidi"/>
          <w:b/>
          <w:bCs/>
          <w:sz w:val="24"/>
          <w:szCs w:val="24"/>
        </w:rPr>
        <w:t xml:space="preserve">Figure </w:t>
      </w:r>
      <w:r>
        <w:rPr>
          <w:rFonts w:asciiTheme="majorBidi" w:hAnsiTheme="majorBidi" w:cstheme="majorBidi"/>
          <w:b/>
          <w:bCs/>
          <w:sz w:val="24"/>
          <w:szCs w:val="24"/>
        </w:rPr>
        <w:t>12</w:t>
      </w:r>
      <w:r w:rsidRPr="007C7D63">
        <w:rPr>
          <w:rFonts w:asciiTheme="majorBidi" w:hAnsiTheme="majorBidi" w:cstheme="majorBidi"/>
          <w:b/>
          <w:bCs/>
          <w:sz w:val="24"/>
          <w:szCs w:val="24"/>
        </w:rPr>
        <w:t xml:space="preserve"> : Principe des traitements dans une STEP à boues activées. </w:t>
      </w:r>
    </w:p>
    <w:p w:rsidR="000C4577" w:rsidRPr="009B26DA" w:rsidRDefault="000C4577" w:rsidP="000C4577">
      <w:pPr>
        <w:autoSpaceDE w:val="0"/>
        <w:autoSpaceDN w:val="0"/>
        <w:adjustRightInd w:val="0"/>
        <w:jc w:val="both"/>
        <w:rPr>
          <w:rFonts w:asciiTheme="majorBidi" w:hAnsiTheme="majorBidi" w:cstheme="majorBidi"/>
          <w:b/>
          <w:bCs/>
          <w:sz w:val="24"/>
          <w:szCs w:val="24"/>
        </w:rPr>
      </w:pPr>
      <w:r w:rsidRPr="007C7D63">
        <w:rPr>
          <w:rFonts w:asciiTheme="majorBidi" w:hAnsiTheme="majorBidi" w:cstheme="majorBidi"/>
          <w:b/>
          <w:bCs/>
          <w:sz w:val="24"/>
          <w:szCs w:val="24"/>
        </w:rPr>
        <w:t>II. 2. 5. 1.</w:t>
      </w:r>
      <w:r>
        <w:rPr>
          <w:rFonts w:asciiTheme="majorBidi" w:hAnsiTheme="majorBidi" w:cstheme="majorBidi"/>
          <w:b/>
          <w:bCs/>
          <w:sz w:val="24"/>
          <w:szCs w:val="24"/>
        </w:rPr>
        <w:t xml:space="preserve"> 1.</w:t>
      </w:r>
      <w:r w:rsidRPr="009B26DA">
        <w:rPr>
          <w:rFonts w:asciiTheme="majorBidi" w:hAnsiTheme="majorBidi" w:cstheme="majorBidi"/>
          <w:b/>
          <w:bCs/>
          <w:sz w:val="24"/>
          <w:szCs w:val="24"/>
        </w:rPr>
        <w:t xml:space="preserve"> </w:t>
      </w:r>
      <w:r>
        <w:rPr>
          <w:rFonts w:asciiTheme="majorBidi" w:hAnsiTheme="majorBidi" w:cstheme="majorBidi"/>
          <w:b/>
          <w:bCs/>
          <w:sz w:val="24"/>
          <w:szCs w:val="24"/>
        </w:rPr>
        <w:t>Etapes de</w:t>
      </w:r>
      <w:r w:rsidRPr="009B26DA">
        <w:rPr>
          <w:rFonts w:asciiTheme="majorBidi" w:hAnsiTheme="majorBidi" w:cstheme="majorBidi"/>
          <w:b/>
          <w:bCs/>
          <w:sz w:val="24"/>
          <w:szCs w:val="24"/>
        </w:rPr>
        <w:t xml:space="preserve"> traitement des eaux usées :</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b/>
      </w:r>
      <w:r w:rsidRPr="009B26DA">
        <w:rPr>
          <w:rFonts w:asciiTheme="majorBidi" w:hAnsiTheme="majorBidi" w:cstheme="majorBidi"/>
          <w:sz w:val="24"/>
          <w:szCs w:val="24"/>
        </w:rPr>
        <w:t>La dépollution des eaux usées se décompose en quatre étapes :</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 Les prétraitements</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 Le traitement primaire</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 Le traitement secondaire</w:t>
      </w:r>
    </w:p>
    <w:p w:rsidR="000C4577" w:rsidRPr="009B26DA" w:rsidRDefault="000C4577" w:rsidP="000C4577">
      <w:pPr>
        <w:autoSpaceDE w:val="0"/>
        <w:autoSpaceDN w:val="0"/>
        <w:adjustRightInd w:val="0"/>
        <w:jc w:val="both"/>
        <w:rPr>
          <w:rFonts w:asciiTheme="majorBidi" w:hAnsiTheme="majorBidi" w:cstheme="majorBidi"/>
          <w:sz w:val="24"/>
          <w:szCs w:val="24"/>
        </w:rPr>
      </w:pPr>
      <w:r w:rsidRPr="009B26DA">
        <w:rPr>
          <w:rFonts w:asciiTheme="majorBidi" w:hAnsiTheme="majorBidi" w:cstheme="majorBidi"/>
          <w:sz w:val="24"/>
          <w:szCs w:val="24"/>
        </w:rPr>
        <w:t>- Le traitement tertiaire</w:t>
      </w:r>
    </w:p>
    <w:p w:rsidR="000C4577" w:rsidRDefault="000C4577" w:rsidP="000C4577">
      <w:pPr>
        <w:jc w:val="both"/>
        <w:rPr>
          <w:rFonts w:asciiTheme="majorBidi" w:hAnsiTheme="majorBidi" w:cstheme="majorBidi"/>
          <w:b/>
          <w:bCs/>
          <w:sz w:val="24"/>
          <w:szCs w:val="24"/>
        </w:rPr>
      </w:pPr>
    </w:p>
    <w:p w:rsidR="000C4577" w:rsidRPr="00FB16A7" w:rsidRDefault="000C4577" w:rsidP="000C4577">
      <w:pPr>
        <w:jc w:val="both"/>
        <w:rPr>
          <w:rFonts w:asciiTheme="majorBidi" w:hAnsiTheme="majorBidi" w:cstheme="majorBidi"/>
          <w:b/>
          <w:bCs/>
          <w:sz w:val="24"/>
          <w:szCs w:val="24"/>
        </w:rPr>
      </w:pPr>
      <w:r w:rsidRPr="00FB16A7">
        <w:rPr>
          <w:rFonts w:asciiTheme="majorBidi" w:hAnsiTheme="majorBidi" w:cstheme="majorBidi"/>
          <w:b/>
          <w:bCs/>
          <w:sz w:val="24"/>
          <w:szCs w:val="24"/>
        </w:rPr>
        <w:lastRenderedPageBreak/>
        <w:t>A- Le relevage :</w:t>
      </w:r>
    </w:p>
    <w:p w:rsidR="000C4577" w:rsidRPr="00FB16A7" w:rsidRDefault="000C4577" w:rsidP="000C4577">
      <w:pPr>
        <w:spacing w:after="240"/>
        <w:jc w:val="both"/>
        <w:rPr>
          <w:rFonts w:asciiTheme="majorBidi" w:hAnsiTheme="majorBidi" w:cstheme="majorBidi"/>
          <w:sz w:val="24"/>
          <w:szCs w:val="24"/>
        </w:rPr>
      </w:pPr>
      <w:r w:rsidRPr="00FB16A7">
        <w:rPr>
          <w:rFonts w:asciiTheme="majorBidi" w:hAnsiTheme="majorBidi" w:cstheme="majorBidi"/>
          <w:sz w:val="24"/>
          <w:szCs w:val="24"/>
        </w:rPr>
        <w:t>On se sert de pompe de relevage pour le transport des eaux usées vers la station d'épuration, lorsque ces dernières arrivent à un niveau plus bas que les installations de dépollutions. On peut également trouver des vis d'Archimède.</w:t>
      </w:r>
    </w:p>
    <w:p w:rsidR="000C4577" w:rsidRPr="002B2E2D" w:rsidRDefault="000C4577" w:rsidP="000C4577">
      <w:pPr>
        <w:jc w:val="both"/>
        <w:rPr>
          <w:rFonts w:asciiTheme="majorBidi" w:hAnsiTheme="majorBidi" w:cstheme="majorBidi"/>
        </w:rPr>
      </w:pPr>
      <w:r>
        <w:rPr>
          <w:rFonts w:asciiTheme="majorBidi" w:hAnsiTheme="majorBidi" w:cstheme="majorBidi"/>
          <w:b/>
          <w:bCs/>
          <w:sz w:val="24"/>
          <w:szCs w:val="28"/>
        </w:rPr>
        <w:t>B-</w:t>
      </w:r>
      <w:r w:rsidRPr="002B2E2D">
        <w:rPr>
          <w:rFonts w:asciiTheme="majorBidi" w:hAnsiTheme="majorBidi" w:cstheme="majorBidi"/>
          <w:b/>
          <w:bCs/>
          <w:sz w:val="24"/>
          <w:szCs w:val="24"/>
        </w:rPr>
        <w:t xml:space="preserve"> Les prétraitements :</w:t>
      </w:r>
    </w:p>
    <w:p w:rsidR="000C4577" w:rsidRDefault="000C4577" w:rsidP="000C4577">
      <w:pPr>
        <w:pStyle w:val="Paragraphedeliste"/>
        <w:ind w:left="0"/>
        <w:jc w:val="both"/>
        <w:rPr>
          <w:rFonts w:asciiTheme="majorBidi" w:hAnsiTheme="majorBidi" w:cstheme="majorBidi"/>
          <w:sz w:val="24"/>
          <w:szCs w:val="24"/>
        </w:rPr>
      </w:pPr>
      <w:r w:rsidRPr="00C9652C">
        <w:rPr>
          <w:rFonts w:asciiTheme="majorBidi" w:hAnsiTheme="majorBidi" w:cstheme="majorBidi"/>
          <w:sz w:val="24"/>
          <w:szCs w:val="24"/>
        </w:rPr>
        <w:t>Tout traitement de dépollution doit comporter ce qu'il est convenu d'appeler un prétraitement, qui consiste en certain nombre d'opérations mécaniques ou physiques destinées à extraire et à éliminer de l'eau les éléments solides en suspension ou en flottation et qui pourraient constituer une gêne ultérieurement. Ces opérations sont :</w:t>
      </w:r>
      <w:r>
        <w:rPr>
          <w:rFonts w:asciiTheme="majorBidi" w:hAnsiTheme="majorBidi" w:cstheme="majorBidi"/>
          <w:sz w:val="24"/>
          <w:szCs w:val="24"/>
        </w:rPr>
        <w:t xml:space="preserve"> </w:t>
      </w:r>
      <w:r w:rsidRPr="00C9652C">
        <w:rPr>
          <w:rFonts w:asciiTheme="majorBidi" w:hAnsiTheme="majorBidi" w:cstheme="majorBidi"/>
          <w:sz w:val="24"/>
          <w:szCs w:val="24"/>
        </w:rPr>
        <w:t>le dégrillage-tamisage, le dessablage et le dégraissage-déshuilage.</w:t>
      </w:r>
    </w:p>
    <w:p w:rsidR="000C4577" w:rsidRPr="00C9652C" w:rsidRDefault="000C4577" w:rsidP="000C4577">
      <w:pPr>
        <w:pStyle w:val="Paragraphedeliste"/>
        <w:numPr>
          <w:ilvl w:val="0"/>
          <w:numId w:val="9"/>
        </w:numPr>
        <w:jc w:val="both"/>
        <w:rPr>
          <w:rFonts w:asciiTheme="majorBidi" w:hAnsiTheme="majorBidi" w:cstheme="majorBidi"/>
          <w:b/>
          <w:bCs/>
          <w:sz w:val="24"/>
          <w:szCs w:val="24"/>
        </w:rPr>
      </w:pPr>
      <w:r w:rsidRPr="00C9652C">
        <w:rPr>
          <w:rFonts w:asciiTheme="majorBidi" w:hAnsiTheme="majorBidi" w:cstheme="majorBidi"/>
          <w:b/>
          <w:bCs/>
          <w:sz w:val="24"/>
          <w:szCs w:val="24"/>
        </w:rPr>
        <w:t>Dégrillage-tamisage</w:t>
      </w:r>
      <w:r>
        <w:rPr>
          <w:rFonts w:asciiTheme="majorBidi" w:hAnsiTheme="majorBidi" w:cstheme="majorBidi"/>
          <w:b/>
          <w:bCs/>
          <w:sz w:val="24"/>
          <w:szCs w:val="24"/>
        </w:rPr>
        <w:t xml:space="preserve"> :</w:t>
      </w:r>
    </w:p>
    <w:p w:rsidR="000C4577" w:rsidRPr="00C9652C" w:rsidRDefault="000C4577" w:rsidP="000C4577">
      <w:pPr>
        <w:pStyle w:val="Paragraphedeliste"/>
        <w:ind w:left="0"/>
        <w:jc w:val="both"/>
        <w:rPr>
          <w:rFonts w:asciiTheme="majorBidi" w:hAnsiTheme="majorBidi" w:cstheme="majorBidi"/>
          <w:sz w:val="24"/>
          <w:szCs w:val="24"/>
        </w:rPr>
      </w:pPr>
      <w:r w:rsidRPr="00C9652C">
        <w:rPr>
          <w:rFonts w:asciiTheme="majorBidi" w:hAnsiTheme="majorBidi" w:cstheme="majorBidi"/>
          <w:sz w:val="24"/>
          <w:szCs w:val="24"/>
        </w:rPr>
        <w:t>A l'arrivée, l'eau usée en provenance des égouts passe entre les barr</w:t>
      </w:r>
      <w:r>
        <w:rPr>
          <w:rFonts w:asciiTheme="majorBidi" w:hAnsiTheme="majorBidi" w:cstheme="majorBidi"/>
          <w:sz w:val="24"/>
          <w:szCs w:val="24"/>
        </w:rPr>
        <w:t>eaux métalliques d'une grille (</w:t>
      </w:r>
      <w:r w:rsidRPr="00C9652C">
        <w:rPr>
          <w:rFonts w:asciiTheme="majorBidi" w:hAnsiTheme="majorBidi" w:cstheme="majorBidi"/>
          <w:sz w:val="24"/>
          <w:szCs w:val="24"/>
        </w:rPr>
        <w:t>ou d'un tamis)</w:t>
      </w:r>
      <w:r>
        <w:rPr>
          <w:rFonts w:asciiTheme="majorBidi" w:hAnsiTheme="majorBidi" w:cstheme="majorBidi"/>
          <w:sz w:val="24"/>
          <w:szCs w:val="24"/>
        </w:rPr>
        <w:t xml:space="preserve"> </w:t>
      </w:r>
      <w:r w:rsidRPr="00C9652C">
        <w:rPr>
          <w:rFonts w:asciiTheme="majorBidi" w:hAnsiTheme="majorBidi" w:cstheme="majorBidi"/>
          <w:sz w:val="24"/>
          <w:szCs w:val="24"/>
        </w:rPr>
        <w:t>qui retiennent les déchet volumineux (papiers, feuilles, matières plastiques, objets divers…) et l'effluent est relevé jusqu'au niveau de l'usine à l'aide de vis d'Archimède ou de pompes.</w:t>
      </w:r>
    </w:p>
    <w:p w:rsidR="000C4577" w:rsidRPr="00C9652C" w:rsidRDefault="000C4577" w:rsidP="000C4577">
      <w:pPr>
        <w:pStyle w:val="Paragraphedeliste"/>
        <w:numPr>
          <w:ilvl w:val="0"/>
          <w:numId w:val="9"/>
        </w:numPr>
        <w:jc w:val="both"/>
        <w:rPr>
          <w:rFonts w:asciiTheme="majorBidi" w:hAnsiTheme="majorBidi" w:cstheme="majorBidi"/>
          <w:b/>
          <w:bCs/>
          <w:sz w:val="24"/>
          <w:szCs w:val="24"/>
        </w:rPr>
      </w:pPr>
      <w:r w:rsidRPr="00C9652C">
        <w:rPr>
          <w:rFonts w:asciiTheme="majorBidi" w:hAnsiTheme="majorBidi" w:cstheme="majorBidi"/>
          <w:b/>
          <w:bCs/>
          <w:sz w:val="24"/>
          <w:szCs w:val="24"/>
        </w:rPr>
        <w:t>Dessablage</w:t>
      </w:r>
      <w:r>
        <w:rPr>
          <w:rFonts w:asciiTheme="majorBidi" w:hAnsiTheme="majorBidi" w:cstheme="majorBidi"/>
          <w:b/>
          <w:bCs/>
          <w:sz w:val="24"/>
          <w:szCs w:val="24"/>
        </w:rPr>
        <w:t xml:space="preserve"> :</w:t>
      </w:r>
    </w:p>
    <w:p w:rsidR="000C4577" w:rsidRPr="00C9652C" w:rsidRDefault="000C4577" w:rsidP="000C4577">
      <w:pPr>
        <w:pStyle w:val="Paragraphedeliste"/>
        <w:ind w:left="0"/>
        <w:jc w:val="both"/>
        <w:rPr>
          <w:rFonts w:asciiTheme="majorBidi" w:hAnsiTheme="majorBidi" w:cstheme="majorBidi"/>
          <w:sz w:val="24"/>
          <w:szCs w:val="24"/>
        </w:rPr>
      </w:pPr>
      <w:r w:rsidRPr="00C9652C">
        <w:rPr>
          <w:rFonts w:asciiTheme="majorBidi" w:hAnsiTheme="majorBidi" w:cstheme="majorBidi"/>
          <w:sz w:val="24"/>
          <w:szCs w:val="24"/>
        </w:rPr>
        <w:t>Les sables et graviers susceptibles d'endommager les installations en aval (ensablement de conduites, des bassins, usure des pompes et autres organes métalliques…) se déposent au fond de bassins conçus à cet effet. Ils sont récupérés de différents façons :</w:t>
      </w:r>
      <w:r>
        <w:rPr>
          <w:rFonts w:asciiTheme="majorBidi" w:hAnsiTheme="majorBidi" w:cstheme="majorBidi"/>
          <w:sz w:val="24"/>
          <w:szCs w:val="24"/>
        </w:rPr>
        <w:t xml:space="preserve"> </w:t>
      </w:r>
      <w:r w:rsidRPr="00C9652C">
        <w:rPr>
          <w:rFonts w:asciiTheme="majorBidi" w:hAnsiTheme="majorBidi" w:cstheme="majorBidi"/>
          <w:sz w:val="24"/>
          <w:szCs w:val="24"/>
        </w:rPr>
        <w:t>raclage vers une fosse de collecte, pompe suceuse…</w:t>
      </w:r>
    </w:p>
    <w:p w:rsidR="000C4577" w:rsidRPr="00C9652C" w:rsidRDefault="000C4577" w:rsidP="000C4577">
      <w:pPr>
        <w:pStyle w:val="Paragraphedeliste"/>
        <w:numPr>
          <w:ilvl w:val="0"/>
          <w:numId w:val="9"/>
        </w:numPr>
        <w:jc w:val="both"/>
        <w:rPr>
          <w:rFonts w:asciiTheme="majorBidi" w:hAnsiTheme="majorBidi" w:cstheme="majorBidi"/>
          <w:b/>
          <w:bCs/>
          <w:sz w:val="24"/>
          <w:szCs w:val="24"/>
        </w:rPr>
      </w:pPr>
      <w:r w:rsidRPr="00C9652C">
        <w:rPr>
          <w:rFonts w:asciiTheme="majorBidi" w:hAnsiTheme="majorBidi" w:cstheme="majorBidi"/>
          <w:b/>
          <w:bCs/>
          <w:sz w:val="24"/>
          <w:szCs w:val="24"/>
        </w:rPr>
        <w:t>Dégraissage-déshuilage</w:t>
      </w:r>
      <w:r>
        <w:rPr>
          <w:rFonts w:asciiTheme="majorBidi" w:hAnsiTheme="majorBidi" w:cstheme="majorBidi"/>
          <w:b/>
          <w:bCs/>
          <w:sz w:val="24"/>
          <w:szCs w:val="24"/>
        </w:rPr>
        <w:t xml:space="preserve"> :</w:t>
      </w:r>
    </w:p>
    <w:p w:rsidR="000C4577" w:rsidRPr="00C9652C" w:rsidRDefault="000C4577" w:rsidP="000C4577">
      <w:pPr>
        <w:pStyle w:val="Paragraphedeliste"/>
        <w:ind w:left="0"/>
        <w:jc w:val="both"/>
        <w:rPr>
          <w:rFonts w:asciiTheme="majorBidi" w:hAnsiTheme="majorBidi" w:cstheme="majorBidi"/>
          <w:sz w:val="24"/>
          <w:szCs w:val="24"/>
        </w:rPr>
      </w:pPr>
      <w:r w:rsidRPr="00C9652C">
        <w:rPr>
          <w:rFonts w:asciiTheme="majorBidi" w:hAnsiTheme="majorBidi" w:cstheme="majorBidi"/>
          <w:sz w:val="24"/>
          <w:szCs w:val="24"/>
        </w:rPr>
        <w:t>L'injection de fines bulles d'air dans un bassin permet de faire remonter les huiles et les graisses en surface où elles sont raclées selon le principe de l'écumage.</w:t>
      </w:r>
    </w:p>
    <w:p w:rsidR="000C4577" w:rsidRPr="002B2E2D" w:rsidRDefault="000C4577" w:rsidP="000C4577">
      <w:pPr>
        <w:spacing w:after="240"/>
        <w:jc w:val="center"/>
        <w:rPr>
          <w:rFonts w:asciiTheme="majorBidi" w:hAnsiTheme="majorBidi" w:cstheme="majorBidi"/>
        </w:rPr>
      </w:pPr>
      <w:r w:rsidRPr="002B2E2D">
        <w:rPr>
          <w:rFonts w:asciiTheme="majorBidi" w:hAnsiTheme="majorBidi" w:cstheme="majorBidi"/>
          <w:noProof/>
          <w:lang w:eastAsia="fr-FR"/>
        </w:rPr>
        <w:drawing>
          <wp:inline distT="0" distB="0" distL="0" distR="0">
            <wp:extent cx="3267882" cy="1804946"/>
            <wp:effectExtent l="19050" t="0" r="8718" b="0"/>
            <wp:docPr id="48" name="Image 13" descr="07-deg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07-degril"/>
                    <pic:cNvPicPr>
                      <a:picLocks noChangeAspect="1" noChangeArrowheads="1"/>
                    </pic:cNvPicPr>
                  </pic:nvPicPr>
                  <pic:blipFill>
                    <a:blip r:embed="rId25"/>
                    <a:srcRect/>
                    <a:stretch>
                      <a:fillRect/>
                    </a:stretch>
                  </pic:blipFill>
                  <pic:spPr bwMode="auto">
                    <a:xfrm>
                      <a:off x="0" y="0"/>
                      <a:ext cx="3281392" cy="1812408"/>
                    </a:xfrm>
                    <a:prstGeom prst="rect">
                      <a:avLst/>
                    </a:prstGeom>
                    <a:noFill/>
                    <a:ln w="9525">
                      <a:noFill/>
                      <a:miter lim="800000"/>
                      <a:headEnd/>
                      <a:tailEnd/>
                    </a:ln>
                  </pic:spPr>
                </pic:pic>
              </a:graphicData>
            </a:graphic>
          </wp:inline>
        </w:drawing>
      </w:r>
    </w:p>
    <w:p w:rsidR="000C4577" w:rsidRDefault="000C4577" w:rsidP="000C4577">
      <w:pPr>
        <w:spacing w:after="0"/>
        <w:jc w:val="center"/>
        <w:rPr>
          <w:rFonts w:asciiTheme="majorBidi" w:hAnsiTheme="majorBidi" w:cstheme="majorBidi"/>
          <w:b/>
          <w:sz w:val="24"/>
          <w:szCs w:val="24"/>
        </w:rPr>
      </w:pPr>
      <w:r>
        <w:rPr>
          <w:rFonts w:asciiTheme="majorBidi" w:hAnsiTheme="majorBidi" w:cstheme="majorBidi"/>
          <w:b/>
          <w:bCs/>
          <w:sz w:val="24"/>
          <w:szCs w:val="24"/>
        </w:rPr>
        <w:t>Figure 13</w:t>
      </w:r>
      <w:r w:rsidRPr="000A6B1A">
        <w:rPr>
          <w:rFonts w:asciiTheme="majorBidi" w:hAnsiTheme="majorBidi" w:cstheme="majorBidi"/>
          <w:b/>
          <w:bCs/>
          <w:sz w:val="24"/>
          <w:szCs w:val="24"/>
        </w:rPr>
        <w:t xml:space="preserve"> : </w:t>
      </w:r>
      <w:r w:rsidRPr="003D23B2">
        <w:rPr>
          <w:rFonts w:asciiTheme="majorBidi" w:hAnsiTheme="majorBidi" w:cstheme="majorBidi"/>
          <w:b/>
          <w:sz w:val="24"/>
          <w:szCs w:val="24"/>
        </w:rPr>
        <w:t>Grille  mécanique.</w:t>
      </w:r>
    </w:p>
    <w:p w:rsidR="000C4577" w:rsidRPr="002B2E2D" w:rsidRDefault="000C4577" w:rsidP="000C4577">
      <w:pPr>
        <w:spacing w:after="0"/>
        <w:jc w:val="center"/>
        <w:rPr>
          <w:rFonts w:asciiTheme="majorBidi" w:hAnsiTheme="majorBidi" w:cstheme="majorBidi"/>
          <w:b/>
          <w:bCs/>
        </w:rPr>
      </w:pPr>
    </w:p>
    <w:p w:rsidR="000C4577" w:rsidRPr="002B2E2D"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sz w:val="24"/>
          <w:szCs w:val="24"/>
        </w:rPr>
        <w:t>On enlève ainsi de l’eau les éléments grossiers et les sables de dimension supérieure à 200 microns ainsi que 80 à 90 % des graisses et matières flottantes (soit 30 à 40 % des graisses totales).</w:t>
      </w:r>
    </w:p>
    <w:p w:rsidR="000C4577" w:rsidRPr="002B2E2D" w:rsidRDefault="000C4577" w:rsidP="000C4577">
      <w:pPr>
        <w:jc w:val="center"/>
        <w:rPr>
          <w:rFonts w:asciiTheme="majorBidi" w:hAnsiTheme="majorBidi" w:cstheme="majorBidi"/>
        </w:rPr>
      </w:pPr>
      <w:r w:rsidRPr="002B2E2D">
        <w:rPr>
          <w:rFonts w:asciiTheme="majorBidi" w:hAnsiTheme="majorBidi" w:cstheme="majorBidi"/>
          <w:noProof/>
          <w:lang w:eastAsia="fr-FR"/>
        </w:rPr>
        <w:lastRenderedPageBreak/>
        <w:drawing>
          <wp:inline distT="0" distB="0" distL="0" distR="0">
            <wp:extent cx="3711536" cy="2251494"/>
            <wp:effectExtent l="19050" t="0" r="3214" b="0"/>
            <wp:docPr id="55" name="Image 14" descr="09-trait_prim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09-trait_prim_PB"/>
                    <pic:cNvPicPr>
                      <a:picLocks noChangeAspect="1" noChangeArrowheads="1"/>
                    </pic:cNvPicPr>
                  </pic:nvPicPr>
                  <pic:blipFill>
                    <a:blip r:embed="rId26"/>
                    <a:srcRect/>
                    <a:stretch>
                      <a:fillRect/>
                    </a:stretch>
                  </pic:blipFill>
                  <pic:spPr bwMode="auto">
                    <a:xfrm>
                      <a:off x="0" y="0"/>
                      <a:ext cx="3725635" cy="2260047"/>
                    </a:xfrm>
                    <a:prstGeom prst="rect">
                      <a:avLst/>
                    </a:prstGeom>
                    <a:noFill/>
                    <a:ln w="9525">
                      <a:noFill/>
                      <a:miter lim="800000"/>
                      <a:headEnd/>
                      <a:tailEnd/>
                    </a:ln>
                  </pic:spPr>
                </pic:pic>
              </a:graphicData>
            </a:graphic>
          </wp:inline>
        </w:drawing>
      </w:r>
    </w:p>
    <w:p w:rsidR="000C4577" w:rsidRPr="000A6B1A" w:rsidRDefault="000C4577" w:rsidP="000C4577">
      <w:pPr>
        <w:jc w:val="center"/>
        <w:rPr>
          <w:rFonts w:asciiTheme="majorBidi" w:hAnsiTheme="majorBidi" w:cstheme="majorBidi"/>
          <w:b/>
          <w:bCs/>
          <w:sz w:val="24"/>
          <w:szCs w:val="24"/>
        </w:rPr>
      </w:pPr>
      <w:r w:rsidRPr="000A6B1A">
        <w:rPr>
          <w:rFonts w:asciiTheme="majorBidi" w:hAnsiTheme="majorBidi" w:cstheme="majorBidi"/>
          <w:b/>
          <w:bCs/>
          <w:sz w:val="24"/>
          <w:szCs w:val="24"/>
        </w:rPr>
        <w:t xml:space="preserve">Figure </w:t>
      </w:r>
      <w:r>
        <w:rPr>
          <w:rFonts w:asciiTheme="majorBidi" w:hAnsiTheme="majorBidi" w:cstheme="majorBidi"/>
          <w:b/>
          <w:bCs/>
          <w:sz w:val="24"/>
          <w:szCs w:val="24"/>
        </w:rPr>
        <w:t>14</w:t>
      </w:r>
      <w:r w:rsidRPr="000A6B1A">
        <w:rPr>
          <w:rFonts w:asciiTheme="majorBidi" w:hAnsiTheme="majorBidi" w:cstheme="majorBidi"/>
          <w:b/>
          <w:bCs/>
          <w:sz w:val="24"/>
          <w:szCs w:val="24"/>
        </w:rPr>
        <w:t xml:space="preserve"> : Bassin de dessablage-dégraissage et  décanteur lamellaire.</w:t>
      </w:r>
    </w:p>
    <w:p w:rsidR="00B80D0C" w:rsidRDefault="00B80D0C" w:rsidP="000C4577">
      <w:pPr>
        <w:autoSpaceDE w:val="0"/>
        <w:autoSpaceDN w:val="0"/>
        <w:adjustRightInd w:val="0"/>
        <w:jc w:val="both"/>
        <w:rPr>
          <w:rFonts w:asciiTheme="majorBidi" w:hAnsiTheme="majorBidi" w:cstheme="majorBidi"/>
          <w:b/>
          <w:bCs/>
          <w:sz w:val="24"/>
          <w:szCs w:val="24"/>
        </w:rPr>
      </w:pPr>
    </w:p>
    <w:p w:rsidR="000C4577" w:rsidRPr="009B26DA" w:rsidRDefault="000C4577" w:rsidP="000C4577">
      <w:pPr>
        <w:autoSpaceDE w:val="0"/>
        <w:autoSpaceDN w:val="0"/>
        <w:adjustRightInd w:val="0"/>
        <w:jc w:val="both"/>
        <w:rPr>
          <w:rFonts w:asciiTheme="majorBidi" w:hAnsiTheme="majorBidi" w:cstheme="majorBidi"/>
          <w:b/>
          <w:bCs/>
          <w:sz w:val="24"/>
          <w:szCs w:val="24"/>
        </w:rPr>
      </w:pPr>
      <w:r>
        <w:rPr>
          <w:rFonts w:asciiTheme="majorBidi" w:hAnsiTheme="majorBidi" w:cstheme="majorBidi"/>
          <w:b/>
          <w:bCs/>
          <w:sz w:val="24"/>
          <w:szCs w:val="24"/>
        </w:rPr>
        <w:t>C-</w:t>
      </w:r>
      <w:r w:rsidRPr="009B26DA">
        <w:rPr>
          <w:rFonts w:asciiTheme="majorBidi" w:hAnsiTheme="majorBidi" w:cstheme="majorBidi"/>
          <w:b/>
          <w:bCs/>
          <w:sz w:val="24"/>
          <w:szCs w:val="24"/>
        </w:rPr>
        <w:t xml:space="preserve"> Le traitement primaire :</w:t>
      </w:r>
    </w:p>
    <w:p w:rsidR="00B80D0C" w:rsidRPr="00A55AE9" w:rsidRDefault="000C4577" w:rsidP="00B4137C">
      <w:pPr>
        <w:autoSpaceDE w:val="0"/>
        <w:autoSpaceDN w:val="0"/>
        <w:adjustRightInd w:val="0"/>
        <w:jc w:val="both"/>
        <w:rPr>
          <w:rFonts w:asciiTheme="majorBidi" w:hAnsiTheme="majorBidi" w:cstheme="majorBidi"/>
          <w:color w:val="FF0000"/>
          <w:sz w:val="24"/>
          <w:szCs w:val="24"/>
        </w:rPr>
      </w:pPr>
      <w:r>
        <w:rPr>
          <w:rFonts w:asciiTheme="majorBidi" w:hAnsiTheme="majorBidi" w:cstheme="majorBidi"/>
          <w:sz w:val="24"/>
          <w:szCs w:val="24"/>
        </w:rPr>
        <w:tab/>
      </w:r>
      <w:r w:rsidRPr="009B26DA">
        <w:rPr>
          <w:rFonts w:asciiTheme="majorBidi" w:hAnsiTheme="majorBidi" w:cstheme="majorBidi"/>
          <w:sz w:val="24"/>
          <w:szCs w:val="24"/>
        </w:rPr>
        <w:t>Le traitement primaire consiste en une étape de décantation. Cette phase permet d’éliminer une fraction des matières en suspension, jusqu’à 60 %, et de la matière organique, de l’ordre</w:t>
      </w:r>
      <w:r>
        <w:rPr>
          <w:rFonts w:asciiTheme="majorBidi" w:hAnsiTheme="majorBidi" w:cstheme="majorBidi"/>
          <w:sz w:val="24"/>
          <w:szCs w:val="24"/>
        </w:rPr>
        <w:t xml:space="preserve"> d</w:t>
      </w:r>
      <w:r w:rsidRPr="009B26DA">
        <w:rPr>
          <w:rFonts w:asciiTheme="majorBidi" w:hAnsiTheme="majorBidi" w:cstheme="majorBidi"/>
          <w:sz w:val="24"/>
          <w:szCs w:val="24"/>
        </w:rPr>
        <w:t>u tiers de la DBO</w:t>
      </w:r>
      <w:r w:rsidRPr="009B26DA">
        <w:rPr>
          <w:rFonts w:asciiTheme="majorBidi" w:hAnsiTheme="majorBidi" w:cstheme="majorBidi"/>
          <w:sz w:val="24"/>
          <w:szCs w:val="24"/>
          <w:vertAlign w:val="subscript"/>
        </w:rPr>
        <w:t>5</w:t>
      </w:r>
      <w:r w:rsidRPr="009B26DA">
        <w:rPr>
          <w:rFonts w:asciiTheme="majorBidi" w:hAnsiTheme="majorBidi" w:cstheme="majorBidi"/>
          <w:sz w:val="24"/>
          <w:szCs w:val="24"/>
        </w:rPr>
        <w:t xml:space="preserve"> entrante (Degremont, 1989</w:t>
      </w:r>
      <w:r>
        <w:rPr>
          <w:rFonts w:asciiTheme="majorBidi" w:hAnsiTheme="majorBidi" w:cstheme="majorBidi"/>
          <w:sz w:val="24"/>
          <w:szCs w:val="24"/>
        </w:rPr>
        <w:t xml:space="preserve"> in</w:t>
      </w:r>
      <w:r w:rsidRPr="009B26DA">
        <w:rPr>
          <w:rFonts w:asciiTheme="majorBidi" w:hAnsiTheme="majorBidi" w:cstheme="majorBidi"/>
          <w:sz w:val="24"/>
          <w:szCs w:val="24"/>
        </w:rPr>
        <w:t xml:space="preserve"> S. Renou, 2006). Cette pollution constitue alors les boues</w:t>
      </w:r>
      <w:r>
        <w:rPr>
          <w:rFonts w:asciiTheme="majorBidi" w:hAnsiTheme="majorBidi" w:cstheme="majorBidi"/>
          <w:sz w:val="24"/>
          <w:szCs w:val="24"/>
        </w:rPr>
        <w:t xml:space="preserve"> p</w:t>
      </w:r>
      <w:r w:rsidRPr="009B26DA">
        <w:rPr>
          <w:rFonts w:asciiTheme="majorBidi" w:hAnsiTheme="majorBidi" w:cstheme="majorBidi"/>
          <w:sz w:val="24"/>
          <w:szCs w:val="24"/>
        </w:rPr>
        <w:t>rimaires, fortement organiques et fermentescibles qui sont envoyées vers la chaîne de traitement des boues. Le traitement primaire permet de réduire la charge polluante arrivant au</w:t>
      </w:r>
      <w:r>
        <w:rPr>
          <w:rFonts w:asciiTheme="majorBidi" w:hAnsiTheme="majorBidi" w:cstheme="majorBidi"/>
          <w:sz w:val="24"/>
          <w:szCs w:val="24"/>
        </w:rPr>
        <w:t xml:space="preserve"> t</w:t>
      </w:r>
      <w:r w:rsidRPr="009B26DA">
        <w:rPr>
          <w:rFonts w:asciiTheme="majorBidi" w:hAnsiTheme="majorBidi" w:cstheme="majorBidi"/>
          <w:sz w:val="24"/>
          <w:szCs w:val="24"/>
        </w:rPr>
        <w:t xml:space="preserve">raitement secondaire mais génère un volume de boues important. </w:t>
      </w:r>
      <w:r w:rsidRPr="00A55AE9">
        <w:rPr>
          <w:rFonts w:asciiTheme="majorBidi" w:hAnsiTheme="majorBidi" w:cstheme="majorBidi"/>
          <w:color w:val="FF0000"/>
          <w:sz w:val="24"/>
          <w:szCs w:val="24"/>
        </w:rPr>
        <w:t xml:space="preserve">Cette étape ne permet pas </w:t>
      </w:r>
      <w:r w:rsidR="00B4137C" w:rsidRPr="00A55AE9">
        <w:rPr>
          <w:rFonts w:asciiTheme="majorBidi" w:hAnsiTheme="majorBidi" w:cstheme="majorBidi"/>
          <w:color w:val="FF0000"/>
          <w:sz w:val="24"/>
          <w:szCs w:val="24"/>
        </w:rPr>
        <w:t>d</w:t>
      </w:r>
      <w:r w:rsidRPr="00A55AE9">
        <w:rPr>
          <w:rFonts w:asciiTheme="majorBidi" w:hAnsiTheme="majorBidi" w:cstheme="majorBidi"/>
          <w:color w:val="FF0000"/>
          <w:sz w:val="24"/>
          <w:szCs w:val="24"/>
        </w:rPr>
        <w:t>’atteindre les seuils de rejets réglementaires. La fosse Imhof, particulièrement bien adaptée aux petites STEP, est un procédé qui cumule la décantation primaire, la digestion et le stockage des boues (Alexandre, 1998 in S. Renon, 2006).</w:t>
      </w:r>
    </w:p>
    <w:p w:rsidR="000C4577" w:rsidRPr="00A55AE9" w:rsidRDefault="000C4577" w:rsidP="00B80D0C">
      <w:pPr>
        <w:autoSpaceDE w:val="0"/>
        <w:autoSpaceDN w:val="0"/>
        <w:adjustRightInd w:val="0"/>
        <w:jc w:val="both"/>
        <w:rPr>
          <w:rFonts w:asciiTheme="majorBidi" w:hAnsiTheme="majorBidi" w:cstheme="majorBidi"/>
          <w:color w:val="FF0000"/>
          <w:sz w:val="24"/>
          <w:szCs w:val="24"/>
        </w:rPr>
      </w:pPr>
      <w:r w:rsidRPr="009B26DA">
        <w:rPr>
          <w:rFonts w:asciiTheme="majorBidi" w:hAnsiTheme="majorBidi" w:cstheme="majorBidi"/>
          <w:sz w:val="24"/>
          <w:szCs w:val="24"/>
        </w:rPr>
        <w:t>Dans les stations qui fonctionnent uniquement par traitement physico-chimique (cas de nombreuses villes côtières), le traitement primaire est la seule étape de traitement de l’eau.</w:t>
      </w:r>
      <w:r>
        <w:rPr>
          <w:rFonts w:asciiTheme="majorBidi" w:hAnsiTheme="majorBidi" w:cstheme="majorBidi"/>
          <w:sz w:val="24"/>
          <w:szCs w:val="24"/>
        </w:rPr>
        <w:t xml:space="preserve"> </w:t>
      </w:r>
      <w:r w:rsidRPr="00A55AE9">
        <w:rPr>
          <w:rFonts w:asciiTheme="majorBidi" w:hAnsiTheme="majorBidi" w:cstheme="majorBidi"/>
          <w:color w:val="FF0000"/>
          <w:sz w:val="24"/>
          <w:szCs w:val="24"/>
        </w:rPr>
        <w:t>Dans ce cas, la décantation est optimisée par un conditionnement préalable avec un coagulant. Ce dernier est mélangé à l’eau usée (coagulation) et regroupe les particules et colloïdes faiblement décan tables en flocs plus lourds (floculation) qui sont alors piégés par décantation.</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La décantation lamellaire, version optimisée de la décantation classique, permet également d’améliorer la performance de cette étape et de diminuer l’emprise au sol des ouvrages.</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Le traitement primaire est une étape facultative et dans de nombreuses STEP, les eaux usées</w:t>
      </w:r>
      <w:r>
        <w:rPr>
          <w:rFonts w:asciiTheme="majorBidi" w:hAnsiTheme="majorBidi" w:cstheme="majorBidi"/>
          <w:sz w:val="24"/>
          <w:szCs w:val="24"/>
        </w:rPr>
        <w:t xml:space="preserve"> p</w:t>
      </w:r>
      <w:r w:rsidRPr="009B26DA">
        <w:rPr>
          <w:rFonts w:asciiTheme="majorBidi" w:hAnsiTheme="majorBidi" w:cstheme="majorBidi"/>
          <w:sz w:val="24"/>
          <w:szCs w:val="24"/>
        </w:rPr>
        <w:t>rétraitées sont directement acheminées vers la phase de traitement secondaire.</w:t>
      </w:r>
    </w:p>
    <w:p w:rsidR="000C4577" w:rsidRDefault="000C4577" w:rsidP="000C4577">
      <w:pPr>
        <w:jc w:val="both"/>
        <w:rPr>
          <w:rFonts w:asciiTheme="majorBidi" w:hAnsiTheme="majorBidi" w:cstheme="majorBidi"/>
          <w:b/>
          <w:bCs/>
          <w:color w:val="FF0000"/>
          <w:sz w:val="24"/>
          <w:szCs w:val="28"/>
        </w:rPr>
      </w:pPr>
      <w:r w:rsidRPr="005811C7">
        <w:rPr>
          <w:rFonts w:asciiTheme="majorBidi" w:hAnsiTheme="majorBidi" w:cstheme="majorBidi"/>
          <w:b/>
          <w:bCs/>
          <w:noProof/>
          <w:color w:val="FF0000"/>
          <w:sz w:val="24"/>
          <w:szCs w:val="28"/>
          <w:lang w:eastAsia="fr-FR"/>
        </w:rPr>
        <w:lastRenderedPageBreak/>
        <w:drawing>
          <wp:inline distT="0" distB="0" distL="0" distR="0">
            <wp:extent cx="6113780" cy="2509520"/>
            <wp:effectExtent l="19050" t="0" r="1270" b="0"/>
            <wp:docPr id="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113780" cy="2509520"/>
                    </a:xfrm>
                    <a:prstGeom prst="rect">
                      <a:avLst/>
                    </a:prstGeom>
                    <a:noFill/>
                    <a:ln w="9525">
                      <a:noFill/>
                      <a:miter lim="800000"/>
                      <a:headEnd/>
                      <a:tailEnd/>
                    </a:ln>
                  </pic:spPr>
                </pic:pic>
              </a:graphicData>
            </a:graphic>
          </wp:inline>
        </w:drawing>
      </w:r>
    </w:p>
    <w:p w:rsidR="000C4577" w:rsidRDefault="000C4577" w:rsidP="000C4577">
      <w:pPr>
        <w:jc w:val="center"/>
        <w:rPr>
          <w:rFonts w:asciiTheme="majorBidi" w:hAnsiTheme="majorBidi" w:cstheme="majorBidi"/>
          <w:b/>
          <w:bCs/>
          <w:color w:val="FF0000"/>
          <w:sz w:val="24"/>
          <w:szCs w:val="28"/>
        </w:rPr>
      </w:pPr>
      <w:r w:rsidRPr="00991A6E">
        <w:rPr>
          <w:rFonts w:asciiTheme="majorBidi" w:hAnsiTheme="majorBidi" w:cstheme="majorBidi"/>
          <w:b/>
          <w:bCs/>
          <w:sz w:val="24"/>
          <w:szCs w:val="24"/>
        </w:rPr>
        <w:t>Figure 1</w:t>
      </w:r>
      <w:r>
        <w:rPr>
          <w:rFonts w:asciiTheme="majorBidi" w:hAnsiTheme="majorBidi" w:cstheme="majorBidi"/>
          <w:b/>
          <w:bCs/>
          <w:sz w:val="24"/>
          <w:szCs w:val="24"/>
        </w:rPr>
        <w:t xml:space="preserve">5 </w:t>
      </w:r>
      <w:r w:rsidRPr="00C9652C">
        <w:rPr>
          <w:rFonts w:asciiTheme="majorBidi" w:hAnsiTheme="majorBidi" w:cstheme="majorBidi"/>
          <w:b/>
          <w:bCs/>
          <w:sz w:val="24"/>
          <w:szCs w:val="24"/>
        </w:rPr>
        <w:t>:</w:t>
      </w:r>
      <w:r>
        <w:rPr>
          <w:rFonts w:asciiTheme="majorBidi" w:hAnsiTheme="majorBidi" w:cstheme="majorBidi"/>
          <w:b/>
          <w:bCs/>
          <w:sz w:val="24"/>
          <w:szCs w:val="24"/>
        </w:rPr>
        <w:t xml:space="preserve"> </w:t>
      </w:r>
      <w:r w:rsidRPr="005811C7">
        <w:rPr>
          <w:rFonts w:asciiTheme="majorBidi" w:hAnsiTheme="majorBidi" w:cstheme="majorBidi"/>
          <w:b/>
          <w:bCs/>
          <w:sz w:val="24"/>
          <w:szCs w:val="24"/>
        </w:rPr>
        <w:t>Décanteur primaire</w:t>
      </w:r>
      <w:r>
        <w:rPr>
          <w:rFonts w:asciiTheme="majorBidi" w:hAnsiTheme="majorBidi" w:cstheme="majorBidi"/>
          <w:b/>
          <w:bCs/>
        </w:rPr>
        <w:t>.</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b/>
          <w:bCs/>
          <w:sz w:val="24"/>
          <w:szCs w:val="24"/>
        </w:rPr>
        <w:t>D-</w:t>
      </w:r>
      <w:r w:rsidRPr="009B26DA">
        <w:rPr>
          <w:rFonts w:asciiTheme="majorBidi" w:hAnsiTheme="majorBidi" w:cstheme="majorBidi"/>
          <w:b/>
          <w:bCs/>
          <w:sz w:val="24"/>
          <w:szCs w:val="24"/>
        </w:rPr>
        <w:t xml:space="preserve"> Le traitement secondaire :</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Il s’agit d’un traitement biologique dont l’objectif est l’élimination de la pollution carbonée, azotée et phosphorée. Le traitement biologique utilise la capacité auto-épuratrice de microorganismes dont l’activité est améliorée en la plaçant dans des conditions optimales.</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B20212">
        <w:rPr>
          <w:rFonts w:asciiTheme="majorBidi" w:hAnsiTheme="majorBidi" w:cstheme="majorBidi"/>
          <w:color w:val="FF0000"/>
          <w:sz w:val="24"/>
          <w:szCs w:val="24"/>
        </w:rPr>
        <w:t>L’épuration par la biomasse peut prendre plusieurs formes : systèmes à culture libre ou fixée, procédé intensif ou extensif. Quelle que soit la technologie, le principe du traitement biologique est le même (Degremont, 1989 in S. Renon 2006) :</w:t>
      </w:r>
    </w:p>
    <w:p w:rsidR="000C4577" w:rsidRPr="009B26DA" w:rsidRDefault="000C4577" w:rsidP="000C4577">
      <w:pPr>
        <w:autoSpaceDE w:val="0"/>
        <w:autoSpaceDN w:val="0"/>
        <w:adjustRightInd w:val="0"/>
        <w:spacing w:after="0"/>
        <w:jc w:val="both"/>
        <w:rPr>
          <w:rFonts w:asciiTheme="majorBidi" w:hAnsiTheme="majorBidi" w:cstheme="majorBidi"/>
          <w:b/>
          <w:bCs/>
          <w:sz w:val="24"/>
          <w:szCs w:val="24"/>
        </w:rPr>
      </w:pPr>
    </w:p>
    <w:p w:rsidR="000C4577" w:rsidRPr="009B26DA" w:rsidRDefault="000C4577" w:rsidP="000C4577">
      <w:pPr>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D. 1</w:t>
      </w:r>
      <w:r w:rsidRPr="009B26DA">
        <w:rPr>
          <w:rFonts w:asciiTheme="majorBidi" w:hAnsiTheme="majorBidi" w:cstheme="majorBidi"/>
          <w:b/>
          <w:bCs/>
          <w:sz w:val="24"/>
          <w:szCs w:val="24"/>
        </w:rPr>
        <w:t xml:space="preserve">- </w:t>
      </w:r>
      <w:r>
        <w:rPr>
          <w:rFonts w:asciiTheme="majorBidi" w:hAnsiTheme="majorBidi" w:cstheme="majorBidi"/>
          <w:b/>
          <w:bCs/>
          <w:sz w:val="24"/>
          <w:szCs w:val="24"/>
        </w:rPr>
        <w:t>T</w:t>
      </w:r>
      <w:r w:rsidRPr="009B26DA">
        <w:rPr>
          <w:rFonts w:asciiTheme="majorBidi" w:hAnsiTheme="majorBidi" w:cstheme="majorBidi"/>
          <w:b/>
          <w:bCs/>
          <w:sz w:val="24"/>
          <w:szCs w:val="24"/>
        </w:rPr>
        <w:t>raitement de la pollution carbonée :</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La pollution organique est dégradée par les bactéries hétérotrophes en milieu aérobie. Les substances sont d’abord hydrolysées en molécules simples. Celles-ci sont alors utilisées par</w:t>
      </w:r>
      <w:r>
        <w:rPr>
          <w:rFonts w:asciiTheme="majorBidi" w:hAnsiTheme="majorBidi" w:cstheme="majorBidi"/>
          <w:sz w:val="24"/>
          <w:szCs w:val="24"/>
        </w:rPr>
        <w:t xml:space="preserve"> </w:t>
      </w:r>
      <w:r w:rsidRPr="009B26DA">
        <w:rPr>
          <w:rFonts w:asciiTheme="majorBidi" w:hAnsiTheme="majorBidi" w:cstheme="majorBidi"/>
          <w:sz w:val="24"/>
          <w:szCs w:val="24"/>
        </w:rPr>
        <w:t>Les bactéries comme source d’énergie dans des réactions biologiques, nécessitant la présence</w:t>
      </w:r>
      <w:r>
        <w:rPr>
          <w:rFonts w:asciiTheme="majorBidi" w:hAnsiTheme="majorBidi" w:cstheme="majorBidi"/>
          <w:sz w:val="24"/>
          <w:szCs w:val="24"/>
        </w:rPr>
        <w:t xml:space="preserve"> d</w:t>
      </w:r>
      <w:r w:rsidRPr="009B26DA">
        <w:rPr>
          <w:rFonts w:asciiTheme="majorBidi" w:hAnsiTheme="majorBidi" w:cstheme="majorBidi"/>
          <w:sz w:val="24"/>
          <w:szCs w:val="24"/>
        </w:rPr>
        <w:t>’un oxydant, le plus souvent l’oxygène. Ces réactions assurent l’activité des microorganismes qui se multiplient. Le volume de biomasse augmente ce qui impose d’extraire régulièrement un volume équivalent de boues pour conserver l’équilibre dans le réacteur. Le carbone des eaux usées est ainsi transformé soit en CO</w:t>
      </w:r>
      <w:r w:rsidRPr="004E2463">
        <w:rPr>
          <w:rFonts w:asciiTheme="majorBidi" w:hAnsiTheme="majorBidi" w:cstheme="majorBidi"/>
          <w:sz w:val="24"/>
          <w:szCs w:val="24"/>
          <w:vertAlign w:val="subscript"/>
        </w:rPr>
        <w:t>2</w:t>
      </w:r>
      <w:r w:rsidRPr="009B26DA">
        <w:rPr>
          <w:rFonts w:asciiTheme="majorBidi" w:hAnsiTheme="majorBidi" w:cstheme="majorBidi"/>
          <w:sz w:val="24"/>
          <w:szCs w:val="24"/>
        </w:rPr>
        <w:t>, soit en biomasse. Les charges massiques et volumiques sont les rapports entre la quantité de pollution organique à</w:t>
      </w:r>
      <w:r>
        <w:rPr>
          <w:rFonts w:asciiTheme="majorBidi" w:hAnsiTheme="majorBidi" w:cstheme="majorBidi"/>
          <w:sz w:val="24"/>
          <w:szCs w:val="24"/>
        </w:rPr>
        <w:t xml:space="preserve"> d</w:t>
      </w:r>
      <w:r w:rsidRPr="009B26DA">
        <w:rPr>
          <w:rFonts w:asciiTheme="majorBidi" w:hAnsiTheme="majorBidi" w:cstheme="majorBidi"/>
          <w:sz w:val="24"/>
          <w:szCs w:val="24"/>
        </w:rPr>
        <w:t>égrader, évaluée en DBO ou en DCO, et respectivement la concentration en biomasse dans ce volume ou le volume de réacteur. Ce sont des paramètres importants qui servent à définir</w:t>
      </w:r>
      <w:r>
        <w:rPr>
          <w:rFonts w:asciiTheme="majorBidi" w:hAnsiTheme="majorBidi" w:cstheme="majorBidi"/>
          <w:sz w:val="24"/>
          <w:szCs w:val="24"/>
        </w:rPr>
        <w:t xml:space="preserve"> d</w:t>
      </w:r>
      <w:r w:rsidRPr="009B26DA">
        <w:rPr>
          <w:rFonts w:asciiTheme="majorBidi" w:hAnsiTheme="majorBidi" w:cstheme="majorBidi"/>
          <w:sz w:val="24"/>
          <w:szCs w:val="24"/>
        </w:rPr>
        <w:t xml:space="preserve">ifférentes gammes de fonctionnement qui conditionnent les volumes de dimensionnement des réacteurs et les performances du traitement biologique. On parle ainsi de forte, moyenne et très faible charge. A titre d’exemple, le tableau </w:t>
      </w:r>
      <w:r>
        <w:rPr>
          <w:rFonts w:asciiTheme="majorBidi" w:hAnsiTheme="majorBidi" w:cstheme="majorBidi"/>
          <w:sz w:val="24"/>
          <w:szCs w:val="24"/>
        </w:rPr>
        <w:t>1</w:t>
      </w:r>
      <w:r w:rsidRPr="009B26DA">
        <w:rPr>
          <w:rFonts w:asciiTheme="majorBidi" w:hAnsiTheme="majorBidi" w:cstheme="majorBidi"/>
          <w:sz w:val="24"/>
          <w:szCs w:val="24"/>
        </w:rPr>
        <w:t xml:space="preserve"> donne les charges massiques pour les boues activées.</w:t>
      </w:r>
    </w:p>
    <w:p w:rsidR="000C4577" w:rsidRDefault="000C4577" w:rsidP="000C4577">
      <w:pPr>
        <w:jc w:val="both"/>
        <w:rPr>
          <w:rFonts w:asciiTheme="majorBidi" w:hAnsiTheme="majorBidi" w:cstheme="majorBidi"/>
          <w:b/>
          <w:bCs/>
          <w:sz w:val="24"/>
          <w:szCs w:val="24"/>
        </w:rPr>
      </w:pPr>
    </w:p>
    <w:p w:rsidR="000C4577" w:rsidRDefault="000C4577" w:rsidP="000C4577">
      <w:pPr>
        <w:jc w:val="both"/>
        <w:rPr>
          <w:rFonts w:asciiTheme="majorBidi" w:hAnsiTheme="majorBidi" w:cstheme="majorBidi"/>
          <w:b/>
          <w:bCs/>
          <w:sz w:val="24"/>
          <w:szCs w:val="24"/>
        </w:rPr>
      </w:pPr>
    </w:p>
    <w:p w:rsidR="000C4577" w:rsidRDefault="000C4577" w:rsidP="000C4577">
      <w:pPr>
        <w:jc w:val="both"/>
        <w:rPr>
          <w:rFonts w:asciiTheme="majorBidi" w:hAnsiTheme="majorBidi" w:cstheme="majorBidi"/>
          <w:b/>
          <w:bCs/>
          <w:sz w:val="24"/>
          <w:szCs w:val="24"/>
        </w:rPr>
      </w:pPr>
    </w:p>
    <w:p w:rsidR="000C4577" w:rsidRPr="009B26DA" w:rsidRDefault="000C4577" w:rsidP="000C4577">
      <w:pPr>
        <w:jc w:val="both"/>
        <w:rPr>
          <w:rFonts w:asciiTheme="majorBidi" w:hAnsiTheme="majorBidi" w:cstheme="majorBidi"/>
          <w:b/>
          <w:bCs/>
          <w:sz w:val="24"/>
          <w:szCs w:val="24"/>
        </w:rPr>
      </w:pPr>
      <w:r w:rsidRPr="00AA0665">
        <w:rPr>
          <w:rFonts w:asciiTheme="majorBidi" w:hAnsiTheme="majorBidi" w:cstheme="majorBidi"/>
          <w:b/>
          <w:bCs/>
          <w:sz w:val="24"/>
          <w:szCs w:val="24"/>
        </w:rPr>
        <w:lastRenderedPageBreak/>
        <w:t>Tableau 1:</w:t>
      </w:r>
      <w:r w:rsidRPr="009B26DA">
        <w:rPr>
          <w:rFonts w:asciiTheme="majorBidi" w:hAnsiTheme="majorBidi" w:cstheme="majorBidi"/>
          <w:b/>
          <w:bCs/>
          <w:sz w:val="24"/>
          <w:szCs w:val="24"/>
        </w:rPr>
        <w:t xml:space="preserve"> Charge de fonctionnement pour les boues activées, d'après Degremont, 1989 (in S. Renou, 2006).</w:t>
      </w:r>
    </w:p>
    <w:tbl>
      <w:tblPr>
        <w:tblW w:w="0" w:type="auto"/>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4"/>
        <w:gridCol w:w="1468"/>
        <w:gridCol w:w="1536"/>
        <w:gridCol w:w="1565"/>
        <w:gridCol w:w="1728"/>
      </w:tblGrid>
      <w:tr w:rsidR="000C4577" w:rsidRPr="00744A7B" w:rsidTr="006C6E3C">
        <w:trPr>
          <w:trHeight w:val="463"/>
          <w:jc w:val="center"/>
        </w:trPr>
        <w:tc>
          <w:tcPr>
            <w:tcW w:w="2614" w:type="dxa"/>
          </w:tcPr>
          <w:p w:rsidR="000C4577" w:rsidRPr="00744A7B" w:rsidRDefault="000C4577" w:rsidP="00837C04">
            <w:pPr>
              <w:jc w:val="both"/>
              <w:rPr>
                <w:rFonts w:asciiTheme="majorBidi" w:hAnsiTheme="majorBidi" w:cstheme="majorBidi"/>
                <w:sz w:val="20"/>
                <w:szCs w:val="20"/>
              </w:rPr>
            </w:pPr>
          </w:p>
        </w:tc>
        <w:tc>
          <w:tcPr>
            <w:tcW w:w="1468" w:type="dxa"/>
            <w:vAlign w:val="center"/>
          </w:tcPr>
          <w:p w:rsidR="000C4577" w:rsidRPr="00744A7B" w:rsidRDefault="000C4577" w:rsidP="006C6E3C">
            <w:pPr>
              <w:spacing w:after="0"/>
              <w:jc w:val="center"/>
              <w:rPr>
                <w:rFonts w:asciiTheme="majorBidi" w:hAnsiTheme="majorBidi" w:cstheme="majorBidi"/>
                <w:sz w:val="20"/>
                <w:szCs w:val="20"/>
              </w:rPr>
            </w:pPr>
            <w:r w:rsidRPr="00744A7B">
              <w:rPr>
                <w:rFonts w:asciiTheme="majorBidi" w:hAnsiTheme="majorBidi" w:cstheme="majorBidi"/>
                <w:sz w:val="20"/>
                <w:szCs w:val="20"/>
              </w:rPr>
              <w:t>Très faible</w:t>
            </w:r>
          </w:p>
        </w:tc>
        <w:tc>
          <w:tcPr>
            <w:tcW w:w="1536" w:type="dxa"/>
            <w:vAlign w:val="center"/>
          </w:tcPr>
          <w:p w:rsidR="000C4577" w:rsidRPr="00744A7B" w:rsidRDefault="000C4577" w:rsidP="006C6E3C">
            <w:pPr>
              <w:spacing w:after="0"/>
              <w:jc w:val="center"/>
              <w:rPr>
                <w:rFonts w:asciiTheme="majorBidi" w:hAnsiTheme="majorBidi" w:cstheme="majorBidi"/>
                <w:sz w:val="20"/>
                <w:szCs w:val="20"/>
              </w:rPr>
            </w:pPr>
            <w:r w:rsidRPr="00744A7B">
              <w:rPr>
                <w:rFonts w:asciiTheme="majorBidi" w:hAnsiTheme="majorBidi" w:cstheme="majorBidi"/>
                <w:sz w:val="20"/>
                <w:szCs w:val="20"/>
              </w:rPr>
              <w:t>Faible</w:t>
            </w:r>
          </w:p>
        </w:tc>
        <w:tc>
          <w:tcPr>
            <w:tcW w:w="1565" w:type="dxa"/>
            <w:vAlign w:val="center"/>
          </w:tcPr>
          <w:p w:rsidR="000C4577" w:rsidRPr="00744A7B" w:rsidRDefault="000C4577" w:rsidP="006C6E3C">
            <w:pPr>
              <w:spacing w:after="0"/>
              <w:jc w:val="center"/>
              <w:rPr>
                <w:rFonts w:asciiTheme="majorBidi" w:hAnsiTheme="majorBidi" w:cstheme="majorBidi"/>
                <w:sz w:val="20"/>
                <w:szCs w:val="20"/>
              </w:rPr>
            </w:pPr>
            <w:r w:rsidRPr="00744A7B">
              <w:rPr>
                <w:rFonts w:asciiTheme="majorBidi" w:hAnsiTheme="majorBidi" w:cstheme="majorBidi"/>
                <w:sz w:val="20"/>
                <w:szCs w:val="20"/>
              </w:rPr>
              <w:t>Moyenne</w:t>
            </w:r>
          </w:p>
        </w:tc>
        <w:tc>
          <w:tcPr>
            <w:tcW w:w="1728" w:type="dxa"/>
            <w:vAlign w:val="center"/>
          </w:tcPr>
          <w:p w:rsidR="000C4577" w:rsidRPr="00744A7B" w:rsidRDefault="000C4577" w:rsidP="006C6E3C">
            <w:pPr>
              <w:spacing w:after="0"/>
              <w:jc w:val="center"/>
              <w:rPr>
                <w:rFonts w:asciiTheme="majorBidi" w:hAnsiTheme="majorBidi" w:cstheme="majorBidi"/>
                <w:sz w:val="20"/>
                <w:szCs w:val="20"/>
              </w:rPr>
            </w:pPr>
            <w:r w:rsidRPr="00744A7B">
              <w:rPr>
                <w:rFonts w:asciiTheme="majorBidi" w:hAnsiTheme="majorBidi" w:cstheme="majorBidi"/>
                <w:sz w:val="20"/>
                <w:szCs w:val="20"/>
              </w:rPr>
              <w:t>Forte</w:t>
            </w:r>
          </w:p>
        </w:tc>
      </w:tr>
      <w:tr w:rsidR="000C4577" w:rsidRPr="00744A7B" w:rsidTr="00E82C2F">
        <w:trPr>
          <w:trHeight w:val="599"/>
          <w:jc w:val="center"/>
        </w:trPr>
        <w:tc>
          <w:tcPr>
            <w:tcW w:w="2614" w:type="dxa"/>
          </w:tcPr>
          <w:p w:rsidR="000C4577" w:rsidRPr="00744A7B" w:rsidRDefault="000C4577" w:rsidP="00837C04">
            <w:pPr>
              <w:spacing w:after="0"/>
              <w:jc w:val="both"/>
              <w:rPr>
                <w:rFonts w:asciiTheme="majorBidi" w:hAnsiTheme="majorBidi" w:cstheme="majorBidi"/>
                <w:sz w:val="20"/>
                <w:szCs w:val="20"/>
              </w:rPr>
            </w:pPr>
            <w:r w:rsidRPr="00744A7B">
              <w:rPr>
                <w:rFonts w:asciiTheme="majorBidi" w:hAnsiTheme="majorBidi" w:cstheme="majorBidi"/>
                <w:sz w:val="20"/>
                <w:szCs w:val="20"/>
              </w:rPr>
              <w:t>Charge massique</w:t>
            </w:r>
          </w:p>
          <w:p w:rsidR="000C4577" w:rsidRPr="00744A7B" w:rsidRDefault="000C4577" w:rsidP="00837C04">
            <w:pPr>
              <w:spacing w:after="0"/>
              <w:jc w:val="both"/>
              <w:rPr>
                <w:rFonts w:asciiTheme="majorBidi" w:hAnsiTheme="majorBidi" w:cstheme="majorBidi"/>
                <w:sz w:val="20"/>
                <w:szCs w:val="20"/>
              </w:rPr>
            </w:pPr>
            <w:r w:rsidRPr="00744A7B">
              <w:rPr>
                <w:rFonts w:asciiTheme="majorBidi" w:hAnsiTheme="majorBidi" w:cstheme="majorBidi"/>
                <w:sz w:val="20"/>
                <w:szCs w:val="20"/>
              </w:rPr>
              <w:t>(kg DBO</w:t>
            </w:r>
            <w:r w:rsidRPr="00744A7B">
              <w:rPr>
                <w:rFonts w:asciiTheme="majorBidi" w:hAnsiTheme="majorBidi" w:cstheme="majorBidi"/>
                <w:sz w:val="20"/>
                <w:szCs w:val="20"/>
                <w:vertAlign w:val="subscript"/>
              </w:rPr>
              <w:t>5</w:t>
            </w:r>
            <w:r w:rsidRPr="00744A7B">
              <w:rPr>
                <w:rFonts w:asciiTheme="majorBidi" w:hAnsiTheme="majorBidi" w:cstheme="majorBidi"/>
                <w:sz w:val="20"/>
                <w:szCs w:val="20"/>
              </w:rPr>
              <w:t>. Kg</w:t>
            </w:r>
            <w:r w:rsidRPr="00744A7B">
              <w:rPr>
                <w:rFonts w:asciiTheme="majorBidi" w:hAnsiTheme="majorBidi" w:cstheme="majorBidi"/>
                <w:sz w:val="20"/>
                <w:szCs w:val="20"/>
                <w:vertAlign w:val="superscript"/>
              </w:rPr>
              <w:t xml:space="preserve">-1 </w:t>
            </w:r>
            <w:r w:rsidRPr="00744A7B">
              <w:rPr>
                <w:rFonts w:asciiTheme="majorBidi" w:hAnsiTheme="majorBidi" w:cstheme="majorBidi"/>
                <w:sz w:val="20"/>
                <w:szCs w:val="20"/>
              </w:rPr>
              <w:t>MES.j</w:t>
            </w:r>
            <w:r w:rsidRPr="00744A7B">
              <w:rPr>
                <w:rFonts w:asciiTheme="majorBidi" w:hAnsiTheme="majorBidi" w:cstheme="majorBidi"/>
                <w:sz w:val="20"/>
                <w:szCs w:val="20"/>
                <w:vertAlign w:val="superscript"/>
              </w:rPr>
              <w:t>-1</w:t>
            </w:r>
            <w:r w:rsidRPr="00744A7B">
              <w:rPr>
                <w:rFonts w:asciiTheme="majorBidi" w:hAnsiTheme="majorBidi" w:cstheme="majorBidi"/>
                <w:sz w:val="20"/>
                <w:szCs w:val="20"/>
              </w:rPr>
              <w:t>)</w:t>
            </w:r>
          </w:p>
        </w:tc>
        <w:tc>
          <w:tcPr>
            <w:tcW w:w="1468" w:type="dxa"/>
            <w:vAlign w:val="center"/>
          </w:tcPr>
          <w:p w:rsidR="000C4577" w:rsidRPr="00744A7B" w:rsidRDefault="000C4577" w:rsidP="00837C04">
            <w:pPr>
              <w:spacing w:after="0"/>
              <w:jc w:val="center"/>
              <w:rPr>
                <w:rFonts w:asciiTheme="majorBidi" w:hAnsiTheme="majorBidi" w:cstheme="majorBidi"/>
                <w:sz w:val="20"/>
                <w:szCs w:val="20"/>
              </w:rPr>
            </w:pPr>
            <w:r w:rsidRPr="00744A7B">
              <w:rPr>
                <w:rFonts w:asciiTheme="majorBidi" w:hAnsiTheme="majorBidi" w:cstheme="majorBidi"/>
                <w:sz w:val="20"/>
                <w:szCs w:val="20"/>
              </w:rPr>
              <w:t>&lt; 0,07</w:t>
            </w:r>
          </w:p>
        </w:tc>
        <w:tc>
          <w:tcPr>
            <w:tcW w:w="1536" w:type="dxa"/>
            <w:vAlign w:val="center"/>
          </w:tcPr>
          <w:p w:rsidR="000C4577" w:rsidRPr="00744A7B" w:rsidRDefault="000C4577" w:rsidP="00837C04">
            <w:pPr>
              <w:spacing w:after="0"/>
              <w:jc w:val="center"/>
              <w:rPr>
                <w:rFonts w:asciiTheme="majorBidi" w:hAnsiTheme="majorBidi" w:cstheme="majorBidi"/>
                <w:sz w:val="20"/>
                <w:szCs w:val="20"/>
              </w:rPr>
            </w:pPr>
            <w:r w:rsidRPr="00744A7B">
              <w:rPr>
                <w:rFonts w:asciiTheme="majorBidi" w:hAnsiTheme="majorBidi" w:cstheme="majorBidi"/>
                <w:sz w:val="20"/>
                <w:szCs w:val="20"/>
              </w:rPr>
              <w:t>0,0</w:t>
            </w:r>
            <w:r w:rsidRPr="00744A7B">
              <w:rPr>
                <w:rFonts w:asciiTheme="majorBidi" w:hAnsiTheme="majorBidi" w:cstheme="majorBidi"/>
                <w:sz w:val="20"/>
                <w:szCs w:val="20"/>
                <w:lang w:bidi="ar-DZ"/>
              </w:rPr>
              <w:t>7</w:t>
            </w:r>
            <w:r w:rsidRPr="00744A7B">
              <w:rPr>
                <w:rFonts w:asciiTheme="majorBidi" w:hAnsiTheme="majorBidi" w:cstheme="majorBidi"/>
                <w:sz w:val="20"/>
                <w:szCs w:val="20"/>
              </w:rPr>
              <w:t>&lt;C</w:t>
            </w:r>
            <w:r w:rsidRPr="00744A7B">
              <w:rPr>
                <w:rFonts w:asciiTheme="majorBidi" w:hAnsiTheme="majorBidi" w:cstheme="majorBidi"/>
                <w:sz w:val="20"/>
                <w:szCs w:val="20"/>
                <w:vertAlign w:val="subscript"/>
              </w:rPr>
              <w:t>m</w:t>
            </w:r>
            <w:r w:rsidRPr="00744A7B">
              <w:rPr>
                <w:rFonts w:asciiTheme="majorBidi" w:hAnsiTheme="majorBidi" w:cstheme="majorBidi"/>
                <w:sz w:val="20"/>
                <w:szCs w:val="20"/>
              </w:rPr>
              <w:t>&lt;0,15</w:t>
            </w:r>
          </w:p>
        </w:tc>
        <w:tc>
          <w:tcPr>
            <w:tcW w:w="1565" w:type="dxa"/>
            <w:vAlign w:val="center"/>
          </w:tcPr>
          <w:p w:rsidR="000C4577" w:rsidRPr="00744A7B" w:rsidRDefault="000C4577" w:rsidP="00837C04">
            <w:pPr>
              <w:spacing w:after="0"/>
              <w:jc w:val="center"/>
              <w:rPr>
                <w:rFonts w:asciiTheme="majorBidi" w:hAnsiTheme="majorBidi" w:cstheme="majorBidi"/>
                <w:sz w:val="20"/>
                <w:szCs w:val="20"/>
              </w:rPr>
            </w:pPr>
            <w:r w:rsidRPr="00744A7B">
              <w:rPr>
                <w:rFonts w:asciiTheme="majorBidi" w:hAnsiTheme="majorBidi" w:cstheme="majorBidi"/>
                <w:sz w:val="20"/>
                <w:szCs w:val="20"/>
              </w:rPr>
              <w:t>0,15&lt;C</w:t>
            </w:r>
            <w:r w:rsidRPr="00744A7B">
              <w:rPr>
                <w:rFonts w:asciiTheme="majorBidi" w:hAnsiTheme="majorBidi" w:cstheme="majorBidi"/>
                <w:sz w:val="20"/>
                <w:szCs w:val="20"/>
                <w:vertAlign w:val="subscript"/>
              </w:rPr>
              <w:t>m</w:t>
            </w:r>
            <w:r w:rsidRPr="00744A7B">
              <w:rPr>
                <w:rFonts w:asciiTheme="majorBidi" w:hAnsiTheme="majorBidi" w:cstheme="majorBidi"/>
                <w:sz w:val="20"/>
                <w:szCs w:val="20"/>
              </w:rPr>
              <w:t>&lt;0,4</w:t>
            </w:r>
          </w:p>
        </w:tc>
        <w:tc>
          <w:tcPr>
            <w:tcW w:w="1728" w:type="dxa"/>
            <w:vAlign w:val="center"/>
          </w:tcPr>
          <w:p w:rsidR="000C4577" w:rsidRPr="00744A7B" w:rsidRDefault="000C4577" w:rsidP="00837C04">
            <w:pPr>
              <w:spacing w:after="0"/>
              <w:jc w:val="center"/>
              <w:rPr>
                <w:rFonts w:asciiTheme="majorBidi" w:hAnsiTheme="majorBidi" w:cstheme="majorBidi"/>
                <w:sz w:val="20"/>
                <w:szCs w:val="20"/>
              </w:rPr>
            </w:pPr>
            <w:r w:rsidRPr="00744A7B">
              <w:rPr>
                <w:rFonts w:asciiTheme="majorBidi" w:hAnsiTheme="majorBidi" w:cstheme="majorBidi"/>
                <w:sz w:val="20"/>
                <w:szCs w:val="20"/>
              </w:rPr>
              <w:t>&gt; 0,4</w:t>
            </w:r>
          </w:p>
        </w:tc>
      </w:tr>
      <w:tr w:rsidR="000C4577" w:rsidRPr="00744A7B" w:rsidTr="00837C04">
        <w:trPr>
          <w:trHeight w:val="614"/>
          <w:jc w:val="center"/>
        </w:trPr>
        <w:tc>
          <w:tcPr>
            <w:tcW w:w="2614" w:type="dxa"/>
          </w:tcPr>
          <w:p w:rsidR="000C4577" w:rsidRPr="00744A7B" w:rsidRDefault="000C4577" w:rsidP="00837C04">
            <w:pPr>
              <w:spacing w:after="0"/>
              <w:jc w:val="both"/>
              <w:rPr>
                <w:rFonts w:asciiTheme="majorBidi" w:hAnsiTheme="majorBidi" w:cstheme="majorBidi"/>
                <w:sz w:val="20"/>
                <w:szCs w:val="20"/>
              </w:rPr>
            </w:pPr>
            <w:r w:rsidRPr="00744A7B">
              <w:rPr>
                <w:rFonts w:asciiTheme="majorBidi" w:hAnsiTheme="majorBidi" w:cstheme="majorBidi"/>
                <w:sz w:val="20"/>
                <w:szCs w:val="20"/>
              </w:rPr>
              <w:t>Charge massique</w:t>
            </w:r>
          </w:p>
          <w:p w:rsidR="000C4577" w:rsidRPr="00744A7B" w:rsidRDefault="000C4577" w:rsidP="00837C04">
            <w:pPr>
              <w:spacing w:after="0"/>
              <w:jc w:val="both"/>
              <w:rPr>
                <w:rFonts w:asciiTheme="majorBidi" w:hAnsiTheme="majorBidi" w:cstheme="majorBidi"/>
                <w:sz w:val="20"/>
                <w:szCs w:val="20"/>
              </w:rPr>
            </w:pPr>
            <w:r w:rsidRPr="00744A7B">
              <w:rPr>
                <w:rFonts w:asciiTheme="majorBidi" w:hAnsiTheme="majorBidi" w:cstheme="majorBidi"/>
                <w:sz w:val="20"/>
                <w:szCs w:val="20"/>
              </w:rPr>
              <w:t>(kg DBO</w:t>
            </w:r>
            <w:r w:rsidRPr="00744A7B">
              <w:rPr>
                <w:rFonts w:asciiTheme="majorBidi" w:hAnsiTheme="majorBidi" w:cstheme="majorBidi"/>
                <w:sz w:val="20"/>
                <w:szCs w:val="20"/>
                <w:vertAlign w:val="subscript"/>
              </w:rPr>
              <w:t>5</w:t>
            </w:r>
            <w:r w:rsidRPr="00744A7B">
              <w:rPr>
                <w:rFonts w:asciiTheme="majorBidi" w:hAnsiTheme="majorBidi" w:cstheme="majorBidi"/>
                <w:sz w:val="20"/>
                <w:szCs w:val="20"/>
              </w:rPr>
              <w:t>. m</w:t>
            </w:r>
            <w:r w:rsidRPr="00744A7B">
              <w:rPr>
                <w:rFonts w:asciiTheme="majorBidi" w:hAnsiTheme="majorBidi" w:cstheme="majorBidi"/>
                <w:sz w:val="20"/>
                <w:szCs w:val="20"/>
                <w:vertAlign w:val="superscript"/>
              </w:rPr>
              <w:t>-3</w:t>
            </w:r>
            <w:r w:rsidRPr="00744A7B">
              <w:rPr>
                <w:rFonts w:asciiTheme="majorBidi" w:hAnsiTheme="majorBidi" w:cstheme="majorBidi"/>
                <w:sz w:val="20"/>
                <w:szCs w:val="20"/>
              </w:rPr>
              <w:t>.j</w:t>
            </w:r>
            <w:r w:rsidRPr="00744A7B">
              <w:rPr>
                <w:rFonts w:asciiTheme="majorBidi" w:hAnsiTheme="majorBidi" w:cstheme="majorBidi"/>
                <w:sz w:val="20"/>
                <w:szCs w:val="20"/>
                <w:vertAlign w:val="superscript"/>
              </w:rPr>
              <w:t>-1</w:t>
            </w:r>
            <w:r w:rsidRPr="00744A7B">
              <w:rPr>
                <w:rFonts w:asciiTheme="majorBidi" w:hAnsiTheme="majorBidi" w:cstheme="majorBidi"/>
                <w:sz w:val="20"/>
                <w:szCs w:val="20"/>
              </w:rPr>
              <w:t>)</w:t>
            </w:r>
          </w:p>
        </w:tc>
        <w:tc>
          <w:tcPr>
            <w:tcW w:w="1468" w:type="dxa"/>
            <w:vAlign w:val="center"/>
          </w:tcPr>
          <w:p w:rsidR="000C4577" w:rsidRPr="00744A7B" w:rsidRDefault="000C4577" w:rsidP="00837C04">
            <w:pPr>
              <w:spacing w:after="0"/>
              <w:jc w:val="center"/>
              <w:rPr>
                <w:rFonts w:asciiTheme="majorBidi" w:hAnsiTheme="majorBidi" w:cstheme="majorBidi"/>
                <w:b/>
                <w:bCs/>
                <w:sz w:val="20"/>
                <w:szCs w:val="20"/>
              </w:rPr>
            </w:pPr>
            <w:r w:rsidRPr="00744A7B">
              <w:rPr>
                <w:rFonts w:asciiTheme="majorBidi" w:hAnsiTheme="majorBidi" w:cstheme="majorBidi"/>
                <w:sz w:val="20"/>
                <w:szCs w:val="20"/>
              </w:rPr>
              <w:t>&lt; 0,4</w:t>
            </w:r>
          </w:p>
        </w:tc>
        <w:tc>
          <w:tcPr>
            <w:tcW w:w="1536" w:type="dxa"/>
            <w:vAlign w:val="center"/>
          </w:tcPr>
          <w:p w:rsidR="000C4577" w:rsidRPr="00744A7B" w:rsidRDefault="000C4577" w:rsidP="00837C04">
            <w:pPr>
              <w:spacing w:after="0"/>
              <w:jc w:val="center"/>
              <w:rPr>
                <w:rFonts w:asciiTheme="majorBidi" w:hAnsiTheme="majorBidi" w:cstheme="majorBidi"/>
                <w:b/>
                <w:bCs/>
                <w:sz w:val="20"/>
                <w:szCs w:val="20"/>
              </w:rPr>
            </w:pPr>
            <w:r w:rsidRPr="00744A7B">
              <w:rPr>
                <w:rFonts w:asciiTheme="majorBidi" w:hAnsiTheme="majorBidi" w:cstheme="majorBidi"/>
                <w:sz w:val="20"/>
                <w:szCs w:val="20"/>
              </w:rPr>
              <w:t>0,4&lt;C</w:t>
            </w:r>
            <w:r w:rsidRPr="00744A7B">
              <w:rPr>
                <w:rFonts w:asciiTheme="majorBidi" w:hAnsiTheme="majorBidi" w:cstheme="majorBidi"/>
                <w:sz w:val="20"/>
                <w:szCs w:val="20"/>
                <w:vertAlign w:val="subscript"/>
              </w:rPr>
              <w:t xml:space="preserve">v </w:t>
            </w:r>
            <w:r w:rsidRPr="00744A7B">
              <w:rPr>
                <w:rFonts w:asciiTheme="majorBidi" w:hAnsiTheme="majorBidi" w:cstheme="majorBidi"/>
                <w:sz w:val="20"/>
                <w:szCs w:val="20"/>
              </w:rPr>
              <w:t>&lt; 0,7</w:t>
            </w:r>
          </w:p>
        </w:tc>
        <w:tc>
          <w:tcPr>
            <w:tcW w:w="1565" w:type="dxa"/>
            <w:vAlign w:val="center"/>
          </w:tcPr>
          <w:p w:rsidR="000C4577" w:rsidRPr="00744A7B" w:rsidRDefault="000C4577" w:rsidP="00837C04">
            <w:pPr>
              <w:spacing w:after="0"/>
              <w:jc w:val="center"/>
              <w:rPr>
                <w:rFonts w:asciiTheme="majorBidi" w:hAnsiTheme="majorBidi" w:cstheme="majorBidi"/>
                <w:b/>
                <w:bCs/>
                <w:sz w:val="20"/>
                <w:szCs w:val="20"/>
              </w:rPr>
            </w:pPr>
            <w:r w:rsidRPr="00744A7B">
              <w:rPr>
                <w:rFonts w:asciiTheme="majorBidi" w:hAnsiTheme="majorBidi" w:cstheme="majorBidi"/>
                <w:sz w:val="20"/>
                <w:szCs w:val="20"/>
              </w:rPr>
              <w:t>0,</w:t>
            </w:r>
            <w:r w:rsidRPr="00744A7B">
              <w:rPr>
                <w:rFonts w:asciiTheme="majorBidi" w:hAnsiTheme="majorBidi" w:cstheme="majorBidi"/>
                <w:sz w:val="20"/>
                <w:szCs w:val="20"/>
                <w:lang w:bidi="ar-DZ"/>
              </w:rPr>
              <w:t>7</w:t>
            </w:r>
            <w:r w:rsidRPr="00744A7B">
              <w:rPr>
                <w:rFonts w:asciiTheme="majorBidi" w:hAnsiTheme="majorBidi" w:cstheme="majorBidi"/>
                <w:sz w:val="20"/>
                <w:szCs w:val="20"/>
              </w:rPr>
              <w:t>&lt;C</w:t>
            </w:r>
            <w:r w:rsidRPr="00744A7B">
              <w:rPr>
                <w:rFonts w:asciiTheme="majorBidi" w:hAnsiTheme="majorBidi" w:cstheme="majorBidi"/>
                <w:sz w:val="20"/>
                <w:szCs w:val="20"/>
                <w:vertAlign w:val="subscript"/>
              </w:rPr>
              <w:t xml:space="preserve">m </w:t>
            </w:r>
            <w:r w:rsidRPr="00744A7B">
              <w:rPr>
                <w:rFonts w:asciiTheme="majorBidi" w:hAnsiTheme="majorBidi" w:cstheme="majorBidi"/>
                <w:sz w:val="20"/>
                <w:szCs w:val="20"/>
              </w:rPr>
              <w:t>&lt; 1,5</w:t>
            </w:r>
          </w:p>
        </w:tc>
        <w:tc>
          <w:tcPr>
            <w:tcW w:w="1728" w:type="dxa"/>
            <w:vAlign w:val="center"/>
          </w:tcPr>
          <w:p w:rsidR="000C4577" w:rsidRPr="00744A7B" w:rsidRDefault="000C4577" w:rsidP="00837C04">
            <w:pPr>
              <w:spacing w:after="0"/>
              <w:jc w:val="center"/>
              <w:rPr>
                <w:rFonts w:asciiTheme="majorBidi" w:hAnsiTheme="majorBidi" w:cstheme="majorBidi"/>
                <w:b/>
                <w:bCs/>
                <w:sz w:val="20"/>
                <w:szCs w:val="20"/>
              </w:rPr>
            </w:pPr>
            <w:r w:rsidRPr="00744A7B">
              <w:rPr>
                <w:rFonts w:asciiTheme="majorBidi" w:hAnsiTheme="majorBidi" w:cstheme="majorBidi"/>
                <w:sz w:val="20"/>
                <w:szCs w:val="20"/>
                <w:rtl/>
                <w:lang w:bidi="ar-DZ"/>
              </w:rPr>
              <w:t>&lt;</w:t>
            </w:r>
            <w:r w:rsidRPr="00744A7B">
              <w:rPr>
                <w:rFonts w:asciiTheme="majorBidi" w:hAnsiTheme="majorBidi" w:cstheme="majorBidi"/>
                <w:sz w:val="20"/>
                <w:szCs w:val="20"/>
              </w:rPr>
              <w:t>1,5</w:t>
            </w:r>
          </w:p>
        </w:tc>
      </w:tr>
    </w:tbl>
    <w:p w:rsidR="000C4577" w:rsidRDefault="000C4577" w:rsidP="000C4577">
      <w:pPr>
        <w:autoSpaceDE w:val="0"/>
        <w:autoSpaceDN w:val="0"/>
        <w:adjustRightInd w:val="0"/>
        <w:spacing w:after="0"/>
        <w:jc w:val="both"/>
        <w:rPr>
          <w:rFonts w:asciiTheme="majorBidi" w:hAnsiTheme="majorBidi" w:cstheme="majorBidi"/>
          <w:sz w:val="24"/>
          <w:szCs w:val="24"/>
        </w:rPr>
      </w:pPr>
    </w:p>
    <w:p w:rsidR="000C4577" w:rsidRPr="007704B4" w:rsidRDefault="000C4577" w:rsidP="000C4577">
      <w:pPr>
        <w:autoSpaceDE w:val="0"/>
        <w:autoSpaceDN w:val="0"/>
        <w:adjustRightInd w:val="0"/>
        <w:jc w:val="both"/>
        <w:rPr>
          <w:rFonts w:asciiTheme="majorBidi" w:hAnsiTheme="majorBidi" w:cstheme="majorBidi"/>
          <w:color w:val="FF0000"/>
          <w:sz w:val="24"/>
          <w:szCs w:val="24"/>
        </w:rPr>
      </w:pPr>
      <w:r w:rsidRPr="007704B4">
        <w:rPr>
          <w:rFonts w:asciiTheme="majorBidi" w:hAnsiTheme="majorBidi" w:cstheme="majorBidi"/>
          <w:color w:val="FF0000"/>
          <w:sz w:val="24"/>
          <w:szCs w:val="24"/>
        </w:rPr>
        <w:t>Les bactéries hétérotrophes sont sensibles à la charge polluante et réagissent différemment en fonction de celle-ci. En faible charge notamment, le phénomène de respiration endogène, auto-oxydation des bactéries, augmente la demande en oxygène, et donc la consommation d’énergie, mais produit des boues en quantité réduite et plus stabilisées. La nitrification de l’azote n’est possible qu’en très faible charge, à cause du taux de croissance plus faible des bactéries autotrophes nitrifiantes. C’est pourquoi le fonctionnement en faible charge est conseillé par les experts.</w:t>
      </w:r>
    </w:p>
    <w:p w:rsidR="000C4577" w:rsidRPr="009B26DA" w:rsidRDefault="000C4577" w:rsidP="000C4577">
      <w:pPr>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D. 2</w:t>
      </w:r>
      <w:r w:rsidRPr="009B26DA">
        <w:rPr>
          <w:rFonts w:asciiTheme="majorBidi" w:hAnsiTheme="majorBidi" w:cstheme="majorBidi"/>
          <w:b/>
          <w:bCs/>
          <w:sz w:val="24"/>
          <w:szCs w:val="24"/>
        </w:rPr>
        <w:t xml:space="preserve">- </w:t>
      </w:r>
      <w:r>
        <w:rPr>
          <w:rFonts w:asciiTheme="majorBidi" w:hAnsiTheme="majorBidi" w:cstheme="majorBidi"/>
          <w:b/>
          <w:bCs/>
          <w:sz w:val="24"/>
          <w:szCs w:val="24"/>
        </w:rPr>
        <w:t>Tr</w:t>
      </w:r>
      <w:r w:rsidRPr="009B26DA">
        <w:rPr>
          <w:rFonts w:asciiTheme="majorBidi" w:hAnsiTheme="majorBidi" w:cstheme="majorBidi"/>
          <w:b/>
          <w:bCs/>
          <w:sz w:val="24"/>
          <w:szCs w:val="24"/>
        </w:rPr>
        <w:t>aitement de la pollution azotée :</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Le traitement de l’azote se déro</w:t>
      </w:r>
      <w:r>
        <w:rPr>
          <w:rFonts w:asciiTheme="majorBidi" w:hAnsiTheme="majorBidi" w:cstheme="majorBidi"/>
          <w:sz w:val="24"/>
          <w:szCs w:val="24"/>
        </w:rPr>
        <w:t>ule en deux étapes (Henze, 1997</w:t>
      </w:r>
      <w:r w:rsidRPr="009B26DA">
        <w:rPr>
          <w:rFonts w:asciiTheme="majorBidi" w:hAnsiTheme="majorBidi" w:cstheme="majorBidi"/>
          <w:sz w:val="24"/>
          <w:szCs w:val="24"/>
        </w:rPr>
        <w:t xml:space="preserve"> in S</w:t>
      </w:r>
      <w:r>
        <w:rPr>
          <w:rFonts w:asciiTheme="majorBidi" w:hAnsiTheme="majorBidi" w:cstheme="majorBidi"/>
          <w:sz w:val="24"/>
          <w:szCs w:val="24"/>
        </w:rPr>
        <w:t>.</w:t>
      </w:r>
      <w:r w:rsidRPr="009B26DA">
        <w:rPr>
          <w:rFonts w:asciiTheme="majorBidi" w:hAnsiTheme="majorBidi" w:cstheme="majorBidi"/>
          <w:sz w:val="24"/>
          <w:szCs w:val="24"/>
        </w:rPr>
        <w:t xml:space="preserve"> Reno</w:t>
      </w:r>
      <w:r>
        <w:rPr>
          <w:rFonts w:asciiTheme="majorBidi" w:hAnsiTheme="majorBidi" w:cstheme="majorBidi"/>
          <w:sz w:val="24"/>
          <w:szCs w:val="24"/>
        </w:rPr>
        <w:t>u</w:t>
      </w:r>
      <w:r w:rsidRPr="009B26DA">
        <w:rPr>
          <w:rFonts w:asciiTheme="majorBidi" w:hAnsiTheme="majorBidi" w:cstheme="majorBidi"/>
          <w:sz w:val="24"/>
          <w:szCs w:val="24"/>
        </w:rPr>
        <w:t xml:space="preserve"> 2006</w:t>
      </w:r>
      <w:r>
        <w:rPr>
          <w:rFonts w:asciiTheme="majorBidi" w:hAnsiTheme="majorBidi" w:cstheme="majorBidi"/>
          <w:sz w:val="24"/>
          <w:szCs w:val="24"/>
        </w:rPr>
        <w:t xml:space="preserve">) </w:t>
      </w:r>
      <w:r w:rsidRPr="009B26DA">
        <w:rPr>
          <w:rFonts w:asciiTheme="majorBidi" w:hAnsiTheme="majorBidi" w:cstheme="majorBidi"/>
          <w:sz w:val="24"/>
          <w:szCs w:val="24"/>
        </w:rPr>
        <w:t>: une phase aérobie, la nitrification, où l’azote organique et l’ammonium NH</w:t>
      </w:r>
      <w:r w:rsidRPr="004C33B2">
        <w:rPr>
          <w:rFonts w:asciiTheme="majorBidi" w:hAnsiTheme="majorBidi" w:cstheme="majorBidi"/>
          <w:sz w:val="24"/>
          <w:szCs w:val="24"/>
          <w:vertAlign w:val="subscript"/>
        </w:rPr>
        <w:t>4</w:t>
      </w:r>
      <w:r w:rsidRPr="009B26DA">
        <w:rPr>
          <w:rFonts w:asciiTheme="majorBidi" w:hAnsiTheme="majorBidi" w:cstheme="majorBidi"/>
          <w:sz w:val="24"/>
          <w:szCs w:val="24"/>
          <w:vertAlign w:val="superscript"/>
        </w:rPr>
        <w:t>+</w:t>
      </w:r>
      <w:r w:rsidRPr="009B26DA">
        <w:rPr>
          <w:rFonts w:asciiTheme="majorBidi" w:hAnsiTheme="majorBidi" w:cstheme="majorBidi"/>
          <w:sz w:val="24"/>
          <w:szCs w:val="24"/>
        </w:rPr>
        <w:t xml:space="preserve"> sont oxydés en nitrates NO</w:t>
      </w:r>
      <w:r w:rsidRPr="009B26DA">
        <w:rPr>
          <w:rFonts w:asciiTheme="majorBidi" w:hAnsiTheme="majorBidi" w:cstheme="majorBidi"/>
          <w:sz w:val="24"/>
          <w:szCs w:val="24"/>
          <w:vertAlign w:val="subscript"/>
        </w:rPr>
        <w:t>3</w:t>
      </w:r>
      <w:r w:rsidRPr="009B26DA">
        <w:rPr>
          <w:rFonts w:asciiTheme="majorBidi" w:hAnsiTheme="majorBidi" w:cstheme="majorBidi"/>
          <w:sz w:val="24"/>
          <w:szCs w:val="24"/>
          <w:vertAlign w:val="superscript"/>
        </w:rPr>
        <w:t>-</w:t>
      </w:r>
      <w:r w:rsidRPr="009B26DA">
        <w:rPr>
          <w:rFonts w:asciiTheme="majorBidi" w:hAnsiTheme="majorBidi" w:cstheme="majorBidi"/>
          <w:sz w:val="24"/>
          <w:szCs w:val="24"/>
        </w:rPr>
        <w:t xml:space="preserve"> par les</w:t>
      </w:r>
      <w:r>
        <w:rPr>
          <w:rFonts w:asciiTheme="majorBidi" w:hAnsiTheme="majorBidi" w:cstheme="majorBidi"/>
          <w:sz w:val="24"/>
          <w:szCs w:val="24"/>
        </w:rPr>
        <w:t xml:space="preserve"> b</w:t>
      </w:r>
      <w:r w:rsidRPr="009B26DA">
        <w:rPr>
          <w:rFonts w:asciiTheme="majorBidi" w:hAnsiTheme="majorBidi" w:cstheme="majorBidi"/>
          <w:sz w:val="24"/>
          <w:szCs w:val="24"/>
        </w:rPr>
        <w:t xml:space="preserve">actéries autotrophes </w:t>
      </w:r>
      <w:r w:rsidRPr="009B26DA">
        <w:rPr>
          <w:rFonts w:asciiTheme="majorBidi" w:hAnsiTheme="majorBidi" w:cstheme="majorBidi"/>
          <w:i/>
          <w:iCs/>
          <w:sz w:val="24"/>
          <w:szCs w:val="24"/>
        </w:rPr>
        <w:t xml:space="preserve">Nitrosomonas </w:t>
      </w:r>
      <w:r w:rsidRPr="009B26DA">
        <w:rPr>
          <w:rFonts w:asciiTheme="majorBidi" w:hAnsiTheme="majorBidi" w:cstheme="majorBidi"/>
          <w:sz w:val="24"/>
          <w:szCs w:val="24"/>
        </w:rPr>
        <w:t xml:space="preserve">et </w:t>
      </w:r>
      <w:r w:rsidRPr="009B26DA">
        <w:rPr>
          <w:rFonts w:asciiTheme="majorBidi" w:hAnsiTheme="majorBidi" w:cstheme="majorBidi"/>
          <w:i/>
          <w:iCs/>
          <w:sz w:val="24"/>
          <w:szCs w:val="24"/>
        </w:rPr>
        <w:t xml:space="preserve">Nitrobacter </w:t>
      </w:r>
      <w:r w:rsidRPr="009B26DA">
        <w:rPr>
          <w:rFonts w:asciiTheme="majorBidi" w:hAnsiTheme="majorBidi" w:cstheme="majorBidi"/>
          <w:sz w:val="24"/>
          <w:szCs w:val="24"/>
        </w:rPr>
        <w:t>qui assurent successivement la conversion</w:t>
      </w:r>
      <w:r>
        <w:rPr>
          <w:rFonts w:asciiTheme="majorBidi" w:hAnsiTheme="majorBidi" w:cstheme="majorBidi"/>
          <w:sz w:val="24"/>
          <w:szCs w:val="24"/>
        </w:rPr>
        <w:t xml:space="preserve"> d</w:t>
      </w:r>
      <w:r w:rsidRPr="009B26DA">
        <w:rPr>
          <w:rFonts w:asciiTheme="majorBidi" w:hAnsiTheme="majorBidi" w:cstheme="majorBidi"/>
          <w:sz w:val="24"/>
          <w:szCs w:val="24"/>
        </w:rPr>
        <w:t>e l’ammoniaque en nitrites NO</w:t>
      </w:r>
      <w:r w:rsidRPr="009B26DA">
        <w:rPr>
          <w:rFonts w:asciiTheme="majorBidi" w:hAnsiTheme="majorBidi" w:cstheme="majorBidi"/>
          <w:sz w:val="24"/>
          <w:szCs w:val="24"/>
          <w:vertAlign w:val="subscript"/>
        </w:rPr>
        <w:t>2</w:t>
      </w:r>
      <w:r w:rsidRPr="009B26DA">
        <w:rPr>
          <w:rFonts w:asciiTheme="majorBidi" w:hAnsiTheme="majorBidi" w:cstheme="majorBidi"/>
          <w:sz w:val="24"/>
          <w:szCs w:val="24"/>
          <w:vertAlign w:val="superscript"/>
        </w:rPr>
        <w:t>-</w:t>
      </w:r>
      <w:r w:rsidRPr="009B26DA">
        <w:rPr>
          <w:rFonts w:asciiTheme="majorBidi" w:hAnsiTheme="majorBidi" w:cstheme="majorBidi"/>
          <w:sz w:val="24"/>
          <w:szCs w:val="24"/>
        </w:rPr>
        <w:t xml:space="preserve">, puis celles des nitrites en nitrates. La nitrification est réalisée dans le même réacteur que le traitement de la pollution carbonée. </w:t>
      </w:r>
      <w:r w:rsidRPr="00BF4B27">
        <w:rPr>
          <w:rFonts w:asciiTheme="majorBidi" w:hAnsiTheme="majorBidi" w:cstheme="majorBidi"/>
          <w:color w:val="FF0000"/>
          <w:sz w:val="24"/>
          <w:szCs w:val="24"/>
        </w:rPr>
        <w:t>Cependant, compte tenu de la cinétique plus lente de la nitrification, celle-ci ne peut avoir lieu que dans des ouvrages en très faible charge.</w:t>
      </w:r>
    </w:p>
    <w:p w:rsidR="000C4577" w:rsidRPr="007A1E50" w:rsidRDefault="000C4577" w:rsidP="000C4577">
      <w:pPr>
        <w:autoSpaceDE w:val="0"/>
        <w:autoSpaceDN w:val="0"/>
        <w:adjustRightInd w:val="0"/>
        <w:spacing w:after="0"/>
        <w:jc w:val="both"/>
        <w:rPr>
          <w:rFonts w:asciiTheme="majorBidi" w:hAnsiTheme="majorBidi" w:cstheme="majorBidi"/>
          <w:color w:val="FF0000"/>
          <w:sz w:val="24"/>
          <w:szCs w:val="24"/>
        </w:rPr>
      </w:pPr>
      <w:r w:rsidRPr="009B26DA">
        <w:rPr>
          <w:rFonts w:asciiTheme="majorBidi" w:hAnsiTheme="majorBidi" w:cstheme="majorBidi"/>
          <w:sz w:val="24"/>
          <w:szCs w:val="24"/>
        </w:rPr>
        <w:t>La deuxième phase, la dénitrification, a lieu en conditions anoxiques. Les nitrates sont utilisés</w:t>
      </w:r>
      <w:r>
        <w:rPr>
          <w:rFonts w:asciiTheme="majorBidi" w:hAnsiTheme="majorBidi" w:cstheme="majorBidi"/>
          <w:sz w:val="24"/>
          <w:szCs w:val="24"/>
        </w:rPr>
        <w:t xml:space="preserve"> c</w:t>
      </w:r>
      <w:r w:rsidRPr="009B26DA">
        <w:rPr>
          <w:rFonts w:asciiTheme="majorBidi" w:hAnsiTheme="majorBidi" w:cstheme="majorBidi"/>
          <w:sz w:val="24"/>
          <w:szCs w:val="24"/>
        </w:rPr>
        <w:t>omme oxydant en remplacement de l’oxygène par les bactéries hétérotrophes qui les réduisent en di azote N</w:t>
      </w:r>
      <w:r w:rsidRPr="009B26DA">
        <w:rPr>
          <w:rFonts w:asciiTheme="majorBidi" w:hAnsiTheme="majorBidi" w:cstheme="majorBidi"/>
          <w:sz w:val="24"/>
          <w:szCs w:val="24"/>
          <w:vertAlign w:val="subscript"/>
        </w:rPr>
        <w:t>2</w:t>
      </w:r>
      <w:r w:rsidRPr="009B26DA">
        <w:rPr>
          <w:rFonts w:asciiTheme="majorBidi" w:hAnsiTheme="majorBidi" w:cstheme="majorBidi"/>
          <w:sz w:val="24"/>
          <w:szCs w:val="24"/>
        </w:rPr>
        <w:t xml:space="preserve">. </w:t>
      </w:r>
      <w:r w:rsidRPr="007A1E50">
        <w:rPr>
          <w:rFonts w:asciiTheme="majorBidi" w:hAnsiTheme="majorBidi" w:cstheme="majorBidi"/>
          <w:color w:val="FF0000"/>
          <w:sz w:val="24"/>
          <w:szCs w:val="24"/>
        </w:rPr>
        <w:t>En plus de conditions d’anoxie, la dénitrification nécessite une source de carbone suffisante. C’est pourquoi dans les systèmes à boues activées, la dénitrification peut avoir lieu dans un bassin séparé qui est alors en amont du bassin biologique aéré. Elle peut également se dérouler dans le même bassin par alternance des phases aération/ anoxie, en programmant les temps de marche et d’arrêt du système d’aération. L’étape de dénitrification garantit une meilleure gestion de la décantation des boues au niveau du clarificateur.</w:t>
      </w:r>
      <w:r w:rsidRPr="009B26DA">
        <w:rPr>
          <w:rFonts w:asciiTheme="majorBidi" w:hAnsiTheme="majorBidi" w:cstheme="majorBidi"/>
          <w:sz w:val="24"/>
          <w:szCs w:val="24"/>
        </w:rPr>
        <w:t xml:space="preserve"> </w:t>
      </w:r>
      <w:r w:rsidRPr="007A1E50">
        <w:rPr>
          <w:rFonts w:asciiTheme="majorBidi" w:hAnsiTheme="majorBidi" w:cstheme="majorBidi"/>
          <w:color w:val="FF0000"/>
          <w:sz w:val="24"/>
          <w:szCs w:val="24"/>
        </w:rPr>
        <w:t>En effet, sans contrôle efficace de la dénitrification, cette étape peut avoir lieu dans le clarificateur ce qui provoque des remontées de boues par dégazage du N</w:t>
      </w:r>
      <w:r w:rsidRPr="007A1E50">
        <w:rPr>
          <w:rFonts w:asciiTheme="majorBidi" w:hAnsiTheme="majorBidi" w:cstheme="majorBidi"/>
          <w:color w:val="FF0000"/>
          <w:sz w:val="24"/>
          <w:szCs w:val="24"/>
          <w:vertAlign w:val="subscript"/>
        </w:rPr>
        <w:t>2</w:t>
      </w:r>
      <w:r w:rsidRPr="007A1E50">
        <w:rPr>
          <w:rFonts w:asciiTheme="majorBidi" w:hAnsiTheme="majorBidi" w:cstheme="majorBidi"/>
          <w:color w:val="FF0000"/>
          <w:sz w:val="24"/>
          <w:szCs w:val="24"/>
        </w:rPr>
        <w:t xml:space="preserve"> et des pertes de boues dans le cours d’eau.</w:t>
      </w:r>
    </w:p>
    <w:p w:rsidR="000C4577" w:rsidRPr="007A1E50" w:rsidRDefault="000C4577" w:rsidP="000C4577">
      <w:pPr>
        <w:autoSpaceDE w:val="0"/>
        <w:autoSpaceDN w:val="0"/>
        <w:adjustRightInd w:val="0"/>
        <w:jc w:val="both"/>
        <w:rPr>
          <w:rFonts w:asciiTheme="majorBidi" w:hAnsiTheme="majorBidi" w:cstheme="majorBidi"/>
          <w:b/>
          <w:bCs/>
          <w:color w:val="FF0000"/>
          <w:sz w:val="24"/>
          <w:szCs w:val="24"/>
        </w:rPr>
      </w:pPr>
      <w:r w:rsidRPr="007A1E50">
        <w:rPr>
          <w:rFonts w:asciiTheme="majorBidi" w:hAnsiTheme="majorBidi" w:cstheme="majorBidi"/>
          <w:color w:val="FF0000"/>
          <w:sz w:val="24"/>
          <w:szCs w:val="24"/>
        </w:rPr>
        <w:t>Une maîtrise du traitement de l’azote par nitrification/dénitrification permet d’atteindre des rendements jusqu’à 95% pour l’élimination de l’azote.</w:t>
      </w:r>
    </w:p>
    <w:p w:rsidR="000C4577" w:rsidRPr="009B26DA" w:rsidRDefault="000C4577" w:rsidP="000C4577">
      <w:pPr>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D. 3</w:t>
      </w:r>
      <w:r w:rsidRPr="009B26DA">
        <w:rPr>
          <w:rFonts w:asciiTheme="majorBidi" w:hAnsiTheme="majorBidi" w:cstheme="majorBidi"/>
          <w:b/>
          <w:bCs/>
          <w:sz w:val="24"/>
          <w:szCs w:val="24"/>
        </w:rPr>
        <w:t>-</w:t>
      </w:r>
      <w:r>
        <w:rPr>
          <w:rFonts w:asciiTheme="majorBidi" w:hAnsiTheme="majorBidi" w:cstheme="majorBidi"/>
          <w:b/>
          <w:bCs/>
          <w:sz w:val="24"/>
          <w:szCs w:val="24"/>
        </w:rPr>
        <w:t>T</w:t>
      </w:r>
      <w:r w:rsidRPr="009B26DA">
        <w:rPr>
          <w:rFonts w:asciiTheme="majorBidi" w:hAnsiTheme="majorBidi" w:cstheme="majorBidi"/>
          <w:b/>
          <w:bCs/>
          <w:sz w:val="24"/>
          <w:szCs w:val="24"/>
        </w:rPr>
        <w:t>raitement de la pollution phosphorée :</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t xml:space="preserve">Contrairement au carbone et à l’azote, le phosphore ne peut pas être évacué vers l’atmosphère. La seule voie d’élimination du phosphore consiste à le concentrer dans les boues. Le traitement de la pollution carbonée peut éliminer 20 à 30 % du phosphore </w:t>
      </w:r>
      <w:r>
        <w:rPr>
          <w:rFonts w:asciiTheme="majorBidi" w:hAnsiTheme="majorBidi" w:cstheme="majorBidi"/>
          <w:sz w:val="24"/>
          <w:szCs w:val="24"/>
        </w:rPr>
        <w:t>(</w:t>
      </w:r>
      <w:r w:rsidRPr="009B26DA">
        <w:rPr>
          <w:rFonts w:asciiTheme="majorBidi" w:hAnsiTheme="majorBidi" w:cstheme="majorBidi"/>
          <w:sz w:val="24"/>
          <w:szCs w:val="24"/>
        </w:rPr>
        <w:t>Deronzier, 2004</w:t>
      </w:r>
      <w:r w:rsidRPr="00180E6F">
        <w:rPr>
          <w:rFonts w:asciiTheme="majorBidi" w:hAnsiTheme="majorBidi" w:cstheme="majorBidi"/>
          <w:sz w:val="24"/>
          <w:szCs w:val="24"/>
        </w:rPr>
        <w:t xml:space="preserve"> </w:t>
      </w:r>
      <w:r w:rsidRPr="009B26DA">
        <w:rPr>
          <w:rFonts w:asciiTheme="majorBidi" w:hAnsiTheme="majorBidi" w:cstheme="majorBidi"/>
          <w:sz w:val="24"/>
          <w:szCs w:val="24"/>
        </w:rPr>
        <w:t>in S</w:t>
      </w:r>
      <w:r>
        <w:rPr>
          <w:rFonts w:asciiTheme="majorBidi" w:hAnsiTheme="majorBidi" w:cstheme="majorBidi"/>
          <w:sz w:val="24"/>
          <w:szCs w:val="24"/>
        </w:rPr>
        <w:t>.</w:t>
      </w:r>
      <w:r w:rsidRPr="009B26DA">
        <w:rPr>
          <w:rFonts w:asciiTheme="majorBidi" w:hAnsiTheme="majorBidi" w:cstheme="majorBidi"/>
          <w:sz w:val="24"/>
          <w:szCs w:val="24"/>
        </w:rPr>
        <w:t xml:space="preserve"> Reno</w:t>
      </w:r>
      <w:r>
        <w:rPr>
          <w:rFonts w:asciiTheme="majorBidi" w:hAnsiTheme="majorBidi" w:cstheme="majorBidi"/>
          <w:sz w:val="24"/>
          <w:szCs w:val="24"/>
        </w:rPr>
        <w:t>u</w:t>
      </w:r>
      <w:r w:rsidRPr="009B26DA">
        <w:rPr>
          <w:rFonts w:asciiTheme="majorBidi" w:hAnsiTheme="majorBidi" w:cstheme="majorBidi"/>
          <w:sz w:val="24"/>
          <w:szCs w:val="24"/>
        </w:rPr>
        <w:t xml:space="preserve"> 2006</w:t>
      </w:r>
      <w:r>
        <w:rPr>
          <w:rFonts w:asciiTheme="majorBidi" w:hAnsiTheme="majorBidi" w:cstheme="majorBidi"/>
          <w:sz w:val="24"/>
          <w:szCs w:val="24"/>
        </w:rPr>
        <w:t>)</w:t>
      </w:r>
      <w:r w:rsidRPr="009B26DA">
        <w:rPr>
          <w:rFonts w:asciiTheme="majorBidi" w:hAnsiTheme="majorBidi" w:cstheme="majorBidi"/>
          <w:sz w:val="24"/>
          <w:szCs w:val="24"/>
        </w:rPr>
        <w:t>, performance largement insuffisante. Un traitement complémentaire est</w:t>
      </w:r>
      <w:r>
        <w:rPr>
          <w:rFonts w:asciiTheme="majorBidi" w:hAnsiTheme="majorBidi" w:cstheme="majorBidi"/>
          <w:sz w:val="24"/>
          <w:szCs w:val="24"/>
        </w:rPr>
        <w:t xml:space="preserve"> d</w:t>
      </w:r>
      <w:r w:rsidRPr="009B26DA">
        <w:rPr>
          <w:rFonts w:asciiTheme="majorBidi" w:hAnsiTheme="majorBidi" w:cstheme="majorBidi"/>
          <w:sz w:val="24"/>
          <w:szCs w:val="24"/>
        </w:rPr>
        <w:t>onc nécessaire. Il peut être de deux natures : biologique ou chimique.</w:t>
      </w:r>
    </w:p>
    <w:p w:rsidR="000C4577" w:rsidRPr="009B26DA" w:rsidRDefault="000C4577" w:rsidP="000C4577">
      <w:pPr>
        <w:autoSpaceDE w:val="0"/>
        <w:autoSpaceDN w:val="0"/>
        <w:adjustRightInd w:val="0"/>
        <w:spacing w:after="0"/>
        <w:jc w:val="both"/>
        <w:rPr>
          <w:rFonts w:asciiTheme="majorBidi" w:hAnsiTheme="majorBidi" w:cstheme="majorBidi"/>
          <w:sz w:val="24"/>
          <w:szCs w:val="24"/>
        </w:rPr>
      </w:pPr>
      <w:r w:rsidRPr="009B26DA">
        <w:rPr>
          <w:rFonts w:asciiTheme="majorBidi" w:hAnsiTheme="majorBidi" w:cstheme="majorBidi"/>
          <w:sz w:val="24"/>
          <w:szCs w:val="24"/>
        </w:rPr>
        <w:lastRenderedPageBreak/>
        <w:t>Par voie biologique, la masse bactérienne est soumise à un stress continu par l’alternance de</w:t>
      </w:r>
      <w:r>
        <w:rPr>
          <w:rFonts w:asciiTheme="majorBidi" w:hAnsiTheme="majorBidi" w:cstheme="majorBidi"/>
          <w:sz w:val="24"/>
          <w:szCs w:val="24"/>
        </w:rPr>
        <w:t xml:space="preserve"> </w:t>
      </w:r>
      <w:r w:rsidRPr="009B26DA">
        <w:rPr>
          <w:rFonts w:asciiTheme="majorBidi" w:hAnsiTheme="majorBidi" w:cstheme="majorBidi"/>
          <w:sz w:val="24"/>
          <w:szCs w:val="24"/>
        </w:rPr>
        <w:t>Phases aérobies et anaérobies. Durant la phase anaérobie, le phosphore est rélargi.</w:t>
      </w:r>
      <w:r>
        <w:rPr>
          <w:rFonts w:asciiTheme="majorBidi" w:hAnsiTheme="majorBidi" w:cstheme="majorBidi"/>
          <w:sz w:val="24"/>
          <w:szCs w:val="24"/>
        </w:rPr>
        <w:t xml:space="preserve"> </w:t>
      </w:r>
      <w:r w:rsidRPr="009B26DA">
        <w:rPr>
          <w:rFonts w:asciiTheme="majorBidi" w:hAnsiTheme="majorBidi" w:cstheme="majorBidi"/>
          <w:sz w:val="24"/>
          <w:szCs w:val="24"/>
        </w:rPr>
        <w:t>Cependant</w:t>
      </w:r>
      <w:r>
        <w:rPr>
          <w:rFonts w:asciiTheme="majorBidi" w:hAnsiTheme="majorBidi" w:cstheme="majorBidi"/>
          <w:sz w:val="24"/>
          <w:szCs w:val="24"/>
        </w:rPr>
        <w:t>,</w:t>
      </w:r>
      <w:r w:rsidRPr="009B26DA">
        <w:rPr>
          <w:rFonts w:asciiTheme="majorBidi" w:hAnsiTheme="majorBidi" w:cstheme="majorBidi"/>
          <w:sz w:val="24"/>
          <w:szCs w:val="24"/>
        </w:rPr>
        <w:t xml:space="preserve"> lors de la phase aérobie, le phosphore précédemment rélargie est réassimilé en quantité supérieure, permettant ainsi une surconsommation biologique du phosphore, qui est</w:t>
      </w:r>
      <w:r>
        <w:rPr>
          <w:rFonts w:asciiTheme="majorBidi" w:hAnsiTheme="majorBidi" w:cstheme="majorBidi"/>
          <w:sz w:val="24"/>
          <w:szCs w:val="24"/>
        </w:rPr>
        <w:t xml:space="preserve"> e</w:t>
      </w:r>
      <w:r w:rsidRPr="009B26DA">
        <w:rPr>
          <w:rFonts w:asciiTheme="majorBidi" w:hAnsiTheme="majorBidi" w:cstheme="majorBidi"/>
          <w:sz w:val="24"/>
          <w:szCs w:val="24"/>
        </w:rPr>
        <w:t xml:space="preserve">xtrait avec les boues en excès. </w:t>
      </w:r>
      <w:r>
        <w:rPr>
          <w:rFonts w:asciiTheme="majorBidi" w:hAnsiTheme="majorBidi" w:cstheme="majorBidi"/>
          <w:sz w:val="24"/>
          <w:szCs w:val="24"/>
        </w:rPr>
        <w:t xml:space="preserve">        </w:t>
      </w:r>
      <w:r w:rsidRPr="009B26DA">
        <w:rPr>
          <w:rFonts w:asciiTheme="majorBidi" w:hAnsiTheme="majorBidi" w:cstheme="majorBidi"/>
          <w:sz w:val="24"/>
          <w:szCs w:val="24"/>
        </w:rPr>
        <w:t>Le déphosphatation biologique peut atteindre des rendements</w:t>
      </w:r>
      <w:r>
        <w:rPr>
          <w:rFonts w:asciiTheme="majorBidi" w:hAnsiTheme="majorBidi" w:cstheme="majorBidi"/>
          <w:sz w:val="24"/>
          <w:szCs w:val="24"/>
        </w:rPr>
        <w:t xml:space="preserve"> d</w:t>
      </w:r>
      <w:r w:rsidRPr="009B26DA">
        <w:rPr>
          <w:rFonts w:asciiTheme="majorBidi" w:hAnsiTheme="majorBidi" w:cstheme="majorBidi"/>
          <w:sz w:val="24"/>
          <w:szCs w:val="24"/>
        </w:rPr>
        <w:t>e 60 à 70 %. Elle nécessite des réglages délicats et une surveillance rigoureuse du fonctionnement biologique.</w:t>
      </w:r>
    </w:p>
    <w:p w:rsidR="000C4577" w:rsidRPr="009014F5" w:rsidRDefault="000C4577" w:rsidP="000C4577">
      <w:pPr>
        <w:autoSpaceDE w:val="0"/>
        <w:autoSpaceDN w:val="0"/>
        <w:adjustRightInd w:val="0"/>
        <w:spacing w:after="0"/>
        <w:jc w:val="both"/>
        <w:rPr>
          <w:rFonts w:asciiTheme="majorBidi" w:hAnsiTheme="majorBidi" w:cstheme="majorBidi"/>
          <w:color w:val="FF0000"/>
        </w:rPr>
      </w:pPr>
      <w:r w:rsidRPr="009B26DA">
        <w:rPr>
          <w:rFonts w:asciiTheme="majorBidi" w:hAnsiTheme="majorBidi" w:cstheme="majorBidi"/>
          <w:sz w:val="24"/>
          <w:szCs w:val="24"/>
        </w:rPr>
        <w:t xml:space="preserve">Le </w:t>
      </w:r>
      <w:r>
        <w:rPr>
          <w:rFonts w:asciiTheme="majorBidi" w:hAnsiTheme="majorBidi" w:cstheme="majorBidi"/>
          <w:sz w:val="24"/>
          <w:szCs w:val="24"/>
        </w:rPr>
        <w:t>dé</w:t>
      </w:r>
      <w:r w:rsidRPr="009B26DA">
        <w:rPr>
          <w:rFonts w:asciiTheme="majorBidi" w:hAnsiTheme="majorBidi" w:cstheme="majorBidi"/>
          <w:sz w:val="24"/>
          <w:szCs w:val="24"/>
        </w:rPr>
        <w:t>phosphatation chimique paraît donc incontournable, soit en complément d’un traitement</w:t>
      </w:r>
      <w:r>
        <w:rPr>
          <w:rFonts w:asciiTheme="majorBidi" w:hAnsiTheme="majorBidi" w:cstheme="majorBidi"/>
          <w:sz w:val="24"/>
          <w:szCs w:val="24"/>
        </w:rPr>
        <w:t xml:space="preserve"> b</w:t>
      </w:r>
      <w:r w:rsidRPr="009B26DA">
        <w:rPr>
          <w:rFonts w:asciiTheme="majorBidi" w:hAnsiTheme="majorBidi" w:cstheme="majorBidi"/>
          <w:sz w:val="24"/>
          <w:szCs w:val="24"/>
        </w:rPr>
        <w:t>iologique, soit comme unique traitement de déphosphatation. Elle se réalise par ajout de réactifs chimiques, le plus souvent des sels métalliques, à base de fer ou d’aluminium, et plus</w:t>
      </w:r>
      <w:r>
        <w:rPr>
          <w:rFonts w:asciiTheme="majorBidi" w:hAnsiTheme="majorBidi" w:cstheme="majorBidi"/>
          <w:sz w:val="24"/>
          <w:szCs w:val="24"/>
        </w:rPr>
        <w:t xml:space="preserve"> </w:t>
      </w:r>
      <w:r w:rsidRPr="009B26DA">
        <w:rPr>
          <w:rFonts w:asciiTheme="majorBidi" w:hAnsiTheme="majorBidi" w:cstheme="majorBidi"/>
          <w:sz w:val="24"/>
          <w:szCs w:val="24"/>
        </w:rPr>
        <w:t>Rarement par adjonction de chaux. Une réaction de complexassions forme un précipité de phosphates métalliques insolubles. Le traitement chimique est fiable et permet d’atteindre des</w:t>
      </w:r>
      <w:r>
        <w:rPr>
          <w:rFonts w:asciiTheme="majorBidi" w:hAnsiTheme="majorBidi" w:cstheme="majorBidi"/>
          <w:sz w:val="24"/>
          <w:szCs w:val="24"/>
        </w:rPr>
        <w:t xml:space="preserve"> </w:t>
      </w:r>
      <w:r w:rsidRPr="009B26DA">
        <w:rPr>
          <w:rFonts w:asciiTheme="majorBidi" w:hAnsiTheme="majorBidi" w:cstheme="majorBidi"/>
          <w:sz w:val="24"/>
          <w:szCs w:val="24"/>
        </w:rPr>
        <w:t>Rendements d’élimination supérieurs à 85 % et des concentrations en phosphore total de 1 à 2</w:t>
      </w:r>
      <w:r>
        <w:rPr>
          <w:rFonts w:asciiTheme="majorBidi" w:hAnsiTheme="majorBidi" w:cstheme="majorBidi"/>
          <w:sz w:val="24"/>
          <w:szCs w:val="24"/>
        </w:rPr>
        <w:t xml:space="preserve"> </w:t>
      </w:r>
      <w:r w:rsidRPr="009B26DA">
        <w:rPr>
          <w:rFonts w:asciiTheme="majorBidi" w:hAnsiTheme="majorBidi" w:cstheme="majorBidi"/>
          <w:sz w:val="24"/>
          <w:szCs w:val="24"/>
        </w:rPr>
        <w:t>mg/</w:t>
      </w:r>
      <w:r>
        <w:rPr>
          <w:rFonts w:asciiTheme="majorBidi" w:hAnsiTheme="majorBidi" w:cstheme="majorBidi"/>
          <w:sz w:val="24"/>
          <w:szCs w:val="24"/>
        </w:rPr>
        <w:t>l</w:t>
      </w:r>
      <w:r w:rsidRPr="009B26DA">
        <w:rPr>
          <w:rFonts w:asciiTheme="majorBidi" w:hAnsiTheme="majorBidi" w:cstheme="majorBidi"/>
          <w:sz w:val="24"/>
          <w:szCs w:val="24"/>
        </w:rPr>
        <w:t>. Cette technique nécessite toutefois des consommations importantes en réactifs chimiques.</w:t>
      </w:r>
    </w:p>
    <w:p w:rsidR="000C4577" w:rsidRDefault="000C4577" w:rsidP="000C4577">
      <w:pPr>
        <w:autoSpaceDE w:val="0"/>
        <w:autoSpaceDN w:val="0"/>
        <w:adjustRightInd w:val="0"/>
        <w:jc w:val="center"/>
        <w:rPr>
          <w:rFonts w:asciiTheme="majorBidi" w:hAnsiTheme="majorBidi" w:cstheme="majorBidi"/>
          <w:b/>
          <w:bCs/>
        </w:rPr>
      </w:pPr>
      <w:r w:rsidRPr="002B2E2D">
        <w:rPr>
          <w:rFonts w:asciiTheme="majorBidi" w:hAnsiTheme="majorBidi" w:cstheme="majorBidi"/>
          <w:noProof/>
          <w:lang w:eastAsia="fr-FR"/>
        </w:rPr>
        <w:drawing>
          <wp:inline distT="0" distB="0" distL="0" distR="0">
            <wp:extent cx="3802237" cy="2455963"/>
            <wp:effectExtent l="19050" t="0" r="7763" b="0"/>
            <wp:docPr id="57" name="Image 15" descr="12-aeration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12-aeration_PB"/>
                    <pic:cNvPicPr>
                      <a:picLocks noChangeAspect="1" noChangeArrowheads="1"/>
                    </pic:cNvPicPr>
                  </pic:nvPicPr>
                  <pic:blipFill>
                    <a:blip r:embed="rId28"/>
                    <a:srcRect/>
                    <a:stretch>
                      <a:fillRect/>
                    </a:stretch>
                  </pic:blipFill>
                  <pic:spPr bwMode="auto">
                    <a:xfrm>
                      <a:off x="0" y="0"/>
                      <a:ext cx="3804870" cy="2457664"/>
                    </a:xfrm>
                    <a:prstGeom prst="rect">
                      <a:avLst/>
                    </a:prstGeom>
                    <a:noFill/>
                    <a:ln w="9525">
                      <a:noFill/>
                      <a:miter lim="800000"/>
                      <a:headEnd/>
                      <a:tailEnd/>
                    </a:ln>
                  </pic:spPr>
                </pic:pic>
              </a:graphicData>
            </a:graphic>
          </wp:inline>
        </w:drawing>
      </w:r>
      <w:r w:rsidRPr="002B2E2D">
        <w:rPr>
          <w:rFonts w:asciiTheme="majorBidi" w:hAnsiTheme="majorBidi" w:cstheme="majorBidi"/>
        </w:rPr>
        <w:br/>
      </w:r>
      <w:r w:rsidRPr="00CF12A6">
        <w:rPr>
          <w:rFonts w:asciiTheme="majorBidi" w:hAnsiTheme="majorBidi" w:cstheme="majorBidi"/>
          <w:b/>
          <w:bCs/>
          <w:sz w:val="24"/>
          <w:szCs w:val="24"/>
        </w:rPr>
        <w:t>Figure 16 : bassins d'aération.</w:t>
      </w:r>
    </w:p>
    <w:p w:rsidR="000C4577" w:rsidRPr="00797C2F" w:rsidRDefault="000C4577" w:rsidP="000C4577">
      <w:pPr>
        <w:autoSpaceDE w:val="0"/>
        <w:autoSpaceDN w:val="0"/>
        <w:adjustRightInd w:val="0"/>
        <w:spacing w:after="0"/>
        <w:jc w:val="both"/>
        <w:rPr>
          <w:rFonts w:asciiTheme="majorBidi" w:hAnsiTheme="majorBidi" w:cstheme="majorBidi"/>
          <w:sz w:val="24"/>
          <w:szCs w:val="24"/>
        </w:rPr>
      </w:pPr>
      <w:r w:rsidRPr="00797C2F">
        <w:rPr>
          <w:rFonts w:asciiTheme="majorBidi" w:hAnsiTheme="majorBidi" w:cstheme="majorBidi"/>
          <w:sz w:val="24"/>
          <w:szCs w:val="24"/>
        </w:rPr>
        <w:t xml:space="preserve">Parmi la large gamme de procédés existants, nous décrirons les principales technologies </w:t>
      </w:r>
      <w:r>
        <w:rPr>
          <w:rFonts w:asciiTheme="majorBidi" w:hAnsiTheme="majorBidi" w:cstheme="majorBidi"/>
          <w:sz w:val="24"/>
          <w:szCs w:val="24"/>
        </w:rPr>
        <w:t>suivantes</w:t>
      </w:r>
      <w:r w:rsidRPr="00797C2F">
        <w:rPr>
          <w:rFonts w:asciiTheme="majorBidi" w:hAnsiTheme="majorBidi" w:cstheme="majorBidi"/>
          <w:sz w:val="24"/>
          <w:szCs w:val="24"/>
        </w:rPr>
        <w:t xml:space="preserve"> :</w:t>
      </w:r>
    </w:p>
    <w:p w:rsidR="000C4577" w:rsidRDefault="000C4577" w:rsidP="000C4577">
      <w:pPr>
        <w:pStyle w:val="Paragraphedeliste"/>
        <w:autoSpaceDE w:val="0"/>
        <w:autoSpaceDN w:val="0"/>
        <w:adjustRightInd w:val="0"/>
        <w:ind w:left="0"/>
        <w:jc w:val="both"/>
        <w:rPr>
          <w:rFonts w:asciiTheme="majorBidi" w:hAnsiTheme="majorBidi" w:cstheme="majorBidi"/>
          <w:b/>
          <w:bCs/>
          <w:sz w:val="24"/>
          <w:szCs w:val="24"/>
        </w:rPr>
      </w:pPr>
      <w:r w:rsidRPr="00797C2F">
        <w:rPr>
          <w:rFonts w:asciiTheme="majorBidi" w:hAnsiTheme="majorBidi" w:cstheme="majorBidi"/>
          <w:b/>
          <w:bCs/>
          <w:sz w:val="24"/>
          <w:szCs w:val="24"/>
        </w:rPr>
        <w:t>a- Les boues activées :</w:t>
      </w:r>
      <w:r w:rsidRPr="00797C2F">
        <w:rPr>
          <w:rFonts w:asciiTheme="majorBidi" w:hAnsiTheme="majorBidi" w:cstheme="majorBidi"/>
          <w:sz w:val="24"/>
          <w:szCs w:val="24"/>
        </w:rPr>
        <w:t xml:space="preserve"> une biomasse principalement hétérotrophe aérobie est maintenue en suspension par un système d’aération qui assure également l’oxygénation des bassins. Ces systèmes d’aération peuvent être des diffuseurs d’air (fines, moyennes ou grosses bulles) situés sur les radiers des bassins ou des agitateurs de surface mélangeant par agitation mécanique l’eau et l’air. Dans les zones (ou lors des phases) d’anoxie, la mise en suspension est assurée par des agitateurs. Les microorganismes consomment la pollution organique et piègent les colloïdes et les particules dans des excrétions exo cellulaires, le bio film, formant ainsi des flocs en suspension dans l’eau. L’eau usée traitée dans le bassin à boues activées est ensuite dirigée dans un clarificateur où les flocs décantent, produisant les boues secondaires, tandis que l’eau traitée remonte en surface, d’où elle est rejetée à la rivière ou envoyée en traitement tertiaire. Le traitement par boues activées dépollue ainsi les eaux usées par deux actions complémentaires : une minéralisation de la pollution organique par la biomasse et une adsorption des substances dissoutes au sein des flocs.</w:t>
      </w:r>
      <w:r w:rsidRPr="00797C2F">
        <w:rPr>
          <w:rFonts w:asciiTheme="majorBidi" w:hAnsiTheme="majorBidi" w:cstheme="majorBidi"/>
          <w:b/>
          <w:bCs/>
          <w:sz w:val="24"/>
          <w:szCs w:val="24"/>
        </w:rPr>
        <w:t xml:space="preserve"> </w:t>
      </w:r>
    </w:p>
    <w:p w:rsidR="000C4577" w:rsidRDefault="000C4577" w:rsidP="000C4577">
      <w:pPr>
        <w:autoSpaceDE w:val="0"/>
        <w:autoSpaceDN w:val="0"/>
        <w:adjustRightInd w:val="0"/>
        <w:jc w:val="center"/>
        <w:rPr>
          <w:rFonts w:asciiTheme="majorBidi" w:hAnsiTheme="majorBidi" w:cstheme="majorBidi"/>
          <w:b/>
          <w:bCs/>
          <w:sz w:val="24"/>
          <w:szCs w:val="24"/>
        </w:rPr>
      </w:pPr>
      <w:r w:rsidRPr="00D94069">
        <w:rPr>
          <w:rFonts w:asciiTheme="majorBidi" w:hAnsiTheme="majorBidi" w:cstheme="majorBidi"/>
          <w:b/>
          <w:bCs/>
          <w:noProof/>
          <w:sz w:val="24"/>
          <w:szCs w:val="24"/>
          <w:lang w:eastAsia="fr-FR"/>
        </w:rPr>
        <w:lastRenderedPageBreak/>
        <w:drawing>
          <wp:inline distT="0" distB="0" distL="0" distR="0">
            <wp:extent cx="3800723" cy="2244137"/>
            <wp:effectExtent l="19050" t="0" r="9277" b="0"/>
            <wp:docPr id="58" name="Image 16" descr="13-clarific2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13-clarific2_PB"/>
                    <pic:cNvPicPr>
                      <a:picLocks noChangeAspect="1" noChangeArrowheads="1"/>
                    </pic:cNvPicPr>
                  </pic:nvPicPr>
                  <pic:blipFill>
                    <a:blip r:embed="rId29"/>
                    <a:srcRect/>
                    <a:stretch>
                      <a:fillRect/>
                    </a:stretch>
                  </pic:blipFill>
                  <pic:spPr bwMode="auto">
                    <a:xfrm>
                      <a:off x="0" y="0"/>
                      <a:ext cx="3806409" cy="2247494"/>
                    </a:xfrm>
                    <a:prstGeom prst="rect">
                      <a:avLst/>
                    </a:prstGeom>
                    <a:noFill/>
                    <a:ln w="9525">
                      <a:noFill/>
                      <a:miter lim="800000"/>
                      <a:headEnd/>
                      <a:tailEnd/>
                    </a:ln>
                  </pic:spPr>
                </pic:pic>
              </a:graphicData>
            </a:graphic>
          </wp:inline>
        </w:drawing>
      </w:r>
    </w:p>
    <w:p w:rsidR="000C4577" w:rsidRPr="00FE4DD5" w:rsidRDefault="000C4577" w:rsidP="000C4577">
      <w:pPr>
        <w:pStyle w:val="Paragraphedeliste"/>
        <w:autoSpaceDE w:val="0"/>
        <w:autoSpaceDN w:val="0"/>
        <w:adjustRightInd w:val="0"/>
        <w:spacing w:after="0"/>
        <w:ind w:left="0"/>
        <w:jc w:val="center"/>
        <w:rPr>
          <w:rFonts w:asciiTheme="majorBidi" w:hAnsiTheme="majorBidi" w:cstheme="majorBidi"/>
          <w:b/>
          <w:bCs/>
          <w:sz w:val="24"/>
          <w:szCs w:val="24"/>
        </w:rPr>
      </w:pPr>
      <w:r w:rsidRPr="00FE4DD5">
        <w:rPr>
          <w:rFonts w:asciiTheme="majorBidi" w:hAnsiTheme="majorBidi" w:cstheme="majorBidi"/>
          <w:b/>
          <w:bCs/>
          <w:sz w:val="24"/>
          <w:szCs w:val="24"/>
        </w:rPr>
        <w:t>Figure 1</w:t>
      </w:r>
      <w:r>
        <w:rPr>
          <w:rFonts w:asciiTheme="majorBidi" w:hAnsiTheme="majorBidi" w:cstheme="majorBidi"/>
          <w:b/>
          <w:bCs/>
          <w:sz w:val="24"/>
          <w:szCs w:val="24"/>
        </w:rPr>
        <w:t>7</w:t>
      </w:r>
      <w:r w:rsidRPr="00FE4DD5">
        <w:rPr>
          <w:rFonts w:asciiTheme="majorBidi" w:hAnsiTheme="majorBidi" w:cstheme="majorBidi"/>
          <w:b/>
          <w:bCs/>
          <w:sz w:val="24"/>
          <w:szCs w:val="24"/>
        </w:rPr>
        <w:t xml:space="preserve"> : Un clarificateur (STEP de Pierre Bénite, Sud de Lyon).</w:t>
      </w:r>
    </w:p>
    <w:p w:rsidR="000C4577" w:rsidRPr="0000747E" w:rsidRDefault="000C4577" w:rsidP="000C4577">
      <w:pPr>
        <w:pStyle w:val="Paragraphedeliste"/>
        <w:autoSpaceDE w:val="0"/>
        <w:autoSpaceDN w:val="0"/>
        <w:adjustRightInd w:val="0"/>
        <w:spacing w:after="0"/>
        <w:ind w:left="0"/>
        <w:jc w:val="center"/>
        <w:rPr>
          <w:rFonts w:asciiTheme="majorBidi" w:hAnsiTheme="majorBidi" w:cstheme="majorBidi"/>
          <w:color w:val="FF0000"/>
          <w:sz w:val="24"/>
          <w:szCs w:val="24"/>
        </w:rPr>
      </w:pPr>
    </w:p>
    <w:p w:rsidR="000C4577" w:rsidRPr="00797C2F" w:rsidRDefault="000C4577" w:rsidP="000C4577">
      <w:pPr>
        <w:pStyle w:val="Paragraphedeliste"/>
        <w:autoSpaceDE w:val="0"/>
        <w:autoSpaceDN w:val="0"/>
        <w:adjustRightInd w:val="0"/>
        <w:spacing w:after="0"/>
        <w:ind w:left="0"/>
        <w:jc w:val="both"/>
        <w:rPr>
          <w:rFonts w:asciiTheme="majorBidi" w:hAnsiTheme="majorBidi" w:cstheme="majorBidi"/>
          <w:sz w:val="24"/>
          <w:szCs w:val="24"/>
        </w:rPr>
      </w:pPr>
      <w:r w:rsidRPr="00797C2F">
        <w:rPr>
          <w:rFonts w:asciiTheme="majorBidi" w:hAnsiTheme="majorBidi" w:cstheme="majorBidi"/>
          <w:b/>
          <w:bCs/>
          <w:sz w:val="24"/>
          <w:szCs w:val="24"/>
        </w:rPr>
        <w:t xml:space="preserve">b- Le lit bactérien : </w:t>
      </w:r>
      <w:r w:rsidRPr="00797C2F">
        <w:rPr>
          <w:rFonts w:asciiTheme="majorBidi" w:hAnsiTheme="majorBidi" w:cstheme="majorBidi"/>
          <w:sz w:val="24"/>
          <w:szCs w:val="24"/>
        </w:rPr>
        <w:t>l’eau s’écoule en gravitaire sur un réacteur à garnissage sur lequel se développe la biomasse. Les substances contenues dans l’eau usée qui ruisselle sur le garnissage sont piégées par le bio film puis dégradées par la biomasse fixée.</w:t>
      </w:r>
    </w:p>
    <w:p w:rsidR="000C4577" w:rsidRPr="00797C2F" w:rsidRDefault="000C4577" w:rsidP="000C4577">
      <w:pPr>
        <w:pStyle w:val="Paragraphedeliste"/>
        <w:autoSpaceDE w:val="0"/>
        <w:autoSpaceDN w:val="0"/>
        <w:adjustRightInd w:val="0"/>
        <w:spacing w:after="0"/>
        <w:ind w:left="0"/>
        <w:jc w:val="both"/>
        <w:rPr>
          <w:rFonts w:asciiTheme="majorBidi" w:hAnsiTheme="majorBidi" w:cstheme="majorBidi"/>
          <w:sz w:val="24"/>
          <w:szCs w:val="24"/>
        </w:rPr>
      </w:pPr>
      <w:r w:rsidRPr="00797C2F">
        <w:rPr>
          <w:rFonts w:asciiTheme="majorBidi" w:hAnsiTheme="majorBidi" w:cstheme="majorBidi"/>
          <w:sz w:val="24"/>
          <w:szCs w:val="24"/>
        </w:rPr>
        <w:t>Périodiquement, des plaques de bio film se détachent du garnissage et sont entraînées avec l’eau. En sortie du lit bactérien, l’eau passe dans un clarificateur où elle est séparée des boues, constituées des fractions détachées de bio film, par décantation. L’oxygénation de la biomasse se fait par circulation naturelle de l’air à travers le garnissage et par diffusion de l’oxygène à travers le bio film. La performance du lit bactérien dépend donc essentiellement de la qualité du garnissage qui se caractérise par sa surface développée, qui conditionne la quantité de biomasse par unité de volume, et le volume de vide, qui favorise la circulation de l’air.</w:t>
      </w:r>
    </w:p>
    <w:p w:rsidR="000C4577" w:rsidRPr="004C71AA" w:rsidRDefault="000C4577" w:rsidP="000C4577">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b/>
          <w:bCs/>
          <w:sz w:val="24"/>
          <w:szCs w:val="24"/>
        </w:rPr>
        <w:t>c</w:t>
      </w:r>
      <w:r w:rsidRPr="004C71AA">
        <w:rPr>
          <w:rFonts w:asciiTheme="majorBidi" w:hAnsiTheme="majorBidi" w:cstheme="majorBidi"/>
          <w:b/>
          <w:bCs/>
          <w:sz w:val="24"/>
          <w:szCs w:val="24"/>
        </w:rPr>
        <w:t>- La bio filtration :</w:t>
      </w:r>
      <w:r w:rsidRPr="004C71AA">
        <w:rPr>
          <w:rFonts w:asciiTheme="majorBidi" w:hAnsiTheme="majorBidi" w:cstheme="majorBidi"/>
          <w:sz w:val="24"/>
          <w:szCs w:val="24"/>
        </w:rPr>
        <w:t xml:space="preserve"> l’eau usée traverse un réacteur rempli d’un garnissage immergé et présentant une grande surface développée. La biomasse croît à la surface de ce garnissage. Par ailleurs, ce dernier est compact, ne laissant que peu de place à l’eau usée pour circuler, de sorte que celle-ci est filtrée en traversant le réacteur. L’oxygénation est assurée par un système d’injection d’air situé à la base du réacteur. Très compact, ce système combine un traitement biologique et une filtration, le tout sur une surface réduite par rapport aux autres technologies. Ceci en fait un procédé très adapté pour répondre aux contraintes actuelles des grandes agglomérations. Toutefois la bio filtration consomme plus d’énergie, nécessite une automatisation poussée et des temps d’arrêt pour réaliser le rétro-lavage des réacteurs.</w:t>
      </w:r>
    </w:p>
    <w:p w:rsidR="000C4577" w:rsidRDefault="000C4577" w:rsidP="000C4577">
      <w:pPr>
        <w:pStyle w:val="Paragraphedeliste"/>
        <w:autoSpaceDE w:val="0"/>
        <w:autoSpaceDN w:val="0"/>
        <w:adjustRightInd w:val="0"/>
        <w:ind w:left="0"/>
        <w:jc w:val="both"/>
        <w:rPr>
          <w:rFonts w:asciiTheme="majorBidi" w:hAnsiTheme="majorBidi" w:cstheme="majorBidi"/>
          <w:sz w:val="24"/>
          <w:szCs w:val="24"/>
        </w:rPr>
      </w:pPr>
      <w:r>
        <w:rPr>
          <w:rFonts w:asciiTheme="majorBidi" w:hAnsiTheme="majorBidi" w:cstheme="majorBidi"/>
          <w:b/>
          <w:bCs/>
          <w:sz w:val="24"/>
          <w:szCs w:val="24"/>
        </w:rPr>
        <w:t>d</w:t>
      </w:r>
      <w:r w:rsidRPr="004C71AA">
        <w:rPr>
          <w:rFonts w:asciiTheme="majorBidi" w:hAnsiTheme="majorBidi" w:cstheme="majorBidi"/>
          <w:b/>
          <w:bCs/>
          <w:sz w:val="24"/>
          <w:szCs w:val="24"/>
        </w:rPr>
        <w:t>- Les disques biologiques :</w:t>
      </w:r>
      <w:r w:rsidRPr="004C71AA">
        <w:rPr>
          <w:rFonts w:asciiTheme="majorBidi" w:hAnsiTheme="majorBidi" w:cstheme="majorBidi"/>
          <w:sz w:val="24"/>
          <w:szCs w:val="24"/>
        </w:rPr>
        <w:t xml:space="preserve"> l’eau circule à travers un bassin dans lequel des disques sont à moitié immergés. Ces disques assurent un support au développement de la biomasse et leur rotation lente autour d’un axe permet l’aération des cultures fixées. Mis à part la conception, le principe de traitement est alors le même que celui des lits bactériens. La performance dépend de la surface des disques et de la charge polluante appliquée. Ces systèmes sont plutôt adaptés aux petites STEP.</w:t>
      </w:r>
    </w:p>
    <w:p w:rsidR="000C4577" w:rsidRDefault="000C4577" w:rsidP="000C4577">
      <w:pPr>
        <w:pStyle w:val="Paragraphedeliste"/>
        <w:autoSpaceDE w:val="0"/>
        <w:autoSpaceDN w:val="0"/>
        <w:adjustRightInd w:val="0"/>
        <w:ind w:left="0"/>
        <w:jc w:val="both"/>
        <w:rPr>
          <w:rFonts w:asciiTheme="majorBidi" w:hAnsiTheme="majorBidi" w:cstheme="majorBidi"/>
          <w:sz w:val="24"/>
          <w:szCs w:val="24"/>
        </w:rPr>
      </w:pPr>
      <w:r>
        <w:rPr>
          <w:rFonts w:asciiTheme="majorBidi" w:hAnsiTheme="majorBidi" w:cstheme="majorBidi"/>
          <w:b/>
          <w:bCs/>
          <w:sz w:val="24"/>
          <w:szCs w:val="24"/>
        </w:rPr>
        <w:t xml:space="preserve">e- Procédé </w:t>
      </w:r>
      <w:r w:rsidRPr="004A70FE">
        <w:rPr>
          <w:rFonts w:asciiTheme="majorBidi" w:hAnsiTheme="majorBidi" w:cstheme="majorBidi"/>
          <w:b/>
          <w:bCs/>
          <w:sz w:val="24"/>
          <w:szCs w:val="24"/>
        </w:rPr>
        <w:t>physico-chimiques</w:t>
      </w:r>
      <w:r w:rsidRPr="004A70FE">
        <w:rPr>
          <w:rFonts w:asciiTheme="majorBidi" w:hAnsiTheme="majorBidi" w:cstheme="majorBidi"/>
          <w:sz w:val="28"/>
          <w:szCs w:val="28"/>
        </w:rPr>
        <w:t xml:space="preserve"> </w:t>
      </w:r>
      <w:r w:rsidRPr="004A70FE">
        <w:rPr>
          <w:rFonts w:asciiTheme="majorBidi" w:hAnsiTheme="majorBidi" w:cstheme="majorBidi"/>
          <w:b/>
          <w:bCs/>
          <w:sz w:val="28"/>
          <w:szCs w:val="28"/>
        </w:rPr>
        <w:t xml:space="preserve">: </w:t>
      </w:r>
      <w:r w:rsidRPr="006D19E6">
        <w:rPr>
          <w:rFonts w:asciiTheme="majorBidi" w:hAnsiTheme="majorBidi" w:cstheme="majorBidi"/>
          <w:sz w:val="28"/>
          <w:szCs w:val="28"/>
        </w:rPr>
        <w:t>e</w:t>
      </w:r>
      <w:r w:rsidRPr="004B61DE">
        <w:rPr>
          <w:rFonts w:asciiTheme="majorBidi" w:hAnsiTheme="majorBidi" w:cstheme="majorBidi"/>
          <w:sz w:val="24"/>
          <w:szCs w:val="24"/>
        </w:rPr>
        <w:t>lles sont adaptées aux effluents industriels. Les traitements dépendent des caractères des eaux produites.  En particulier les particules dispersées sont agglomérées par adjonction d’agents coagulants et floculants (sels de fer ou d’alumine, chaux...). Les amas de particules ainsi formés, ou “flocs”, sont ensuite séparés de l’eau par décantation ou par flottation.</w:t>
      </w:r>
    </w:p>
    <w:p w:rsidR="000C4577" w:rsidRPr="00CB36FE" w:rsidRDefault="000C4577" w:rsidP="000C4577">
      <w:pPr>
        <w:pStyle w:val="Paragraphedeliste"/>
        <w:autoSpaceDE w:val="0"/>
        <w:autoSpaceDN w:val="0"/>
        <w:adjustRightInd w:val="0"/>
        <w:ind w:left="0"/>
        <w:jc w:val="both"/>
        <w:rPr>
          <w:rFonts w:asciiTheme="majorBidi" w:hAnsiTheme="majorBidi" w:cstheme="majorBidi"/>
          <w:b/>
          <w:bCs/>
        </w:rPr>
      </w:pPr>
      <w:r w:rsidRPr="00CB36FE">
        <w:rPr>
          <w:rFonts w:asciiTheme="majorBidi" w:hAnsiTheme="majorBidi" w:cstheme="majorBidi"/>
          <w:b/>
          <w:bCs/>
        </w:rPr>
        <w:lastRenderedPageBreak/>
        <w:t xml:space="preserve">f- Autres procédés d'épuration : </w:t>
      </w:r>
      <w:r w:rsidRPr="00CB36FE">
        <w:rPr>
          <w:rFonts w:asciiTheme="majorBidi" w:hAnsiTheme="majorBidi" w:cstheme="majorBidi"/>
          <w:sz w:val="24"/>
          <w:szCs w:val="24"/>
        </w:rPr>
        <w:t>Ce sont des dispositifs plus simples qui utilisent le pouvoir d'épuration des milieux naturels mais qui ne peuvent être utilisés que pour des volumes d'eau usées faibles et des surfaces d'installation plus importantes. Ils sont bien adaptés aux petites agglomérations rurales.</w:t>
      </w:r>
    </w:p>
    <w:p w:rsidR="000C4577" w:rsidRPr="009C23B7" w:rsidRDefault="000C4577" w:rsidP="000C4577">
      <w:pPr>
        <w:autoSpaceDE w:val="0"/>
        <w:autoSpaceDN w:val="0"/>
        <w:adjustRightInd w:val="0"/>
        <w:spacing w:after="0"/>
        <w:jc w:val="both"/>
        <w:rPr>
          <w:rFonts w:asciiTheme="majorBidi" w:hAnsiTheme="majorBidi" w:cstheme="majorBidi"/>
          <w:color w:val="FF0000"/>
        </w:rPr>
      </w:pPr>
      <w:r w:rsidRPr="00CB36FE">
        <w:rPr>
          <w:rFonts w:asciiTheme="majorBidi" w:hAnsiTheme="majorBidi" w:cstheme="majorBidi"/>
          <w:b/>
          <w:bCs/>
          <w:sz w:val="24"/>
          <w:szCs w:val="24"/>
        </w:rPr>
        <w:t>1- Le lagunage :</w:t>
      </w:r>
      <w:r w:rsidRPr="00CB36FE">
        <w:rPr>
          <w:rFonts w:asciiTheme="majorBidi" w:hAnsiTheme="majorBidi" w:cstheme="majorBidi"/>
          <w:sz w:val="24"/>
          <w:szCs w:val="24"/>
        </w:rPr>
        <w:t xml:space="preserve"> c’est un système extensif dans lequel l’eau usée circule à travers un ou plusieurs bassins peu profonds. Tandis que les matières en suspension décantent au fond des bassins, l’autoépuration est exercée de manière naturelle, et par conséquent assez lente, ce qui impose de longs temps de séjour et donc des ouvrages de grandes surfaces. Aucune source d’énergie n’est nécessaire car l’oxygénation est naturelle et la circulation de l’eau se fait en gravitaire. Le lagunage est particulièrement intéressant pour les collectivités qui disposent du terrain nécessaire et qui n’ont pas les moyens financiers et humains pour entretenir une usine d’épuration.</w:t>
      </w:r>
    </w:p>
    <w:p w:rsidR="000C4577" w:rsidRPr="002B2E2D" w:rsidRDefault="000C4577" w:rsidP="000C4577">
      <w:pPr>
        <w:spacing w:after="240"/>
        <w:jc w:val="center"/>
        <w:rPr>
          <w:rFonts w:asciiTheme="majorBidi" w:hAnsiTheme="majorBidi" w:cstheme="majorBidi"/>
          <w:b/>
          <w:bCs/>
        </w:rPr>
      </w:pPr>
      <w:r w:rsidRPr="002B2E2D">
        <w:rPr>
          <w:rFonts w:asciiTheme="majorBidi" w:hAnsiTheme="majorBidi" w:cstheme="majorBidi"/>
          <w:noProof/>
          <w:lang w:eastAsia="fr-FR"/>
        </w:rPr>
        <w:drawing>
          <wp:inline distT="0" distB="0" distL="0" distR="0">
            <wp:extent cx="4890053" cy="2116648"/>
            <wp:effectExtent l="19050" t="0" r="5797" b="0"/>
            <wp:docPr id="59" name="Image 17" descr="15-lag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15-lagune"/>
                    <pic:cNvPicPr>
                      <a:picLocks noChangeAspect="1" noChangeArrowheads="1"/>
                    </pic:cNvPicPr>
                  </pic:nvPicPr>
                  <pic:blipFill>
                    <a:blip r:embed="rId30"/>
                    <a:srcRect/>
                    <a:stretch>
                      <a:fillRect/>
                    </a:stretch>
                  </pic:blipFill>
                  <pic:spPr bwMode="auto">
                    <a:xfrm>
                      <a:off x="0" y="0"/>
                      <a:ext cx="4892864" cy="2117865"/>
                    </a:xfrm>
                    <a:prstGeom prst="rect">
                      <a:avLst/>
                    </a:prstGeom>
                    <a:noFill/>
                    <a:ln w="9525">
                      <a:noFill/>
                      <a:miter lim="800000"/>
                      <a:headEnd/>
                      <a:tailEnd/>
                    </a:ln>
                  </pic:spPr>
                </pic:pic>
              </a:graphicData>
            </a:graphic>
          </wp:inline>
        </w:drawing>
      </w:r>
      <w:r w:rsidRPr="002B2E2D">
        <w:rPr>
          <w:rFonts w:asciiTheme="majorBidi" w:hAnsiTheme="majorBidi" w:cstheme="majorBidi"/>
        </w:rPr>
        <w:br/>
      </w:r>
      <w:r w:rsidRPr="000960B7">
        <w:rPr>
          <w:rFonts w:asciiTheme="majorBidi" w:hAnsiTheme="majorBidi" w:cstheme="majorBidi"/>
          <w:b/>
          <w:bCs/>
          <w:sz w:val="24"/>
          <w:szCs w:val="24"/>
        </w:rPr>
        <w:t>Figure 1</w:t>
      </w:r>
      <w:r>
        <w:rPr>
          <w:rFonts w:asciiTheme="majorBidi" w:hAnsiTheme="majorBidi" w:cstheme="majorBidi"/>
          <w:b/>
          <w:bCs/>
          <w:sz w:val="24"/>
          <w:szCs w:val="24"/>
        </w:rPr>
        <w:t>8</w:t>
      </w:r>
      <w:r w:rsidRPr="000960B7">
        <w:rPr>
          <w:rFonts w:asciiTheme="majorBidi" w:hAnsiTheme="majorBidi" w:cstheme="majorBidi"/>
          <w:b/>
          <w:bCs/>
          <w:sz w:val="24"/>
          <w:szCs w:val="24"/>
        </w:rPr>
        <w:t xml:space="preserve"> : une station de lagunage.</w:t>
      </w:r>
    </w:p>
    <w:p w:rsidR="000C4577" w:rsidRPr="002B2E2D" w:rsidRDefault="000C4577" w:rsidP="000C4577">
      <w:pPr>
        <w:spacing w:after="240"/>
        <w:jc w:val="both"/>
        <w:rPr>
          <w:rFonts w:asciiTheme="majorBidi" w:hAnsiTheme="majorBidi" w:cstheme="majorBidi"/>
          <w:b/>
          <w:bCs/>
          <w:i/>
          <w:iCs/>
        </w:rPr>
      </w:pPr>
      <w:r w:rsidRPr="000960B7">
        <w:rPr>
          <w:rFonts w:asciiTheme="majorBidi" w:hAnsiTheme="majorBidi" w:cstheme="majorBidi"/>
          <w:b/>
          <w:bCs/>
          <w:sz w:val="24"/>
          <w:szCs w:val="24"/>
        </w:rPr>
        <w:t xml:space="preserve">2- Les filtres plantés de roseaux : </w:t>
      </w:r>
      <w:r w:rsidRPr="000960B7">
        <w:rPr>
          <w:rFonts w:asciiTheme="majorBidi" w:hAnsiTheme="majorBidi" w:cstheme="majorBidi"/>
          <w:sz w:val="24"/>
          <w:szCs w:val="24"/>
        </w:rPr>
        <w:t xml:space="preserve">ce procédé consiste à faire circuler gravitairement les effluents </w:t>
      </w:r>
      <w:r w:rsidRPr="002B2E2D">
        <w:rPr>
          <w:rFonts w:asciiTheme="majorBidi" w:hAnsiTheme="majorBidi" w:cstheme="majorBidi"/>
          <w:sz w:val="24"/>
          <w:szCs w:val="24"/>
        </w:rPr>
        <w:t>domestiques au fil de bassins successifs aménagés en paliers, dans lesquels on a pris soin de créer un milieu extrêmement favorable à l’activité épuratoire, grâce à des minéraux et des végétaux.</w:t>
      </w:r>
      <w:r w:rsidRPr="002B2E2D">
        <w:rPr>
          <w:rFonts w:asciiTheme="majorBidi" w:hAnsiTheme="majorBidi" w:cstheme="majorBidi"/>
          <w:sz w:val="24"/>
          <w:szCs w:val="24"/>
        </w:rPr>
        <w:br/>
        <w:t>Le premier filtre joue le rôle de décanteur. Les matières en suspension retenues sont déshydratées et compostées sur place. Le résidu est transformé en terreau qui s’accumule très lentement sur la surface des filtres. Au deuxième étage, le traitement de la matière organique dissoute se poursuit. Au troisième étage une recirculation des eaux permet, le cas échéant, d’effectuer un traitement tertiaire de finition.</w:t>
      </w:r>
    </w:p>
    <w:p w:rsidR="000C4577" w:rsidRPr="002B2E2D" w:rsidRDefault="000B34E7" w:rsidP="000C4577">
      <w:pPr>
        <w:jc w:val="center"/>
        <w:rPr>
          <w:rFonts w:asciiTheme="majorBidi" w:hAnsiTheme="majorBidi" w:cstheme="majorBidi"/>
        </w:rPr>
      </w:pPr>
      <w:r>
        <w:rPr>
          <w:rFonts w:asciiTheme="majorBidi" w:hAnsiTheme="majorBidi" w:cstheme="majorBidi"/>
          <w:noProof/>
          <w:lang w:eastAsia="fr-FR"/>
        </w:rPr>
        <w:pict>
          <v:shape id="_x0000_s1038" type="#_x0000_t202" style="position:absolute;left:0;text-align:left;margin-left:371.35pt;margin-top:98pt;width:58.25pt;height:35.9pt;z-index:251663360" stroked="f">
            <v:textbox style="mso-next-textbox:#_x0000_s1038">
              <w:txbxContent>
                <w:p w:rsidR="000C4577" w:rsidRPr="007E221B" w:rsidRDefault="000C4577" w:rsidP="000C4577">
                  <w:pPr>
                    <w:spacing w:after="0" w:line="240" w:lineRule="auto"/>
                    <w:rPr>
                      <w:b/>
                      <w:bCs/>
                      <w:sz w:val="24"/>
                      <w:szCs w:val="24"/>
                    </w:rPr>
                  </w:pPr>
                  <w:r w:rsidRPr="007E221B">
                    <w:rPr>
                      <w:b/>
                      <w:bCs/>
                      <w:sz w:val="24"/>
                      <w:szCs w:val="24"/>
                    </w:rPr>
                    <w:t xml:space="preserve">Eaux </w:t>
                  </w:r>
                </w:p>
                <w:p w:rsidR="000C4577" w:rsidRPr="007E221B" w:rsidRDefault="000C4577" w:rsidP="000C4577">
                  <w:pPr>
                    <w:spacing w:after="0" w:line="240" w:lineRule="auto"/>
                    <w:rPr>
                      <w:b/>
                      <w:bCs/>
                      <w:sz w:val="24"/>
                      <w:szCs w:val="24"/>
                    </w:rPr>
                  </w:pPr>
                  <w:r w:rsidRPr="007E221B">
                    <w:rPr>
                      <w:b/>
                      <w:bCs/>
                      <w:sz w:val="24"/>
                      <w:szCs w:val="24"/>
                    </w:rPr>
                    <w:t>épurée</w:t>
                  </w:r>
                  <w:r w:rsidR="00D32BAD">
                    <w:rPr>
                      <w:b/>
                      <w:bCs/>
                      <w:sz w:val="24"/>
                      <w:szCs w:val="24"/>
                    </w:rPr>
                    <w:t>s</w:t>
                  </w:r>
                </w:p>
              </w:txbxContent>
            </v:textbox>
          </v:shape>
        </w:pict>
      </w:r>
      <w:r w:rsidR="000C4577" w:rsidRPr="002B2E2D">
        <w:rPr>
          <w:rFonts w:asciiTheme="majorBidi" w:hAnsiTheme="majorBidi" w:cstheme="majorBidi"/>
          <w:noProof/>
          <w:lang w:eastAsia="fr-FR"/>
        </w:rPr>
        <w:drawing>
          <wp:inline distT="0" distB="0" distL="0" distR="0">
            <wp:extent cx="4570649" cy="1700120"/>
            <wp:effectExtent l="19050" t="0" r="1351" b="0"/>
            <wp:docPr id="60" name="Image 18" descr="16-ro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16-roseaux"/>
                    <pic:cNvPicPr>
                      <a:picLocks noChangeAspect="1" noChangeArrowheads="1"/>
                    </pic:cNvPicPr>
                  </pic:nvPicPr>
                  <pic:blipFill>
                    <a:blip r:embed="rId31"/>
                    <a:srcRect/>
                    <a:stretch>
                      <a:fillRect/>
                    </a:stretch>
                  </pic:blipFill>
                  <pic:spPr bwMode="auto">
                    <a:xfrm>
                      <a:off x="0" y="0"/>
                      <a:ext cx="4576452" cy="1702279"/>
                    </a:xfrm>
                    <a:prstGeom prst="rect">
                      <a:avLst/>
                    </a:prstGeom>
                    <a:noFill/>
                    <a:ln w="9525">
                      <a:noFill/>
                      <a:miter lim="800000"/>
                      <a:headEnd/>
                      <a:tailEnd/>
                    </a:ln>
                  </pic:spPr>
                </pic:pic>
              </a:graphicData>
            </a:graphic>
          </wp:inline>
        </w:drawing>
      </w:r>
    </w:p>
    <w:p w:rsidR="000C4577" w:rsidRPr="00752D22" w:rsidRDefault="000C4577" w:rsidP="000C4577">
      <w:pPr>
        <w:jc w:val="center"/>
        <w:rPr>
          <w:rFonts w:asciiTheme="majorBidi" w:hAnsiTheme="majorBidi" w:cstheme="majorBidi"/>
          <w:b/>
          <w:bCs/>
          <w:sz w:val="8"/>
          <w:szCs w:val="8"/>
        </w:rPr>
      </w:pPr>
      <w:r w:rsidRPr="00752D22">
        <w:rPr>
          <w:rFonts w:asciiTheme="majorBidi" w:hAnsiTheme="majorBidi" w:cstheme="majorBidi"/>
          <w:b/>
          <w:bCs/>
          <w:sz w:val="24"/>
          <w:szCs w:val="24"/>
        </w:rPr>
        <w:t>Figure 1</w:t>
      </w:r>
      <w:r>
        <w:rPr>
          <w:rFonts w:asciiTheme="majorBidi" w:hAnsiTheme="majorBidi" w:cstheme="majorBidi"/>
          <w:b/>
          <w:bCs/>
          <w:sz w:val="24"/>
          <w:szCs w:val="24"/>
        </w:rPr>
        <w:t>9</w:t>
      </w:r>
      <w:r w:rsidRPr="00752D22">
        <w:rPr>
          <w:rFonts w:asciiTheme="majorBidi" w:hAnsiTheme="majorBidi" w:cstheme="majorBidi"/>
          <w:b/>
          <w:bCs/>
          <w:sz w:val="24"/>
          <w:szCs w:val="24"/>
        </w:rPr>
        <w:t xml:space="preserve"> : Principe d'une station à filtres plantés de roseaux.</w:t>
      </w:r>
    </w:p>
    <w:p w:rsidR="000C4577" w:rsidRPr="009B26DA" w:rsidRDefault="000C4577" w:rsidP="000C4577">
      <w:pPr>
        <w:autoSpaceDE w:val="0"/>
        <w:autoSpaceDN w:val="0"/>
        <w:adjustRightInd w:val="0"/>
        <w:jc w:val="both"/>
        <w:rPr>
          <w:rFonts w:asciiTheme="majorBidi" w:hAnsiTheme="majorBidi" w:cstheme="majorBidi"/>
          <w:b/>
          <w:bCs/>
          <w:sz w:val="24"/>
          <w:szCs w:val="24"/>
        </w:rPr>
      </w:pPr>
      <w:r>
        <w:rPr>
          <w:rFonts w:asciiTheme="majorBidi" w:hAnsiTheme="majorBidi" w:cstheme="majorBidi"/>
          <w:b/>
          <w:bCs/>
          <w:sz w:val="24"/>
          <w:szCs w:val="24"/>
        </w:rPr>
        <w:lastRenderedPageBreak/>
        <w:t>E-</w:t>
      </w:r>
      <w:r w:rsidRPr="009B26DA">
        <w:rPr>
          <w:rFonts w:asciiTheme="majorBidi" w:hAnsiTheme="majorBidi" w:cstheme="majorBidi"/>
          <w:b/>
          <w:bCs/>
          <w:sz w:val="24"/>
          <w:szCs w:val="24"/>
        </w:rPr>
        <w:t xml:space="preserve"> Le traitement tertiaire :</w:t>
      </w:r>
    </w:p>
    <w:p w:rsidR="008A5CE9" w:rsidRDefault="000C4577" w:rsidP="008A5CE9">
      <w:pPr>
        <w:autoSpaceDE w:val="0"/>
        <w:autoSpaceDN w:val="0"/>
        <w:adjustRightInd w:val="0"/>
        <w:jc w:val="both"/>
        <w:rPr>
          <w:rFonts w:asciiTheme="majorBidi" w:hAnsiTheme="majorBidi" w:cstheme="majorBidi"/>
          <w:sz w:val="24"/>
          <w:szCs w:val="24"/>
        </w:rPr>
      </w:pPr>
      <w:r w:rsidRPr="009B26DA">
        <w:rPr>
          <w:rFonts w:asciiTheme="majorBidi" w:hAnsiTheme="majorBidi" w:cstheme="majorBidi"/>
          <w:sz w:val="24"/>
          <w:szCs w:val="24"/>
        </w:rPr>
        <w:t>Il s’agit d’un ou plusieurs traitements complémentaires qui améliorent un paramètre spécifique de la qualité de l’eau rejetée en vue de protéger le milieu récepteur dans une zone localement plus vulnérable. Parmi les traitements existants, nous pouvons citer :</w:t>
      </w:r>
    </w:p>
    <w:p w:rsidR="000C4577" w:rsidRPr="008A5CE9" w:rsidRDefault="000C4577" w:rsidP="008A5CE9">
      <w:pPr>
        <w:autoSpaceDE w:val="0"/>
        <w:autoSpaceDN w:val="0"/>
        <w:adjustRightInd w:val="0"/>
        <w:jc w:val="both"/>
        <w:rPr>
          <w:rFonts w:asciiTheme="majorBidi" w:hAnsiTheme="majorBidi" w:cstheme="majorBidi"/>
          <w:sz w:val="24"/>
          <w:szCs w:val="24"/>
        </w:rPr>
      </w:pPr>
      <w:r>
        <w:rPr>
          <w:rFonts w:asciiTheme="majorBidi" w:eastAsia="SymbolMT" w:hAnsiTheme="majorBidi" w:cstheme="majorBidi"/>
          <w:b/>
          <w:bCs/>
          <w:sz w:val="24"/>
          <w:szCs w:val="24"/>
        </w:rPr>
        <w:t>E. 1</w:t>
      </w:r>
      <w:r w:rsidRPr="009B26DA">
        <w:rPr>
          <w:rFonts w:asciiTheme="majorBidi" w:eastAsia="SymbolMT" w:hAnsiTheme="majorBidi" w:cstheme="majorBidi"/>
          <w:b/>
          <w:bCs/>
          <w:sz w:val="24"/>
          <w:szCs w:val="24"/>
        </w:rPr>
        <w:t>- La désinfection :</w:t>
      </w:r>
      <w:r w:rsidRPr="009B26DA">
        <w:rPr>
          <w:rFonts w:asciiTheme="majorBidi" w:eastAsia="SymbolMT" w:hAnsiTheme="majorBidi" w:cstheme="majorBidi"/>
          <w:sz w:val="24"/>
          <w:szCs w:val="24"/>
        </w:rPr>
        <w:t xml:space="preserve"> elle est nécessaire lorsque les eaux usées traitées sont rejetées dans un milieu aquatique à usage balnéaire (plages, zones d’activités nautiques ou touristiques…) ou pour diminuer le risque de contamination humaine (prise d’eau potable, conchyliculture…). Pour éliminer les germes pathogènes, les techniques classiques sont utilisées : chloration, ozonation ou irradiation par rayonnement ultraviolet (UV). Toutefois les composés chlorés se révèlent toxiques pour l’écosystème aquatique et le coût de l’ozone est élevé. C’est pourquoi le traitement privilégié est plutôt la désinfection par UV (Degremont, 1989 in S. Renou, 2006). Cette technique nécessite par ailleurs des eaux claires. Si la place le permet, le lagunage peut également être utilisé pour réduire la quantité de microorganismes pathogènes.</w:t>
      </w:r>
    </w:p>
    <w:p w:rsidR="008A5CE9" w:rsidRDefault="000C4577" w:rsidP="008A5CE9">
      <w:pPr>
        <w:pStyle w:val="Paragraphedeliste"/>
        <w:autoSpaceDE w:val="0"/>
        <w:autoSpaceDN w:val="0"/>
        <w:adjustRightInd w:val="0"/>
        <w:spacing w:after="0"/>
        <w:ind w:left="0"/>
        <w:jc w:val="both"/>
        <w:rPr>
          <w:rFonts w:asciiTheme="majorBidi" w:eastAsia="SymbolMT" w:hAnsiTheme="majorBidi" w:cstheme="majorBidi"/>
          <w:sz w:val="24"/>
          <w:szCs w:val="24"/>
        </w:rPr>
      </w:pPr>
      <w:r>
        <w:rPr>
          <w:rFonts w:asciiTheme="majorBidi" w:eastAsia="SymbolMT" w:hAnsiTheme="majorBidi" w:cstheme="majorBidi"/>
          <w:b/>
          <w:bCs/>
          <w:sz w:val="24"/>
          <w:szCs w:val="24"/>
        </w:rPr>
        <w:t>E. 2</w:t>
      </w:r>
      <w:r w:rsidRPr="009B26DA">
        <w:rPr>
          <w:rFonts w:asciiTheme="majorBidi" w:eastAsia="SymbolMT" w:hAnsiTheme="majorBidi" w:cstheme="majorBidi"/>
          <w:b/>
          <w:bCs/>
          <w:sz w:val="24"/>
          <w:szCs w:val="24"/>
        </w:rPr>
        <w:t xml:space="preserve">- </w:t>
      </w:r>
      <w:r>
        <w:rPr>
          <w:rFonts w:asciiTheme="majorBidi" w:eastAsia="SymbolMT" w:hAnsiTheme="majorBidi" w:cstheme="majorBidi"/>
          <w:b/>
          <w:bCs/>
          <w:sz w:val="24"/>
          <w:szCs w:val="24"/>
        </w:rPr>
        <w:t>L</w:t>
      </w:r>
      <w:r w:rsidRPr="009B26DA">
        <w:rPr>
          <w:rFonts w:asciiTheme="majorBidi" w:eastAsia="SymbolMT" w:hAnsiTheme="majorBidi" w:cstheme="majorBidi"/>
          <w:b/>
          <w:bCs/>
          <w:sz w:val="24"/>
          <w:szCs w:val="24"/>
        </w:rPr>
        <w:t>es traitements de finition :</w:t>
      </w:r>
      <w:r w:rsidRPr="009B26DA">
        <w:rPr>
          <w:rFonts w:asciiTheme="majorBidi" w:eastAsia="SymbolMT" w:hAnsiTheme="majorBidi" w:cstheme="majorBidi"/>
          <w:sz w:val="24"/>
          <w:szCs w:val="24"/>
        </w:rPr>
        <w:t xml:space="preserve"> pour certains usages, il est conseillé d’atteindre des concentrations très basses en MES, en DBO, en DCO, en azote ou en phosphore. Plusieurs procédés peuvent alors être utilisés comme traitement d’affinage. L’avantage de mettre un traitement tertiaire est de pouvoir cibler le paramètre polluant à traiter et de dimensionner l’ouvrage en conséquence. C’est le cas de la filtration sur sable qui permet de réduire les MES. Des traitements secondaires, comme la bio filtration ou le lagunage, sont également employés. Enfin, pour les petites STEP, les lits d’infiltration/ percolation jouent le rôle de filtres et de traitement biologique poussé.</w:t>
      </w:r>
    </w:p>
    <w:p w:rsidR="000C4577" w:rsidRPr="009B26DA" w:rsidRDefault="000C4577" w:rsidP="008A5CE9">
      <w:pPr>
        <w:pStyle w:val="Paragraphedeliste"/>
        <w:autoSpaceDE w:val="0"/>
        <w:autoSpaceDN w:val="0"/>
        <w:adjustRightInd w:val="0"/>
        <w:ind w:left="0"/>
        <w:jc w:val="both"/>
        <w:rPr>
          <w:rFonts w:asciiTheme="majorBidi" w:eastAsia="SymbolMT" w:hAnsiTheme="majorBidi" w:cstheme="majorBidi"/>
          <w:sz w:val="24"/>
          <w:szCs w:val="24"/>
        </w:rPr>
      </w:pPr>
      <w:r>
        <w:rPr>
          <w:rFonts w:asciiTheme="majorBidi" w:eastAsia="SymbolMT" w:hAnsiTheme="majorBidi" w:cstheme="majorBidi"/>
          <w:b/>
          <w:bCs/>
          <w:sz w:val="24"/>
          <w:szCs w:val="24"/>
        </w:rPr>
        <w:t>E. 3</w:t>
      </w:r>
      <w:r w:rsidRPr="009B26DA">
        <w:rPr>
          <w:rFonts w:asciiTheme="majorBidi" w:eastAsia="SymbolMT" w:hAnsiTheme="majorBidi" w:cstheme="majorBidi"/>
          <w:b/>
          <w:bCs/>
          <w:sz w:val="24"/>
          <w:szCs w:val="24"/>
        </w:rPr>
        <w:t xml:space="preserve">- </w:t>
      </w:r>
      <w:r>
        <w:rPr>
          <w:rFonts w:asciiTheme="majorBidi" w:eastAsia="SymbolMT" w:hAnsiTheme="majorBidi" w:cstheme="majorBidi"/>
          <w:b/>
          <w:bCs/>
          <w:sz w:val="24"/>
          <w:szCs w:val="24"/>
        </w:rPr>
        <w:t>L</w:t>
      </w:r>
      <w:r w:rsidRPr="009B26DA">
        <w:rPr>
          <w:rFonts w:asciiTheme="majorBidi" w:eastAsia="SymbolMT" w:hAnsiTheme="majorBidi" w:cstheme="majorBidi"/>
          <w:b/>
          <w:bCs/>
          <w:sz w:val="24"/>
          <w:szCs w:val="24"/>
        </w:rPr>
        <w:t>e traitement sur charbon actif :</w:t>
      </w:r>
      <w:r w:rsidRPr="009B26DA">
        <w:rPr>
          <w:rFonts w:asciiTheme="majorBidi" w:eastAsia="SymbolMT" w:hAnsiTheme="majorBidi" w:cstheme="majorBidi"/>
          <w:sz w:val="24"/>
          <w:szCs w:val="24"/>
        </w:rPr>
        <w:t xml:space="preserve"> il peut être intéressant pour l’élimination de certaines molécules résistantes aux traitements biologiques, bien souvent lorsque la STEP accueille des eaux industrielles. Il permet par exemple d’enlever la couleur de l’effluent.</w:t>
      </w:r>
    </w:p>
    <w:p w:rsidR="000C4577" w:rsidRPr="009B26DA" w:rsidRDefault="000C4577" w:rsidP="000C4577">
      <w:pPr>
        <w:autoSpaceDE w:val="0"/>
        <w:autoSpaceDN w:val="0"/>
        <w:adjustRightInd w:val="0"/>
        <w:jc w:val="both"/>
        <w:rPr>
          <w:rFonts w:asciiTheme="majorBidi" w:eastAsia="SymbolMT" w:hAnsiTheme="majorBidi" w:cstheme="majorBidi"/>
          <w:b/>
          <w:bCs/>
          <w:sz w:val="24"/>
          <w:szCs w:val="24"/>
        </w:rPr>
      </w:pPr>
      <w:r w:rsidRPr="009B26DA">
        <w:rPr>
          <w:rFonts w:asciiTheme="majorBidi" w:hAnsiTheme="majorBidi" w:cstheme="majorBidi"/>
          <w:b/>
          <w:bCs/>
          <w:sz w:val="24"/>
          <w:szCs w:val="24"/>
        </w:rPr>
        <w:t xml:space="preserve">II. </w:t>
      </w:r>
      <w:r>
        <w:rPr>
          <w:rFonts w:asciiTheme="majorBidi" w:hAnsiTheme="majorBidi" w:cstheme="majorBidi"/>
          <w:b/>
          <w:bCs/>
          <w:sz w:val="24"/>
          <w:szCs w:val="28"/>
        </w:rPr>
        <w:t>2.</w:t>
      </w:r>
      <w:r w:rsidRPr="002B2E2D">
        <w:rPr>
          <w:rFonts w:asciiTheme="majorBidi" w:hAnsiTheme="majorBidi" w:cstheme="majorBidi"/>
          <w:b/>
          <w:bCs/>
          <w:sz w:val="24"/>
          <w:szCs w:val="28"/>
        </w:rPr>
        <w:t xml:space="preserve"> </w:t>
      </w:r>
      <w:r w:rsidRPr="009B26DA">
        <w:rPr>
          <w:rFonts w:asciiTheme="majorBidi" w:hAnsiTheme="majorBidi" w:cstheme="majorBidi"/>
          <w:b/>
          <w:bCs/>
          <w:sz w:val="24"/>
          <w:szCs w:val="24"/>
        </w:rPr>
        <w:t xml:space="preserve">5. </w:t>
      </w:r>
      <w:r>
        <w:rPr>
          <w:rFonts w:asciiTheme="majorBidi" w:hAnsiTheme="majorBidi" w:cstheme="majorBidi"/>
          <w:b/>
          <w:bCs/>
          <w:sz w:val="24"/>
          <w:szCs w:val="24"/>
        </w:rPr>
        <w:t xml:space="preserve">1. </w:t>
      </w:r>
      <w:r w:rsidRPr="009B26DA">
        <w:rPr>
          <w:rFonts w:asciiTheme="majorBidi" w:eastAsia="SymbolMT" w:hAnsiTheme="majorBidi" w:cstheme="majorBidi"/>
          <w:b/>
          <w:bCs/>
          <w:sz w:val="24"/>
          <w:szCs w:val="24"/>
        </w:rPr>
        <w:t>2. Le traitement des boues :</w:t>
      </w:r>
    </w:p>
    <w:p w:rsidR="000C4577" w:rsidRPr="009B26DA" w:rsidRDefault="000C4577" w:rsidP="001B76B0">
      <w:pPr>
        <w:autoSpaceDE w:val="0"/>
        <w:autoSpaceDN w:val="0"/>
        <w:adjustRightInd w:val="0"/>
        <w:spacing w:after="0"/>
        <w:jc w:val="both"/>
        <w:rPr>
          <w:rFonts w:asciiTheme="majorBidi" w:eastAsia="SymbolMT" w:hAnsiTheme="majorBidi" w:cstheme="majorBidi"/>
          <w:sz w:val="24"/>
          <w:szCs w:val="24"/>
        </w:rPr>
      </w:pPr>
      <w:r w:rsidRPr="00EA2FBE">
        <w:rPr>
          <w:rFonts w:asciiTheme="majorBidi" w:eastAsia="SymbolMT" w:hAnsiTheme="majorBidi" w:cstheme="majorBidi"/>
          <w:color w:val="FF0000"/>
          <w:sz w:val="24"/>
          <w:szCs w:val="24"/>
        </w:rPr>
        <w:t>La chaîne de traitement de l’eau concentre la pollution et la biomasse excédentaire dans les boues, qui sont évacuées au niveau des décanteurs primaire et secondaire (clarificateur), ou du lavage des bios filtres. Les boues sont un "liquide" comprenant entre 1 et 4 % de matières sèches. Afin d’éliminer et éventuellement de valoriser ce sous-produit, une chaîne de traitement est nécessaire.</w:t>
      </w:r>
      <w:r w:rsidRPr="009B26DA">
        <w:rPr>
          <w:rFonts w:asciiTheme="majorBidi" w:eastAsia="SymbolMT" w:hAnsiTheme="majorBidi" w:cstheme="majorBidi"/>
          <w:sz w:val="24"/>
          <w:szCs w:val="24"/>
        </w:rPr>
        <w:t xml:space="preserve"> Les étapes de conditionnement de la boue ont pour objectifs :</w:t>
      </w:r>
    </w:p>
    <w:p w:rsidR="000C4577" w:rsidRPr="009B26DA" w:rsidRDefault="000C4577" w:rsidP="001B76B0">
      <w:pPr>
        <w:autoSpaceDE w:val="0"/>
        <w:autoSpaceDN w:val="0"/>
        <w:adjustRightInd w:val="0"/>
        <w:spacing w:after="0"/>
        <w:jc w:val="both"/>
        <w:rPr>
          <w:rFonts w:asciiTheme="majorBidi" w:eastAsia="SymbolMT" w:hAnsiTheme="majorBidi" w:cstheme="majorBidi"/>
          <w:sz w:val="24"/>
          <w:szCs w:val="24"/>
        </w:rPr>
      </w:pPr>
      <w:r w:rsidRPr="009B26DA">
        <w:rPr>
          <w:rFonts w:asciiTheme="majorBidi" w:eastAsia="SymbolMT" w:hAnsiTheme="majorBidi" w:cstheme="majorBidi"/>
          <w:sz w:val="24"/>
          <w:szCs w:val="24"/>
        </w:rPr>
        <w:t>- d’en réduire le volume,</w:t>
      </w:r>
    </w:p>
    <w:p w:rsidR="000C4577" w:rsidRPr="009B26DA" w:rsidRDefault="000C4577" w:rsidP="001B76B0">
      <w:pPr>
        <w:autoSpaceDE w:val="0"/>
        <w:autoSpaceDN w:val="0"/>
        <w:adjustRightInd w:val="0"/>
        <w:spacing w:after="0"/>
        <w:jc w:val="both"/>
        <w:rPr>
          <w:rFonts w:asciiTheme="majorBidi" w:eastAsia="SymbolMT" w:hAnsiTheme="majorBidi" w:cstheme="majorBidi"/>
          <w:sz w:val="24"/>
          <w:szCs w:val="24"/>
        </w:rPr>
      </w:pPr>
      <w:r w:rsidRPr="009B26DA">
        <w:rPr>
          <w:rFonts w:asciiTheme="majorBidi" w:eastAsia="SymbolMT" w:hAnsiTheme="majorBidi" w:cstheme="majorBidi"/>
          <w:sz w:val="24"/>
          <w:szCs w:val="24"/>
        </w:rPr>
        <w:t>- de stabiliser la boue (suppression des odeurs),</w:t>
      </w:r>
    </w:p>
    <w:p w:rsidR="000C4577" w:rsidRPr="009B26DA" w:rsidRDefault="000C4577" w:rsidP="00B31D37">
      <w:pPr>
        <w:autoSpaceDE w:val="0"/>
        <w:autoSpaceDN w:val="0"/>
        <w:adjustRightInd w:val="0"/>
        <w:spacing w:after="0"/>
        <w:jc w:val="both"/>
        <w:rPr>
          <w:rFonts w:asciiTheme="majorBidi" w:eastAsia="SymbolMT" w:hAnsiTheme="majorBidi" w:cstheme="majorBidi"/>
          <w:sz w:val="24"/>
          <w:szCs w:val="24"/>
        </w:rPr>
      </w:pPr>
      <w:r w:rsidRPr="009B26DA">
        <w:rPr>
          <w:rFonts w:asciiTheme="majorBidi" w:eastAsia="SymbolMT" w:hAnsiTheme="majorBidi" w:cstheme="majorBidi"/>
          <w:sz w:val="24"/>
          <w:szCs w:val="24"/>
        </w:rPr>
        <w:t>- d’hygiénise</w:t>
      </w:r>
      <w:r w:rsidR="00B31D37">
        <w:rPr>
          <w:rFonts w:asciiTheme="majorBidi" w:eastAsia="SymbolMT" w:hAnsiTheme="majorBidi" w:cstheme="majorBidi"/>
          <w:sz w:val="24"/>
          <w:szCs w:val="24"/>
        </w:rPr>
        <w:t>r</w:t>
      </w:r>
      <w:r w:rsidRPr="009B26DA">
        <w:rPr>
          <w:rFonts w:asciiTheme="majorBidi" w:eastAsia="SymbolMT" w:hAnsiTheme="majorBidi" w:cstheme="majorBidi"/>
          <w:sz w:val="24"/>
          <w:szCs w:val="24"/>
        </w:rPr>
        <w:t xml:space="preserve"> la boue (réduction des germes pathogènes),</w:t>
      </w:r>
    </w:p>
    <w:p w:rsidR="000C4577" w:rsidRPr="009B26DA" w:rsidRDefault="000C4577" w:rsidP="000C4577">
      <w:pPr>
        <w:autoSpaceDE w:val="0"/>
        <w:autoSpaceDN w:val="0"/>
        <w:adjustRightInd w:val="0"/>
        <w:spacing w:after="0"/>
        <w:jc w:val="both"/>
        <w:rPr>
          <w:rFonts w:asciiTheme="majorBidi" w:eastAsia="SymbolMT" w:hAnsiTheme="majorBidi" w:cstheme="majorBidi"/>
          <w:sz w:val="24"/>
          <w:szCs w:val="24"/>
        </w:rPr>
      </w:pPr>
      <w:r w:rsidRPr="009B26DA">
        <w:rPr>
          <w:rFonts w:asciiTheme="majorBidi" w:eastAsia="SymbolMT" w:hAnsiTheme="majorBidi" w:cstheme="majorBidi"/>
          <w:sz w:val="24"/>
          <w:szCs w:val="24"/>
        </w:rPr>
        <w:t>- de conditionner la boue pour une valorisation matière ou énergétique.</w:t>
      </w:r>
    </w:p>
    <w:p w:rsidR="000C4577" w:rsidRPr="00CF18A2" w:rsidRDefault="000C4577" w:rsidP="000C4577">
      <w:pPr>
        <w:autoSpaceDE w:val="0"/>
        <w:autoSpaceDN w:val="0"/>
        <w:adjustRightInd w:val="0"/>
        <w:spacing w:after="0"/>
        <w:jc w:val="both"/>
        <w:rPr>
          <w:rFonts w:asciiTheme="majorBidi" w:eastAsia="SymbolMT" w:hAnsiTheme="majorBidi" w:cstheme="majorBidi"/>
          <w:color w:val="FF0000"/>
          <w:sz w:val="24"/>
          <w:szCs w:val="24"/>
        </w:rPr>
      </w:pPr>
      <w:r w:rsidRPr="00CF18A2">
        <w:rPr>
          <w:rFonts w:asciiTheme="majorBidi" w:eastAsia="SymbolMT" w:hAnsiTheme="majorBidi" w:cstheme="majorBidi"/>
          <w:color w:val="FF0000"/>
          <w:sz w:val="24"/>
          <w:szCs w:val="24"/>
        </w:rPr>
        <w:t>Actuellement, il existe trois voies classiques pour éliminer les boues de STEP :</w:t>
      </w:r>
    </w:p>
    <w:p w:rsidR="000C4577" w:rsidRPr="00CF18A2" w:rsidRDefault="000C4577" w:rsidP="000C4577">
      <w:pPr>
        <w:autoSpaceDE w:val="0"/>
        <w:autoSpaceDN w:val="0"/>
        <w:adjustRightInd w:val="0"/>
        <w:spacing w:after="0"/>
        <w:jc w:val="both"/>
        <w:rPr>
          <w:rFonts w:asciiTheme="majorBidi" w:eastAsia="SymbolMT" w:hAnsiTheme="majorBidi" w:cstheme="majorBidi"/>
          <w:color w:val="FF0000"/>
          <w:sz w:val="24"/>
          <w:szCs w:val="24"/>
        </w:rPr>
      </w:pPr>
      <w:r w:rsidRPr="00CF18A2">
        <w:rPr>
          <w:rFonts w:asciiTheme="majorBidi" w:eastAsia="SymbolMT" w:hAnsiTheme="majorBidi" w:cstheme="majorBidi"/>
          <w:color w:val="FF0000"/>
          <w:sz w:val="24"/>
          <w:szCs w:val="24"/>
        </w:rPr>
        <w:t>- l’épandage,</w:t>
      </w:r>
    </w:p>
    <w:p w:rsidR="000C4577" w:rsidRPr="00CF18A2" w:rsidRDefault="000C4577" w:rsidP="000C4577">
      <w:pPr>
        <w:autoSpaceDE w:val="0"/>
        <w:autoSpaceDN w:val="0"/>
        <w:adjustRightInd w:val="0"/>
        <w:spacing w:after="0"/>
        <w:jc w:val="both"/>
        <w:rPr>
          <w:rFonts w:asciiTheme="majorBidi" w:eastAsia="SymbolMT" w:hAnsiTheme="majorBidi" w:cstheme="majorBidi"/>
          <w:color w:val="FF0000"/>
          <w:sz w:val="24"/>
          <w:szCs w:val="24"/>
        </w:rPr>
      </w:pPr>
      <w:r w:rsidRPr="00CF18A2">
        <w:rPr>
          <w:rFonts w:asciiTheme="majorBidi" w:eastAsia="SymbolMT" w:hAnsiTheme="majorBidi" w:cstheme="majorBidi"/>
          <w:color w:val="FF0000"/>
          <w:sz w:val="24"/>
          <w:szCs w:val="24"/>
        </w:rPr>
        <w:t>- la mise en décharge, ou centre d’enfouissement technique des déchets de classe 2 (CET II),</w:t>
      </w:r>
    </w:p>
    <w:p w:rsidR="000C4577" w:rsidRPr="00CF18A2" w:rsidRDefault="000C4577" w:rsidP="000C4577">
      <w:pPr>
        <w:autoSpaceDE w:val="0"/>
        <w:autoSpaceDN w:val="0"/>
        <w:adjustRightInd w:val="0"/>
        <w:spacing w:after="0"/>
        <w:jc w:val="both"/>
        <w:rPr>
          <w:rFonts w:asciiTheme="majorBidi" w:hAnsiTheme="majorBidi" w:cstheme="majorBidi"/>
          <w:color w:val="FF0000"/>
          <w:sz w:val="24"/>
          <w:szCs w:val="24"/>
        </w:rPr>
      </w:pPr>
      <w:r w:rsidRPr="00CF18A2">
        <w:rPr>
          <w:rFonts w:asciiTheme="majorBidi" w:hAnsiTheme="majorBidi" w:cstheme="majorBidi"/>
          <w:color w:val="FF0000"/>
          <w:sz w:val="24"/>
          <w:szCs w:val="24"/>
        </w:rPr>
        <w:t>- l’incinération, dans un four dédié aux boues ou en Co-incinération dans un four à ordures ménagères.</w:t>
      </w:r>
    </w:p>
    <w:p w:rsidR="000C4577" w:rsidRPr="00CF18A2" w:rsidRDefault="000C4577" w:rsidP="000C4577">
      <w:pPr>
        <w:autoSpaceDE w:val="0"/>
        <w:autoSpaceDN w:val="0"/>
        <w:adjustRightInd w:val="0"/>
        <w:spacing w:after="0"/>
        <w:jc w:val="both"/>
        <w:rPr>
          <w:rFonts w:asciiTheme="majorBidi" w:hAnsiTheme="majorBidi" w:cstheme="majorBidi"/>
          <w:color w:val="FF0000"/>
          <w:sz w:val="24"/>
          <w:szCs w:val="24"/>
        </w:rPr>
      </w:pPr>
      <w:r w:rsidRPr="00CF18A2">
        <w:rPr>
          <w:rFonts w:asciiTheme="majorBidi" w:hAnsiTheme="majorBidi" w:cstheme="majorBidi"/>
          <w:color w:val="FF0000"/>
          <w:sz w:val="24"/>
          <w:szCs w:val="24"/>
        </w:rPr>
        <w:t xml:space="preserve">Les étapes de traitement des boues les plus rencontrées sont présentées ci-dessous (OTV,1997 in S. RENOU, 2006). </w:t>
      </w:r>
    </w:p>
    <w:p w:rsidR="000C4577" w:rsidRPr="00B31D37" w:rsidRDefault="000C4577" w:rsidP="000C4577">
      <w:pPr>
        <w:autoSpaceDE w:val="0"/>
        <w:autoSpaceDN w:val="0"/>
        <w:adjustRightInd w:val="0"/>
        <w:spacing w:after="0"/>
        <w:jc w:val="both"/>
        <w:rPr>
          <w:rFonts w:asciiTheme="majorBidi" w:hAnsiTheme="majorBidi" w:cstheme="majorBidi"/>
          <w:sz w:val="24"/>
          <w:szCs w:val="24"/>
        </w:rPr>
      </w:pPr>
      <w:r w:rsidRPr="00B31D37">
        <w:rPr>
          <w:rFonts w:asciiTheme="majorBidi" w:hAnsiTheme="majorBidi" w:cstheme="majorBidi"/>
          <w:b/>
          <w:bCs/>
          <w:sz w:val="24"/>
          <w:szCs w:val="24"/>
        </w:rPr>
        <w:lastRenderedPageBreak/>
        <w:t>A-</w:t>
      </w:r>
      <w:r w:rsidRPr="00B31D37">
        <w:rPr>
          <w:rFonts w:asciiTheme="majorBidi" w:eastAsia="SymbolMT" w:hAnsiTheme="majorBidi" w:cstheme="majorBidi"/>
          <w:b/>
          <w:bCs/>
          <w:sz w:val="24"/>
          <w:szCs w:val="24"/>
        </w:rPr>
        <w:t xml:space="preserve"> </w:t>
      </w:r>
      <w:r w:rsidRPr="00B31D37">
        <w:rPr>
          <w:rFonts w:asciiTheme="majorBidi" w:hAnsiTheme="majorBidi" w:cstheme="majorBidi"/>
          <w:b/>
          <w:bCs/>
          <w:sz w:val="24"/>
          <w:szCs w:val="24"/>
        </w:rPr>
        <w:t>Les procédés de traitement conventionnels :</w:t>
      </w:r>
    </w:p>
    <w:p w:rsidR="000C4577" w:rsidRPr="00B31D37" w:rsidRDefault="000C4577" w:rsidP="000C4577">
      <w:pPr>
        <w:pStyle w:val="Paragraphedeliste"/>
        <w:numPr>
          <w:ilvl w:val="0"/>
          <w:numId w:val="10"/>
        </w:numPr>
        <w:autoSpaceDE w:val="0"/>
        <w:autoSpaceDN w:val="0"/>
        <w:adjustRightInd w:val="0"/>
        <w:spacing w:after="0"/>
        <w:jc w:val="both"/>
        <w:rPr>
          <w:rFonts w:asciiTheme="majorBidi" w:hAnsiTheme="majorBidi" w:cstheme="majorBidi"/>
          <w:b/>
          <w:bCs/>
          <w:sz w:val="24"/>
          <w:szCs w:val="24"/>
        </w:rPr>
      </w:pPr>
      <w:r w:rsidRPr="00B31D37">
        <w:rPr>
          <w:rFonts w:asciiTheme="majorBidi" w:hAnsiTheme="majorBidi" w:cstheme="majorBidi"/>
          <w:b/>
          <w:bCs/>
          <w:sz w:val="24"/>
          <w:szCs w:val="24"/>
        </w:rPr>
        <w:t>l’épaississement :</w:t>
      </w:r>
    </w:p>
    <w:p w:rsidR="000C4577" w:rsidRPr="00B31D37" w:rsidRDefault="000C4577" w:rsidP="000C4577">
      <w:pPr>
        <w:autoSpaceDE w:val="0"/>
        <w:autoSpaceDN w:val="0"/>
        <w:adjustRightInd w:val="0"/>
        <w:spacing w:after="0"/>
        <w:jc w:val="both"/>
        <w:rPr>
          <w:rFonts w:asciiTheme="majorBidi" w:hAnsiTheme="majorBidi" w:cstheme="majorBidi"/>
          <w:sz w:val="24"/>
          <w:szCs w:val="24"/>
        </w:rPr>
      </w:pPr>
      <w:r w:rsidRPr="00B31D37">
        <w:rPr>
          <w:rFonts w:asciiTheme="majorBidi" w:hAnsiTheme="majorBidi" w:cstheme="majorBidi"/>
          <w:sz w:val="24"/>
          <w:szCs w:val="24"/>
        </w:rPr>
        <w:t>L’épaississement est la première étape du traitement des boues. Il réduit le volume de boue par effet de concentration et séparation d’une grande quantité d’eau.</w:t>
      </w:r>
    </w:p>
    <w:p w:rsidR="000C4577" w:rsidRPr="00B31D37" w:rsidRDefault="000C4577" w:rsidP="000C4577">
      <w:pPr>
        <w:pStyle w:val="Paragraphedeliste"/>
        <w:numPr>
          <w:ilvl w:val="0"/>
          <w:numId w:val="10"/>
        </w:numPr>
        <w:autoSpaceDE w:val="0"/>
        <w:autoSpaceDN w:val="0"/>
        <w:adjustRightInd w:val="0"/>
        <w:spacing w:after="0"/>
        <w:jc w:val="both"/>
        <w:rPr>
          <w:rFonts w:asciiTheme="majorBidi" w:eastAsia="SymbolMT" w:hAnsiTheme="majorBidi" w:cstheme="majorBidi"/>
          <w:b/>
          <w:bCs/>
          <w:sz w:val="24"/>
          <w:szCs w:val="24"/>
        </w:rPr>
      </w:pPr>
      <w:r w:rsidRPr="00B31D37">
        <w:rPr>
          <w:rFonts w:asciiTheme="majorBidi" w:eastAsia="SymbolMT" w:hAnsiTheme="majorBidi" w:cstheme="majorBidi"/>
          <w:b/>
          <w:bCs/>
          <w:sz w:val="24"/>
          <w:szCs w:val="24"/>
        </w:rPr>
        <w:t>la digestion anaérobie :</w:t>
      </w:r>
    </w:p>
    <w:p w:rsidR="000C4577" w:rsidRPr="00B31D37" w:rsidRDefault="000C4577" w:rsidP="000C4577">
      <w:pPr>
        <w:autoSpaceDE w:val="0"/>
        <w:autoSpaceDN w:val="0"/>
        <w:adjustRightInd w:val="0"/>
        <w:spacing w:after="0"/>
        <w:jc w:val="both"/>
        <w:rPr>
          <w:rFonts w:asciiTheme="majorBidi" w:eastAsia="SymbolMT" w:hAnsiTheme="majorBidi" w:cstheme="majorBidi"/>
          <w:sz w:val="24"/>
          <w:szCs w:val="24"/>
        </w:rPr>
      </w:pPr>
      <w:r w:rsidRPr="00B31D37">
        <w:rPr>
          <w:rFonts w:asciiTheme="majorBidi" w:eastAsia="SymbolMT" w:hAnsiTheme="majorBidi" w:cstheme="majorBidi"/>
          <w:sz w:val="24"/>
          <w:szCs w:val="24"/>
        </w:rPr>
        <w:t>La digestion anaérobie des boues est un processus biologique de dégradation de la matière organique en l’absence d’oxygène (condition anaérobie).</w:t>
      </w:r>
    </w:p>
    <w:p w:rsidR="000C4577" w:rsidRPr="00B31D37" w:rsidRDefault="000C4577" w:rsidP="000C4577">
      <w:pPr>
        <w:pStyle w:val="Paragraphedeliste"/>
        <w:numPr>
          <w:ilvl w:val="0"/>
          <w:numId w:val="10"/>
        </w:numPr>
        <w:autoSpaceDE w:val="0"/>
        <w:autoSpaceDN w:val="0"/>
        <w:adjustRightInd w:val="0"/>
        <w:spacing w:after="0"/>
        <w:jc w:val="both"/>
        <w:rPr>
          <w:rFonts w:asciiTheme="majorBidi" w:eastAsia="SymbolMT" w:hAnsiTheme="majorBidi" w:cstheme="majorBidi"/>
          <w:b/>
          <w:bCs/>
          <w:sz w:val="24"/>
          <w:szCs w:val="24"/>
        </w:rPr>
      </w:pPr>
      <w:r w:rsidRPr="00B31D37">
        <w:rPr>
          <w:rFonts w:asciiTheme="majorBidi" w:eastAsia="SymbolMT" w:hAnsiTheme="majorBidi" w:cstheme="majorBidi"/>
          <w:b/>
          <w:bCs/>
          <w:sz w:val="24"/>
          <w:szCs w:val="24"/>
        </w:rPr>
        <w:t>la digestion aérobie :</w:t>
      </w:r>
    </w:p>
    <w:p w:rsidR="000C4577" w:rsidRPr="00B31D37" w:rsidRDefault="000C4577" w:rsidP="000C4577">
      <w:pPr>
        <w:autoSpaceDE w:val="0"/>
        <w:autoSpaceDN w:val="0"/>
        <w:adjustRightInd w:val="0"/>
        <w:spacing w:after="0"/>
        <w:jc w:val="both"/>
        <w:rPr>
          <w:rFonts w:asciiTheme="majorBidi" w:eastAsia="SymbolMT" w:hAnsiTheme="majorBidi" w:cstheme="majorBidi"/>
          <w:sz w:val="24"/>
          <w:szCs w:val="24"/>
        </w:rPr>
      </w:pPr>
      <w:r w:rsidRPr="00B31D37">
        <w:rPr>
          <w:rFonts w:asciiTheme="majorBidi" w:eastAsia="SymbolMT" w:hAnsiTheme="majorBidi" w:cstheme="majorBidi"/>
          <w:sz w:val="24"/>
          <w:szCs w:val="24"/>
        </w:rPr>
        <w:t>La boue est oxydée par traitement biologique suivant le même principe que celui des boues activées, pendant un temps de séjour de l’ordre de quinze à vingt jours.</w:t>
      </w:r>
    </w:p>
    <w:p w:rsidR="000C4577" w:rsidRPr="00B31D37" w:rsidRDefault="000C4577" w:rsidP="000C4577">
      <w:pPr>
        <w:pStyle w:val="Paragraphedeliste"/>
        <w:numPr>
          <w:ilvl w:val="0"/>
          <w:numId w:val="10"/>
        </w:numPr>
        <w:autoSpaceDE w:val="0"/>
        <w:autoSpaceDN w:val="0"/>
        <w:adjustRightInd w:val="0"/>
        <w:spacing w:after="0"/>
        <w:jc w:val="both"/>
        <w:rPr>
          <w:rFonts w:asciiTheme="majorBidi" w:eastAsia="SymbolMT" w:hAnsiTheme="majorBidi" w:cstheme="majorBidi"/>
          <w:b/>
          <w:bCs/>
          <w:sz w:val="24"/>
          <w:szCs w:val="24"/>
        </w:rPr>
      </w:pPr>
      <w:r w:rsidRPr="00B31D37">
        <w:rPr>
          <w:rFonts w:asciiTheme="majorBidi" w:eastAsia="SymbolMT" w:hAnsiTheme="majorBidi" w:cstheme="majorBidi"/>
          <w:b/>
          <w:bCs/>
          <w:sz w:val="24"/>
          <w:szCs w:val="24"/>
        </w:rPr>
        <w:t>la déshydratation :</w:t>
      </w:r>
    </w:p>
    <w:p w:rsidR="000C4577" w:rsidRPr="00B31D37" w:rsidRDefault="000C4577" w:rsidP="000C4577">
      <w:pPr>
        <w:autoSpaceDE w:val="0"/>
        <w:autoSpaceDN w:val="0"/>
        <w:adjustRightInd w:val="0"/>
        <w:spacing w:after="0"/>
        <w:jc w:val="both"/>
        <w:rPr>
          <w:rFonts w:asciiTheme="majorBidi" w:eastAsia="SymbolMT" w:hAnsiTheme="majorBidi" w:cstheme="majorBidi"/>
          <w:sz w:val="24"/>
          <w:szCs w:val="24"/>
        </w:rPr>
      </w:pPr>
      <w:r w:rsidRPr="00B31D37">
        <w:rPr>
          <w:rFonts w:asciiTheme="majorBidi" w:eastAsia="SymbolMT" w:hAnsiTheme="majorBidi" w:cstheme="majorBidi"/>
          <w:sz w:val="24"/>
          <w:szCs w:val="24"/>
        </w:rPr>
        <w:t>La déshydratation intervient après un épaississement ou une digestion. Elle réduit le volume de boue par effet de concentration. Elle constitue une étape majeure de la filière de traitement des boues car la siccité obtenue est un paramètre déterminant pour les procédés en aval de la chaîne de traitement.</w:t>
      </w:r>
    </w:p>
    <w:p w:rsidR="000C4577" w:rsidRPr="00B31D37" w:rsidRDefault="000C4577" w:rsidP="000C4577">
      <w:pPr>
        <w:pStyle w:val="Paragraphedeliste"/>
        <w:numPr>
          <w:ilvl w:val="0"/>
          <w:numId w:val="10"/>
        </w:numPr>
        <w:autoSpaceDE w:val="0"/>
        <w:autoSpaceDN w:val="0"/>
        <w:adjustRightInd w:val="0"/>
        <w:spacing w:after="0"/>
        <w:jc w:val="both"/>
        <w:rPr>
          <w:rFonts w:asciiTheme="majorBidi" w:eastAsia="SymbolMT" w:hAnsiTheme="majorBidi" w:cstheme="majorBidi"/>
          <w:b/>
          <w:bCs/>
          <w:sz w:val="24"/>
          <w:szCs w:val="24"/>
        </w:rPr>
      </w:pPr>
      <w:r w:rsidRPr="00B31D37">
        <w:rPr>
          <w:rFonts w:asciiTheme="majorBidi" w:eastAsia="SymbolMT" w:hAnsiTheme="majorBidi" w:cstheme="majorBidi"/>
          <w:b/>
          <w:bCs/>
          <w:sz w:val="24"/>
          <w:szCs w:val="24"/>
        </w:rPr>
        <w:t>la stabilisation par chaulage :</w:t>
      </w:r>
    </w:p>
    <w:p w:rsidR="000C4577" w:rsidRPr="00B31D37" w:rsidRDefault="000C4577" w:rsidP="000C4577">
      <w:pPr>
        <w:autoSpaceDE w:val="0"/>
        <w:autoSpaceDN w:val="0"/>
        <w:adjustRightInd w:val="0"/>
        <w:spacing w:after="0"/>
        <w:jc w:val="both"/>
        <w:rPr>
          <w:rFonts w:asciiTheme="majorBidi" w:hAnsiTheme="majorBidi" w:cstheme="majorBidi"/>
          <w:sz w:val="24"/>
          <w:szCs w:val="24"/>
        </w:rPr>
      </w:pPr>
      <w:r w:rsidRPr="00B31D37">
        <w:rPr>
          <w:rFonts w:asciiTheme="majorBidi" w:eastAsia="SymbolMT" w:hAnsiTheme="majorBidi" w:cstheme="majorBidi"/>
          <w:sz w:val="24"/>
          <w:szCs w:val="24"/>
        </w:rPr>
        <w:t>Le chaulage consiste en un mélange intime de la boue déshydratée avec de la chaux. La chaux a deux actions sur la boue : augmentation du pH et de la température de la boue par réaction Exothermique avec la boue.</w:t>
      </w:r>
      <w:r w:rsidRPr="00B31D37">
        <w:rPr>
          <w:rFonts w:asciiTheme="majorBidi" w:hAnsiTheme="majorBidi" w:cstheme="majorBidi"/>
          <w:sz w:val="24"/>
          <w:szCs w:val="24"/>
        </w:rPr>
        <w:t xml:space="preserve"> </w:t>
      </w:r>
    </w:p>
    <w:p w:rsidR="000C4577" w:rsidRPr="00B31D37" w:rsidRDefault="000C4577" w:rsidP="000C4577">
      <w:pPr>
        <w:autoSpaceDE w:val="0"/>
        <w:autoSpaceDN w:val="0"/>
        <w:adjustRightInd w:val="0"/>
        <w:spacing w:after="0"/>
        <w:jc w:val="both"/>
        <w:rPr>
          <w:rFonts w:asciiTheme="majorBidi" w:hAnsiTheme="majorBidi" w:cstheme="majorBidi"/>
          <w:sz w:val="24"/>
          <w:szCs w:val="24"/>
        </w:rPr>
      </w:pPr>
      <w:r w:rsidRPr="00B31D37">
        <w:rPr>
          <w:rFonts w:asciiTheme="majorBidi" w:hAnsiTheme="majorBidi" w:cstheme="majorBidi"/>
          <w:sz w:val="24"/>
          <w:szCs w:val="24"/>
        </w:rPr>
        <w:t>Le chaulage est employé pour stabiliser et hygiéniste la boue, augmenter la siccité et améliorer la qualité agronomique de la boue, qui devient alors un amendement calcique si celle-ci est valorisée en épandage. L’ajout de chaux vive ou de chaux éteinte à des doses importantes, de l’ordre de 300 kg/t MS et plus, possède toutefois l’inconvénient d’augmenter les volumes de boue. Par ailleurs l’augmentation du pH entraîne le dégagement d’ammoniac, source de nuisances olfactives.</w:t>
      </w:r>
    </w:p>
    <w:p w:rsidR="000C4577" w:rsidRPr="00B31D37" w:rsidRDefault="000C4577" w:rsidP="000C4577">
      <w:pPr>
        <w:pStyle w:val="Paragraphedeliste"/>
        <w:numPr>
          <w:ilvl w:val="0"/>
          <w:numId w:val="10"/>
        </w:numPr>
        <w:autoSpaceDE w:val="0"/>
        <w:autoSpaceDN w:val="0"/>
        <w:adjustRightInd w:val="0"/>
        <w:spacing w:after="0"/>
        <w:jc w:val="both"/>
        <w:rPr>
          <w:rFonts w:asciiTheme="majorBidi" w:eastAsia="SymbolMT" w:hAnsiTheme="majorBidi" w:cstheme="majorBidi"/>
          <w:b/>
          <w:bCs/>
          <w:sz w:val="24"/>
          <w:szCs w:val="24"/>
        </w:rPr>
      </w:pPr>
      <w:r w:rsidRPr="00B31D37">
        <w:rPr>
          <w:rFonts w:asciiTheme="majorBidi" w:eastAsia="SymbolMT" w:hAnsiTheme="majorBidi" w:cstheme="majorBidi"/>
          <w:b/>
          <w:bCs/>
          <w:sz w:val="24"/>
          <w:szCs w:val="24"/>
        </w:rPr>
        <w:t>le compostage :</w:t>
      </w:r>
    </w:p>
    <w:p w:rsidR="000C4577" w:rsidRPr="00B31D37" w:rsidRDefault="000C4577" w:rsidP="000C4577">
      <w:pPr>
        <w:autoSpaceDE w:val="0"/>
        <w:autoSpaceDN w:val="0"/>
        <w:adjustRightInd w:val="0"/>
        <w:spacing w:after="0"/>
        <w:jc w:val="both"/>
        <w:rPr>
          <w:rFonts w:asciiTheme="majorBidi" w:eastAsia="SymbolMT" w:hAnsiTheme="majorBidi" w:cstheme="majorBidi"/>
          <w:sz w:val="24"/>
          <w:szCs w:val="24"/>
        </w:rPr>
      </w:pPr>
      <w:r w:rsidRPr="00B31D37">
        <w:rPr>
          <w:rFonts w:asciiTheme="majorBidi" w:eastAsia="SymbolMT" w:hAnsiTheme="majorBidi" w:cstheme="majorBidi"/>
          <w:sz w:val="24"/>
          <w:szCs w:val="24"/>
        </w:rPr>
        <w:t>Le compostage des boues consiste à aérer un mélange de boues fraîches et de coproduits de type cellulosique (déchets verts, copeaux de bois broyés…) puis à laisser évoluer l’ensemble pendant quelques semaines.</w:t>
      </w:r>
    </w:p>
    <w:p w:rsidR="000C4577" w:rsidRPr="00B31D37" w:rsidRDefault="000C4577" w:rsidP="000C4577">
      <w:pPr>
        <w:pStyle w:val="Paragraphedeliste"/>
        <w:numPr>
          <w:ilvl w:val="0"/>
          <w:numId w:val="10"/>
        </w:numPr>
        <w:autoSpaceDE w:val="0"/>
        <w:autoSpaceDN w:val="0"/>
        <w:adjustRightInd w:val="0"/>
        <w:spacing w:after="0"/>
        <w:jc w:val="both"/>
        <w:rPr>
          <w:rFonts w:asciiTheme="majorBidi" w:eastAsia="SymbolMT" w:hAnsiTheme="majorBidi" w:cstheme="majorBidi"/>
          <w:b/>
          <w:bCs/>
          <w:sz w:val="24"/>
          <w:szCs w:val="24"/>
        </w:rPr>
      </w:pPr>
      <w:r w:rsidRPr="00B31D37">
        <w:rPr>
          <w:rFonts w:asciiTheme="majorBidi" w:eastAsia="SymbolMT" w:hAnsiTheme="majorBidi" w:cstheme="majorBidi"/>
          <w:b/>
          <w:bCs/>
          <w:sz w:val="24"/>
          <w:szCs w:val="24"/>
        </w:rPr>
        <w:t>le séchage thermique ou solaire :</w:t>
      </w:r>
    </w:p>
    <w:p w:rsidR="000C4577" w:rsidRPr="00B31D37" w:rsidRDefault="000C4577" w:rsidP="000C4577">
      <w:pPr>
        <w:autoSpaceDE w:val="0"/>
        <w:autoSpaceDN w:val="0"/>
        <w:adjustRightInd w:val="0"/>
        <w:jc w:val="both"/>
        <w:rPr>
          <w:rFonts w:asciiTheme="majorBidi" w:hAnsiTheme="majorBidi" w:cstheme="majorBidi"/>
          <w:b/>
          <w:bCs/>
          <w:sz w:val="24"/>
          <w:szCs w:val="24"/>
        </w:rPr>
      </w:pPr>
      <w:r w:rsidRPr="00B31D37">
        <w:rPr>
          <w:rFonts w:asciiTheme="majorBidi" w:eastAsia="SymbolMT" w:hAnsiTheme="majorBidi" w:cstheme="majorBidi"/>
          <w:sz w:val="24"/>
          <w:szCs w:val="24"/>
        </w:rPr>
        <w:t>Le séchage consiste à évaporer l’eau contenue dans la boue déshydratée pour atteindre des siccités élevées pouvant aller jusqu’à 90%.</w:t>
      </w:r>
    </w:p>
    <w:p w:rsidR="000C4577" w:rsidRPr="00A57C35" w:rsidRDefault="000C4577" w:rsidP="000C4577">
      <w:pPr>
        <w:autoSpaceDE w:val="0"/>
        <w:autoSpaceDN w:val="0"/>
        <w:adjustRightInd w:val="0"/>
        <w:spacing w:after="0"/>
        <w:jc w:val="both"/>
        <w:rPr>
          <w:rFonts w:asciiTheme="majorBidi" w:hAnsiTheme="majorBidi" w:cstheme="majorBidi"/>
          <w:b/>
          <w:bCs/>
          <w:color w:val="FF0000"/>
          <w:sz w:val="24"/>
          <w:szCs w:val="24"/>
        </w:rPr>
      </w:pPr>
      <w:r w:rsidRPr="00A57C35">
        <w:rPr>
          <w:rFonts w:asciiTheme="majorBidi" w:hAnsiTheme="majorBidi" w:cstheme="majorBidi"/>
          <w:b/>
          <w:bCs/>
          <w:color w:val="FF0000"/>
          <w:sz w:val="24"/>
          <w:szCs w:val="24"/>
        </w:rPr>
        <w:t>B-</w:t>
      </w:r>
      <w:r w:rsidRPr="00A57C35">
        <w:rPr>
          <w:rFonts w:asciiTheme="majorBidi" w:eastAsia="SymbolMT" w:hAnsiTheme="majorBidi" w:cstheme="majorBidi"/>
          <w:b/>
          <w:bCs/>
          <w:color w:val="FF0000"/>
          <w:sz w:val="24"/>
          <w:szCs w:val="24"/>
        </w:rPr>
        <w:t xml:space="preserve"> </w:t>
      </w:r>
      <w:r w:rsidRPr="00A57C35">
        <w:rPr>
          <w:rFonts w:asciiTheme="majorBidi" w:hAnsiTheme="majorBidi" w:cstheme="majorBidi"/>
          <w:b/>
          <w:bCs/>
          <w:color w:val="FF0000"/>
          <w:sz w:val="24"/>
          <w:szCs w:val="24"/>
        </w:rPr>
        <w:t>Les procédés de traitement innovants :</w:t>
      </w:r>
    </w:p>
    <w:p w:rsidR="000C4577" w:rsidRPr="00A57C35" w:rsidRDefault="000C4577" w:rsidP="000C4577">
      <w:pPr>
        <w:autoSpaceDE w:val="0"/>
        <w:autoSpaceDN w:val="0"/>
        <w:adjustRightInd w:val="0"/>
        <w:spacing w:after="0"/>
        <w:jc w:val="both"/>
        <w:rPr>
          <w:rFonts w:asciiTheme="majorBidi" w:hAnsiTheme="majorBidi" w:cstheme="majorBidi"/>
          <w:color w:val="FF0000"/>
          <w:sz w:val="24"/>
          <w:szCs w:val="24"/>
        </w:rPr>
      </w:pPr>
      <w:r w:rsidRPr="00A57C35">
        <w:rPr>
          <w:rFonts w:asciiTheme="majorBidi" w:hAnsiTheme="majorBidi" w:cstheme="majorBidi"/>
          <w:color w:val="FF0000"/>
          <w:sz w:val="24"/>
          <w:szCs w:val="24"/>
        </w:rPr>
        <w:t>Pour répondre aux nouvelles contraintes du traitement des boues, de nouvelles technologies ont été développées. Parmi ces techniques on peut citer :</w:t>
      </w:r>
    </w:p>
    <w:p w:rsidR="000C4577" w:rsidRPr="00A57C35" w:rsidRDefault="000C4577" w:rsidP="000C4577">
      <w:pPr>
        <w:spacing w:after="0"/>
        <w:jc w:val="both"/>
        <w:rPr>
          <w:rFonts w:asciiTheme="majorBidi" w:hAnsiTheme="majorBidi" w:cstheme="majorBidi"/>
          <w:color w:val="FF0000"/>
          <w:sz w:val="24"/>
          <w:szCs w:val="24"/>
        </w:rPr>
      </w:pPr>
      <w:r w:rsidRPr="00A57C35">
        <w:rPr>
          <w:rFonts w:asciiTheme="majorBidi" w:hAnsiTheme="majorBidi" w:cstheme="majorBidi"/>
          <w:color w:val="FF0000"/>
          <w:sz w:val="24"/>
          <w:szCs w:val="24"/>
        </w:rPr>
        <w:t>- la stabilisation aux nitrites ;</w:t>
      </w:r>
    </w:p>
    <w:p w:rsidR="000C4577" w:rsidRPr="00A57C35" w:rsidRDefault="000C4577" w:rsidP="000C4577">
      <w:pPr>
        <w:spacing w:after="0"/>
        <w:jc w:val="both"/>
        <w:rPr>
          <w:rFonts w:asciiTheme="majorBidi" w:eastAsia="SymbolMT" w:hAnsiTheme="majorBidi" w:cstheme="majorBidi"/>
          <w:color w:val="FF0000"/>
          <w:sz w:val="24"/>
          <w:szCs w:val="24"/>
        </w:rPr>
      </w:pPr>
      <w:r w:rsidRPr="00A57C35">
        <w:rPr>
          <w:rFonts w:asciiTheme="majorBidi" w:eastAsia="SymbolMT" w:hAnsiTheme="majorBidi" w:cstheme="majorBidi"/>
          <w:color w:val="FF0000"/>
          <w:sz w:val="24"/>
          <w:szCs w:val="24"/>
        </w:rPr>
        <w:t>- l’oxydation par voie humide (OVH) ;</w:t>
      </w:r>
    </w:p>
    <w:p w:rsidR="000C4577" w:rsidRPr="00A57C35" w:rsidRDefault="000C4577" w:rsidP="000C4577">
      <w:pPr>
        <w:spacing w:after="0"/>
        <w:jc w:val="both"/>
        <w:rPr>
          <w:rFonts w:asciiTheme="majorBidi" w:eastAsia="SymbolMT" w:hAnsiTheme="majorBidi" w:cstheme="majorBidi"/>
          <w:color w:val="FF0000"/>
          <w:sz w:val="24"/>
          <w:szCs w:val="24"/>
        </w:rPr>
      </w:pPr>
      <w:r w:rsidRPr="00A57C35">
        <w:rPr>
          <w:rFonts w:asciiTheme="majorBidi" w:eastAsia="SymbolMT" w:hAnsiTheme="majorBidi" w:cstheme="majorBidi"/>
          <w:color w:val="FF0000"/>
          <w:sz w:val="24"/>
          <w:szCs w:val="24"/>
        </w:rPr>
        <w:t>- la pyrolyse ;</w:t>
      </w:r>
    </w:p>
    <w:p w:rsidR="000C4577" w:rsidRPr="00A57C35" w:rsidRDefault="000C4577" w:rsidP="000C4577">
      <w:pPr>
        <w:spacing w:after="0"/>
        <w:jc w:val="both"/>
        <w:rPr>
          <w:rFonts w:asciiTheme="majorBidi" w:eastAsia="SymbolMT" w:hAnsiTheme="majorBidi" w:cstheme="majorBidi"/>
          <w:color w:val="FF0000"/>
          <w:sz w:val="24"/>
          <w:szCs w:val="24"/>
        </w:rPr>
      </w:pPr>
      <w:r w:rsidRPr="00A57C35">
        <w:rPr>
          <w:rFonts w:asciiTheme="majorBidi" w:eastAsia="SymbolMT" w:hAnsiTheme="majorBidi" w:cstheme="majorBidi"/>
          <w:color w:val="FF0000"/>
          <w:sz w:val="24"/>
          <w:szCs w:val="24"/>
        </w:rPr>
        <w:t>- la gazéification ;</w:t>
      </w:r>
    </w:p>
    <w:p w:rsidR="000C4577" w:rsidRPr="00A57C35" w:rsidRDefault="000C4577" w:rsidP="000C4577">
      <w:pPr>
        <w:jc w:val="both"/>
        <w:rPr>
          <w:rFonts w:asciiTheme="majorBidi" w:eastAsia="SymbolMT" w:hAnsiTheme="majorBidi" w:cstheme="majorBidi"/>
          <w:color w:val="FF0000"/>
          <w:sz w:val="24"/>
          <w:szCs w:val="24"/>
        </w:rPr>
      </w:pPr>
      <w:r w:rsidRPr="00A57C35">
        <w:rPr>
          <w:rFonts w:asciiTheme="majorBidi" w:eastAsia="SymbolMT" w:hAnsiTheme="majorBidi" w:cstheme="majorBidi"/>
          <w:color w:val="FF0000"/>
          <w:sz w:val="24"/>
          <w:szCs w:val="24"/>
        </w:rPr>
        <w:t>- les procédés de réduction de boues.</w:t>
      </w:r>
    </w:p>
    <w:p w:rsidR="000C4577" w:rsidRPr="00B31D37" w:rsidRDefault="000C4577" w:rsidP="000C4577">
      <w:pPr>
        <w:spacing w:after="0"/>
        <w:jc w:val="both"/>
        <w:rPr>
          <w:rFonts w:asciiTheme="majorBidi" w:hAnsiTheme="majorBidi" w:cstheme="majorBidi"/>
          <w:b/>
          <w:bCs/>
          <w:sz w:val="24"/>
          <w:szCs w:val="24"/>
        </w:rPr>
      </w:pPr>
      <w:r w:rsidRPr="00B31D37">
        <w:rPr>
          <w:rFonts w:asciiTheme="majorBidi" w:hAnsiTheme="majorBidi" w:cstheme="majorBidi"/>
          <w:b/>
          <w:bCs/>
          <w:sz w:val="24"/>
          <w:szCs w:val="24"/>
        </w:rPr>
        <w:t>C-</w:t>
      </w:r>
      <w:r w:rsidRPr="00B31D37">
        <w:rPr>
          <w:rFonts w:asciiTheme="majorBidi" w:eastAsia="SymbolMT" w:hAnsiTheme="majorBidi" w:cstheme="majorBidi"/>
          <w:b/>
          <w:bCs/>
          <w:sz w:val="24"/>
          <w:szCs w:val="24"/>
        </w:rPr>
        <w:t xml:space="preserve"> </w:t>
      </w:r>
      <w:r w:rsidRPr="00B31D37">
        <w:rPr>
          <w:rFonts w:asciiTheme="majorBidi" w:hAnsiTheme="majorBidi" w:cstheme="majorBidi"/>
          <w:b/>
          <w:bCs/>
          <w:sz w:val="24"/>
          <w:szCs w:val="24"/>
        </w:rPr>
        <w:t>Les procédés d’élimination finale des boues :</w:t>
      </w:r>
    </w:p>
    <w:p w:rsidR="000C4577" w:rsidRPr="00B31D37" w:rsidRDefault="000C4577" w:rsidP="000C4577">
      <w:pPr>
        <w:spacing w:after="0"/>
        <w:jc w:val="both"/>
        <w:rPr>
          <w:rFonts w:asciiTheme="majorBidi" w:hAnsiTheme="majorBidi" w:cstheme="majorBidi"/>
          <w:sz w:val="24"/>
          <w:szCs w:val="24"/>
        </w:rPr>
      </w:pPr>
      <w:r w:rsidRPr="00B31D37">
        <w:rPr>
          <w:rFonts w:asciiTheme="majorBidi" w:hAnsiTheme="majorBidi" w:cstheme="majorBidi"/>
          <w:sz w:val="24"/>
          <w:szCs w:val="24"/>
        </w:rPr>
        <w:t>Ces techniques ne sont pas situées sur la STEP, à l’exception de l’incinération.</w:t>
      </w:r>
    </w:p>
    <w:p w:rsidR="000C4577" w:rsidRPr="00B31D37" w:rsidRDefault="000C4577" w:rsidP="000C4577">
      <w:pPr>
        <w:spacing w:after="0"/>
        <w:jc w:val="both"/>
        <w:rPr>
          <w:rFonts w:asciiTheme="majorBidi" w:eastAsia="SymbolMT" w:hAnsiTheme="majorBidi" w:cstheme="majorBidi"/>
          <w:sz w:val="24"/>
          <w:szCs w:val="24"/>
        </w:rPr>
      </w:pPr>
      <w:r w:rsidRPr="00B31D37">
        <w:rPr>
          <w:rFonts w:asciiTheme="majorBidi" w:eastAsia="SymbolMT" w:hAnsiTheme="majorBidi" w:cstheme="majorBidi"/>
          <w:sz w:val="24"/>
          <w:szCs w:val="24"/>
        </w:rPr>
        <w:lastRenderedPageBreak/>
        <w:t>- l’épandage ;</w:t>
      </w:r>
    </w:p>
    <w:p w:rsidR="000C4577" w:rsidRPr="00B31D37" w:rsidRDefault="000C4577" w:rsidP="000C4577">
      <w:pPr>
        <w:spacing w:after="0"/>
        <w:jc w:val="both"/>
        <w:rPr>
          <w:rFonts w:asciiTheme="majorBidi" w:eastAsia="SymbolMT" w:hAnsiTheme="majorBidi" w:cstheme="majorBidi"/>
          <w:sz w:val="24"/>
          <w:szCs w:val="24"/>
        </w:rPr>
      </w:pPr>
      <w:r w:rsidRPr="00B31D37">
        <w:rPr>
          <w:rFonts w:asciiTheme="majorBidi" w:eastAsia="SymbolMT" w:hAnsiTheme="majorBidi" w:cstheme="majorBidi"/>
          <w:sz w:val="24"/>
          <w:szCs w:val="24"/>
        </w:rPr>
        <w:t>- l’incinération ;</w:t>
      </w:r>
    </w:p>
    <w:p w:rsidR="000C4577" w:rsidRPr="00B31D37" w:rsidRDefault="000C4577" w:rsidP="000C4577">
      <w:pPr>
        <w:jc w:val="both"/>
        <w:rPr>
          <w:rFonts w:asciiTheme="majorBidi" w:hAnsiTheme="majorBidi" w:cstheme="majorBidi"/>
          <w:b/>
          <w:bCs/>
          <w:sz w:val="24"/>
          <w:szCs w:val="24"/>
        </w:rPr>
      </w:pPr>
      <w:r w:rsidRPr="00B31D37">
        <w:rPr>
          <w:rFonts w:asciiTheme="majorBidi" w:eastAsia="SymbolMT" w:hAnsiTheme="majorBidi" w:cstheme="majorBidi"/>
          <w:sz w:val="24"/>
          <w:szCs w:val="24"/>
        </w:rPr>
        <w:t>- la mise en centre de stockage.</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II.</w:t>
      </w:r>
      <w:r>
        <w:rPr>
          <w:rFonts w:asciiTheme="majorBidi" w:hAnsiTheme="majorBidi" w:cstheme="majorBidi"/>
          <w:b/>
          <w:bCs/>
          <w:sz w:val="24"/>
          <w:szCs w:val="28"/>
        </w:rPr>
        <w:t xml:space="preserve"> 3.</w:t>
      </w:r>
      <w:r w:rsidRPr="002B2E2D">
        <w:rPr>
          <w:rFonts w:asciiTheme="majorBidi" w:hAnsiTheme="majorBidi" w:cstheme="majorBidi"/>
          <w:b/>
          <w:bCs/>
          <w:sz w:val="24"/>
          <w:szCs w:val="28"/>
        </w:rPr>
        <w:t xml:space="preserve"> Canalisation (ou adduction) et traitement :</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3.</w:t>
      </w:r>
      <w:r w:rsidRPr="002B2E2D">
        <w:rPr>
          <w:rFonts w:asciiTheme="majorBidi" w:hAnsiTheme="majorBidi" w:cstheme="majorBidi"/>
          <w:b/>
          <w:bCs/>
          <w:sz w:val="24"/>
          <w:szCs w:val="28"/>
        </w:rPr>
        <w:t xml:space="preserve"> 1. Définition de l'adduction :</w:t>
      </w:r>
    </w:p>
    <w:p w:rsidR="000C4577" w:rsidRPr="002B2E2D" w:rsidRDefault="000C4577" w:rsidP="000C4577">
      <w:pPr>
        <w:jc w:val="both"/>
        <w:rPr>
          <w:rFonts w:asciiTheme="majorBidi" w:hAnsiTheme="majorBidi" w:cstheme="majorBidi"/>
          <w:sz w:val="24"/>
          <w:szCs w:val="28"/>
        </w:rPr>
      </w:pPr>
      <w:r w:rsidRPr="002B2E2D">
        <w:rPr>
          <w:rFonts w:asciiTheme="majorBidi" w:hAnsiTheme="majorBidi" w:cstheme="majorBidi"/>
          <w:sz w:val="24"/>
          <w:szCs w:val="28"/>
        </w:rPr>
        <w:t>On définit par adduction des eaux le transport des eaux brutes (non traitées) ou traitées des zones de captage ou des stations de traitement aux zones d'utilisation (réservoirs de stockage, bâches,...).</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3.</w:t>
      </w:r>
      <w:r w:rsidRPr="002B2E2D">
        <w:rPr>
          <w:rFonts w:asciiTheme="majorBidi" w:hAnsiTheme="majorBidi" w:cstheme="majorBidi"/>
          <w:b/>
          <w:bCs/>
          <w:sz w:val="24"/>
          <w:szCs w:val="28"/>
        </w:rPr>
        <w:t xml:space="preserve"> 2. Types d'adduction :</w:t>
      </w:r>
    </w:p>
    <w:p w:rsidR="000C4577" w:rsidRPr="002B2E2D" w:rsidRDefault="000C4577" w:rsidP="000C4577">
      <w:pPr>
        <w:spacing w:after="0"/>
        <w:jc w:val="both"/>
        <w:rPr>
          <w:rFonts w:asciiTheme="majorBidi" w:hAnsiTheme="majorBidi" w:cstheme="majorBidi"/>
          <w:sz w:val="24"/>
          <w:szCs w:val="28"/>
        </w:rPr>
      </w:pPr>
      <w:r w:rsidRPr="002B2E2D">
        <w:rPr>
          <w:rFonts w:asciiTheme="majorBidi" w:hAnsiTheme="majorBidi" w:cstheme="majorBidi"/>
          <w:sz w:val="24"/>
          <w:szCs w:val="28"/>
        </w:rPr>
        <w:t>On distingue généralement deux types d'adduction :</w:t>
      </w:r>
    </w:p>
    <w:p w:rsidR="000C4577" w:rsidRPr="002B2E2D" w:rsidRDefault="000C4577" w:rsidP="000C4577">
      <w:pPr>
        <w:spacing w:after="0"/>
        <w:jc w:val="both"/>
        <w:rPr>
          <w:rFonts w:asciiTheme="majorBidi" w:hAnsiTheme="majorBidi" w:cstheme="majorBidi"/>
          <w:sz w:val="24"/>
          <w:szCs w:val="28"/>
        </w:rPr>
      </w:pPr>
      <w:r w:rsidRPr="002B2E2D">
        <w:rPr>
          <w:rFonts w:asciiTheme="majorBidi" w:hAnsiTheme="majorBidi" w:cstheme="majorBidi"/>
          <w:sz w:val="24"/>
          <w:szCs w:val="28"/>
        </w:rPr>
        <w:t>- Adduction gravitaire : l'écoulement peut être à surface libre ou en charge. La cote de la source ou du point d'eau est supérieur à celle du réservoir.</w:t>
      </w:r>
    </w:p>
    <w:p w:rsidR="000C4577" w:rsidRPr="002B2E2D" w:rsidRDefault="000C4577" w:rsidP="000C4577">
      <w:pPr>
        <w:jc w:val="both"/>
        <w:rPr>
          <w:rFonts w:asciiTheme="majorBidi" w:hAnsiTheme="majorBidi" w:cstheme="majorBidi"/>
          <w:sz w:val="24"/>
          <w:szCs w:val="28"/>
        </w:rPr>
      </w:pPr>
      <w:r w:rsidRPr="002B2E2D">
        <w:rPr>
          <w:rFonts w:asciiTheme="majorBidi" w:hAnsiTheme="majorBidi" w:cstheme="majorBidi"/>
          <w:sz w:val="24"/>
          <w:szCs w:val="28"/>
        </w:rPr>
        <w:t>- Adduction par refoulement : l'écoulement est donc en charge par pompage.</w:t>
      </w:r>
    </w:p>
    <w:p w:rsidR="000C4577" w:rsidRPr="002B2E2D" w:rsidRDefault="000C4577" w:rsidP="000C4577">
      <w:pPr>
        <w:jc w:val="both"/>
        <w:rPr>
          <w:rFonts w:asciiTheme="majorBidi" w:hAnsiTheme="majorBidi" w:cstheme="majorBidi"/>
          <w:b/>
          <w:bCs/>
          <w:sz w:val="24"/>
          <w:szCs w:val="28"/>
        </w:rPr>
      </w:pPr>
      <w:r w:rsidRPr="002B2E2D">
        <w:rPr>
          <w:rFonts w:asciiTheme="majorBidi" w:hAnsiTheme="majorBidi" w:cstheme="majorBidi"/>
          <w:b/>
          <w:bCs/>
          <w:sz w:val="24"/>
          <w:szCs w:val="28"/>
        </w:rPr>
        <w:t xml:space="preserve">II. </w:t>
      </w:r>
      <w:r>
        <w:rPr>
          <w:rFonts w:asciiTheme="majorBidi" w:hAnsiTheme="majorBidi" w:cstheme="majorBidi"/>
          <w:b/>
          <w:bCs/>
          <w:sz w:val="24"/>
          <w:szCs w:val="28"/>
        </w:rPr>
        <w:t>3.</w:t>
      </w:r>
      <w:r w:rsidRPr="002B2E2D">
        <w:rPr>
          <w:rFonts w:asciiTheme="majorBidi" w:hAnsiTheme="majorBidi" w:cstheme="majorBidi"/>
          <w:b/>
          <w:bCs/>
          <w:sz w:val="24"/>
          <w:szCs w:val="28"/>
        </w:rPr>
        <w:t xml:space="preserve"> 3. Traitement</w:t>
      </w:r>
      <w:r>
        <w:rPr>
          <w:rFonts w:asciiTheme="majorBidi" w:hAnsiTheme="majorBidi" w:cstheme="majorBidi"/>
          <w:b/>
          <w:bCs/>
          <w:sz w:val="24"/>
          <w:szCs w:val="28"/>
        </w:rPr>
        <w:t xml:space="preserve"> des eaux potables</w:t>
      </w:r>
      <w:r w:rsidRPr="002B2E2D">
        <w:rPr>
          <w:rFonts w:asciiTheme="majorBidi" w:hAnsiTheme="majorBidi" w:cstheme="majorBidi"/>
          <w:b/>
          <w:bCs/>
          <w:sz w:val="24"/>
          <w:szCs w:val="28"/>
        </w:rPr>
        <w:t xml:space="preserve"> :</w:t>
      </w:r>
    </w:p>
    <w:p w:rsidR="000C4577" w:rsidRPr="002B2E2D" w:rsidRDefault="000C4577" w:rsidP="000C4577">
      <w:pPr>
        <w:autoSpaceDE w:val="0"/>
        <w:autoSpaceDN w:val="0"/>
        <w:adjustRightInd w:val="0"/>
        <w:spacing w:after="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 xml:space="preserve">II. </w:t>
      </w:r>
      <w:r>
        <w:rPr>
          <w:rFonts w:asciiTheme="majorBidi" w:hAnsiTheme="majorBidi" w:cstheme="majorBidi"/>
          <w:b/>
          <w:bCs/>
          <w:sz w:val="24"/>
          <w:szCs w:val="28"/>
        </w:rPr>
        <w:t>3.</w:t>
      </w:r>
      <w:r w:rsidRPr="002B2E2D">
        <w:rPr>
          <w:rFonts w:asciiTheme="majorBidi" w:hAnsiTheme="majorBidi" w:cstheme="majorBidi"/>
          <w:b/>
          <w:bCs/>
          <w:sz w:val="24"/>
          <w:szCs w:val="28"/>
        </w:rPr>
        <w:t xml:space="preserve"> </w:t>
      </w:r>
      <w:r w:rsidRPr="002B2E2D">
        <w:rPr>
          <w:rFonts w:asciiTheme="majorBidi" w:eastAsiaTheme="minorHAnsi" w:hAnsiTheme="majorBidi" w:cstheme="majorBidi"/>
          <w:b/>
          <w:bCs/>
          <w:sz w:val="24"/>
          <w:szCs w:val="24"/>
        </w:rPr>
        <w:t>3. 1. Les différentes étapes d’un traitement classique :</w:t>
      </w:r>
    </w:p>
    <w:p w:rsidR="000C4577" w:rsidRPr="002B2E2D" w:rsidRDefault="000C4577" w:rsidP="000C4577">
      <w:pPr>
        <w:autoSpaceDE w:val="0"/>
        <w:autoSpaceDN w:val="0"/>
        <w:adjustRightInd w:val="0"/>
        <w:spacing w:after="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A- La clarification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La première étape de la clarification est la coagulation/floculation. Elle a pour but de déstabiliser les matières colloïdales qui sont des molécules qui ne s’agglomèrent pas naturellement, car elles sont chargées de forces de répulsion électrostatiques.</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b/>
          <w:bCs/>
          <w:sz w:val="24"/>
          <w:szCs w:val="24"/>
        </w:rPr>
        <w:t>La coagulation</w:t>
      </w:r>
      <w:r w:rsidRPr="002B2E2D">
        <w:rPr>
          <w:rFonts w:asciiTheme="majorBidi" w:eastAsiaTheme="minorHAnsi" w:hAnsiTheme="majorBidi" w:cstheme="majorBidi"/>
          <w:sz w:val="24"/>
          <w:szCs w:val="24"/>
        </w:rPr>
        <w:t xml:space="preserve"> consiste à ajouter des substances ioniques (coagulants, sels de fer et d’aluminium), capables d’annuler les forces répulsives qui maintiennent les particules éloignées les unes des autres. Déstabilisées, les matières colloïdales sont soumises aux mécanismes d'aggrégation ou d’adsorption (elles s’agglomèrent entre elles ou sont retenues à la surface d’autres molécules).</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b/>
          <w:bCs/>
          <w:sz w:val="24"/>
          <w:szCs w:val="24"/>
        </w:rPr>
        <w:t>La floculation</w:t>
      </w:r>
      <w:r w:rsidRPr="002B2E2D">
        <w:rPr>
          <w:rFonts w:asciiTheme="majorBidi" w:eastAsiaTheme="minorHAnsi" w:hAnsiTheme="majorBidi" w:cstheme="majorBidi"/>
          <w:sz w:val="24"/>
          <w:szCs w:val="24"/>
        </w:rPr>
        <w:t xml:space="preserve"> résulte de l’agglomération des matières colloïdales. Une agitation mécanique favorise le grossissement des particules jusqu’à former des flocons. On utilise parfois des produits chimiques spécifiques (le plus souvent des polyélectrolytes) qui activent la formation de flocs.</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 xml:space="preserve">La seconde étape est </w:t>
      </w:r>
      <w:r w:rsidRPr="002B2E2D">
        <w:rPr>
          <w:rFonts w:asciiTheme="majorBidi" w:eastAsiaTheme="minorHAnsi" w:hAnsiTheme="majorBidi" w:cstheme="majorBidi"/>
          <w:b/>
          <w:bCs/>
          <w:sz w:val="24"/>
          <w:szCs w:val="24"/>
        </w:rPr>
        <w:t>la décantation</w:t>
      </w:r>
      <w:r w:rsidRPr="002B2E2D">
        <w:rPr>
          <w:rFonts w:asciiTheme="majorBidi" w:eastAsiaTheme="minorHAnsi" w:hAnsiTheme="majorBidi" w:cstheme="majorBidi"/>
          <w:sz w:val="24"/>
          <w:szCs w:val="24"/>
        </w:rPr>
        <w:t>. Elle permet d’éliminer les matières en suspension et les flocs par gravité. Le mélange eau/flocons entre dans le décanteur à vitesse réduite de façon à éviter les turbulences. Les particules alourdies se déposent au fond de l’ouvrage et l’eau clarifiée est récupérée dans des goulottes, en surface.</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On peut aussi, à l’inverse, favoriser la clarification par entraînement des particules en surface, c’est la flottation. Grâce à l’injection d’air, qui s’accroche aux matières en suspension, les</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flottants sont récupérés en surface par un bras racleur.</w:t>
      </w:r>
    </w:p>
    <w:p w:rsidR="000C4577" w:rsidRPr="002B2E2D" w:rsidRDefault="000C4577" w:rsidP="000C4577">
      <w:pPr>
        <w:autoSpaceDE w:val="0"/>
        <w:autoSpaceDN w:val="0"/>
        <w:adjustRightInd w:val="0"/>
        <w:spacing w:after="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B- La filtration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 xml:space="preserve">C’est un procédé qui permet de retenir les matières en suspension qui n’ont pas été piégées lors de l’étape de clarification. </w:t>
      </w:r>
    </w:p>
    <w:p w:rsidR="000C4577" w:rsidRPr="002B2E2D" w:rsidRDefault="000C4577" w:rsidP="000C4577">
      <w:pPr>
        <w:autoSpaceDE w:val="0"/>
        <w:autoSpaceDN w:val="0"/>
        <w:adjustRightInd w:val="0"/>
        <w:spacing w:after="0"/>
        <w:jc w:val="both"/>
        <w:rPr>
          <w:rFonts w:asciiTheme="majorBidi" w:hAnsiTheme="majorBidi" w:cstheme="majorBidi"/>
          <w:b/>
          <w:bCs/>
          <w:sz w:val="24"/>
          <w:szCs w:val="24"/>
        </w:rPr>
      </w:pPr>
      <w:r w:rsidRPr="002B2E2D">
        <w:rPr>
          <w:rFonts w:asciiTheme="majorBidi" w:eastAsiaTheme="minorHAnsi" w:hAnsiTheme="majorBidi" w:cstheme="majorBidi"/>
          <w:sz w:val="24"/>
          <w:szCs w:val="24"/>
        </w:rPr>
        <w:t xml:space="preserve">Le type de filtration mise en œuvre est le plus souvent une filtration sur lit filtrant. Le matériau utilisé est le sable. Ainsi, l’eau clarifiée passe dans une couche de sable qui retient les particules et laisse passer l’eau filtrée. Le filtre peut jouer un double rôle suivant les conditions d’exploitation : </w:t>
      </w:r>
      <w:r w:rsidRPr="002B2E2D">
        <w:rPr>
          <w:rFonts w:asciiTheme="majorBidi" w:eastAsiaTheme="minorHAnsi" w:hAnsiTheme="majorBidi" w:cstheme="majorBidi"/>
          <w:sz w:val="24"/>
          <w:szCs w:val="24"/>
        </w:rPr>
        <w:lastRenderedPageBreak/>
        <w:t>d’une part, il retient les matières en suspension par filtration et d’autre part, il constitue un support bactérien permettant un traitement biologique, c’est-à-dire une consommation des matières organiques et de l’ammoniaque par les bactéries qui se sont développées sur le sable.</w:t>
      </w:r>
    </w:p>
    <w:p w:rsidR="000C4577" w:rsidRPr="002B2E2D" w:rsidRDefault="000C4577" w:rsidP="000C4577">
      <w:pPr>
        <w:autoSpaceDE w:val="0"/>
        <w:autoSpaceDN w:val="0"/>
        <w:adjustRightInd w:val="0"/>
        <w:spacing w:after="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C- La désinfection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L’objectif de ce traitement est d’éliminer les microorganismes présents dans les eaux, susceptibles d’être pathogènes (qui peuvent causer une maladie). Pour cela, on utilise l’oxydation chimique, avec des oxydants comme le chlore, le bioxyde de chlore, l’ozone ou bien encore les rayonnements ultra-violets.</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La chloration est actuellement le procédé de désinfection le plus fréquemment rencontré.</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Le chlore liquide (Cl</w:t>
      </w:r>
      <w:r w:rsidRPr="002B2E2D">
        <w:rPr>
          <w:rFonts w:asciiTheme="majorBidi" w:eastAsiaTheme="minorHAnsi" w:hAnsiTheme="majorBidi" w:cstheme="majorBidi"/>
          <w:sz w:val="24"/>
          <w:szCs w:val="24"/>
          <w:vertAlign w:val="subscript"/>
        </w:rPr>
        <w:t>2</w:t>
      </w:r>
      <w:r w:rsidRPr="002B2E2D">
        <w:rPr>
          <w:rFonts w:asciiTheme="majorBidi" w:eastAsiaTheme="minorHAnsi" w:hAnsiTheme="majorBidi" w:cstheme="majorBidi"/>
          <w:sz w:val="24"/>
          <w:szCs w:val="24"/>
        </w:rPr>
        <w:t>) est injecté à des doses précises ; un temps de contact suffisant doit être respecté afin d’assurer une efficacité maximale de l’oxydation. La combinaison du chlore et de la matière organique, lorsqu’elle est incomplètement éliminée au cours des étapes précédentes, conduit à la formation de composés sapides (qui donnent un goût). Le bioxyde de chlore (ClO</w:t>
      </w:r>
      <w:r w:rsidRPr="002B2E2D">
        <w:rPr>
          <w:rFonts w:asciiTheme="majorBidi" w:eastAsiaTheme="minorHAnsi" w:hAnsiTheme="majorBidi" w:cstheme="majorBidi"/>
          <w:sz w:val="24"/>
          <w:szCs w:val="24"/>
          <w:vertAlign w:val="subscript"/>
        </w:rPr>
        <w:t>2</w:t>
      </w:r>
      <w:r w:rsidRPr="002B2E2D">
        <w:rPr>
          <w:rFonts w:asciiTheme="majorBidi" w:eastAsiaTheme="minorHAnsi" w:hAnsiTheme="majorBidi" w:cstheme="majorBidi"/>
          <w:sz w:val="24"/>
          <w:szCs w:val="24"/>
        </w:rPr>
        <w:t>), sous forme liquide, évite la formation de ces composés.</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On utilise parfois l’eau de Javel (NaOCl), sur de petites installations. L’ozone (O</w:t>
      </w:r>
      <w:r w:rsidRPr="002B2E2D">
        <w:rPr>
          <w:rFonts w:asciiTheme="majorBidi" w:eastAsiaTheme="minorHAnsi" w:hAnsiTheme="majorBidi" w:cstheme="majorBidi"/>
          <w:sz w:val="24"/>
          <w:szCs w:val="24"/>
          <w:vertAlign w:val="subscript"/>
        </w:rPr>
        <w:t>3</w:t>
      </w:r>
      <w:r w:rsidRPr="002B2E2D">
        <w:rPr>
          <w:rFonts w:asciiTheme="majorBidi" w:eastAsiaTheme="minorHAnsi" w:hAnsiTheme="majorBidi" w:cstheme="majorBidi"/>
          <w:sz w:val="24"/>
          <w:szCs w:val="24"/>
        </w:rPr>
        <w:t>) est un gaz qui tend à être de plus en plus fréquemment utilisé par les usines de production d’eau potable, grâce à son action étendue. En effet, outre son caractère désinfectant, il contribue à la réduction des goûts, des couleurs… Le complément par l’utilisation d’un désinfectant rémanent est nécessaire pour protéger l’eau lors de son transport jusque chez l’usager.</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Les rayons ultra-violets ont un pouvoir germicide élevé. Ils agissent sur des eaux parfaitement claires. Tout comme l’ozone, les UV n’ont pas d’action rémanente, c’est-à-dire qu’ils ont une action limitée dans le temps.</w:t>
      </w:r>
    </w:p>
    <w:p w:rsidR="000C4577" w:rsidRPr="002B2E2D" w:rsidRDefault="000C4577" w:rsidP="000C4577">
      <w:pPr>
        <w:autoSpaceDE w:val="0"/>
        <w:autoSpaceDN w:val="0"/>
        <w:adjustRightInd w:val="0"/>
        <w:spacing w:after="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D- Les traitements de "finition"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Les "traitements de finition" sont le plus souvent constitués d’une filtration sur charbon actif en grain, voir une oxydation à l’ozone. Par exemple, les goûts sont difficiles à traiter sur une filière classique, puisqu’ils sont dus, essentiellement, à des substances dissoutes qui ne sont pas éliminées lors des phases de clarification ou de filtration sur sable.</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Le charbon actif est un matériau poreux qui possède une très grande surface spécifique (5 m</w:t>
      </w:r>
      <w:r w:rsidRPr="00EF0688">
        <w:rPr>
          <w:rFonts w:asciiTheme="majorBidi" w:eastAsiaTheme="minorHAnsi" w:hAnsiTheme="majorBidi" w:cstheme="majorBidi"/>
          <w:sz w:val="24"/>
          <w:szCs w:val="24"/>
          <w:vertAlign w:val="superscript"/>
        </w:rPr>
        <w:t>2</w:t>
      </w:r>
      <w:r w:rsidRPr="002B2E2D">
        <w:rPr>
          <w:rFonts w:asciiTheme="majorBidi" w:eastAsiaTheme="minorHAnsi" w:hAnsiTheme="majorBidi" w:cstheme="majorBidi"/>
          <w:sz w:val="24"/>
          <w:szCs w:val="24"/>
        </w:rPr>
        <w:t>/g) qui permet l’adsorption et la dégradation par voie biologique de substances chimiques comme les micropolluants que l’on peut rencontrer à l’état de traces dans les eaux brutes.</w:t>
      </w:r>
    </w:p>
    <w:p w:rsidR="000C4577" w:rsidRPr="002B2E2D" w:rsidRDefault="000C4577" w:rsidP="000C4577">
      <w:pPr>
        <w:autoSpaceDE w:val="0"/>
        <w:autoSpaceDN w:val="0"/>
        <w:adjustRightInd w:val="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L’utilisation de membranes pour affiner l’eau est de plus en plus fréquente. Elles permettent de retenir des particules molécules d’une taille inférieure au centième de micromètre.</w:t>
      </w:r>
    </w:p>
    <w:p w:rsidR="000C4577" w:rsidRPr="002B2E2D" w:rsidRDefault="000C4577" w:rsidP="000C4577">
      <w:pPr>
        <w:autoSpaceDE w:val="0"/>
        <w:autoSpaceDN w:val="0"/>
        <w:adjustRightInd w:val="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 xml:space="preserve">II. </w:t>
      </w:r>
      <w:r>
        <w:rPr>
          <w:rFonts w:asciiTheme="majorBidi" w:hAnsiTheme="majorBidi" w:cstheme="majorBidi"/>
          <w:b/>
          <w:bCs/>
          <w:sz w:val="24"/>
          <w:szCs w:val="28"/>
        </w:rPr>
        <w:t>3.</w:t>
      </w:r>
      <w:r w:rsidRPr="002B2E2D">
        <w:rPr>
          <w:rFonts w:asciiTheme="majorBidi" w:hAnsiTheme="majorBidi" w:cstheme="majorBidi"/>
          <w:b/>
          <w:bCs/>
          <w:sz w:val="24"/>
          <w:szCs w:val="28"/>
        </w:rPr>
        <w:t xml:space="preserve"> </w:t>
      </w:r>
      <w:r w:rsidRPr="002B2E2D">
        <w:rPr>
          <w:rFonts w:asciiTheme="majorBidi" w:eastAsiaTheme="minorHAnsi" w:hAnsiTheme="majorBidi" w:cstheme="majorBidi"/>
          <w:b/>
          <w:bCs/>
          <w:sz w:val="24"/>
          <w:szCs w:val="24"/>
        </w:rPr>
        <w:t>3. 2. Les traitements particuliers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Certaines substances ne sont pas atteintes par le seul traitement classique. Si leur quantité est supérieure à la norme, un traitement particulier est nécessaire. Ce traitement englobe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 Dureté, agressivité et pH;</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 Le fer et le manganèse;</w:t>
      </w:r>
    </w:p>
    <w:p w:rsidR="000C4577" w:rsidRPr="002B2E2D" w:rsidRDefault="000C4577" w:rsidP="000C4577">
      <w:pPr>
        <w:autoSpaceDE w:val="0"/>
        <w:autoSpaceDN w:val="0"/>
        <w:adjustRightInd w:val="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 Les nitrates.</w:t>
      </w:r>
    </w:p>
    <w:p w:rsidR="00EF4F64" w:rsidRDefault="00EF4F64" w:rsidP="000C4577">
      <w:pPr>
        <w:autoSpaceDE w:val="0"/>
        <w:autoSpaceDN w:val="0"/>
        <w:adjustRightInd w:val="0"/>
        <w:jc w:val="both"/>
        <w:rPr>
          <w:rFonts w:asciiTheme="majorBidi" w:eastAsiaTheme="minorHAnsi" w:hAnsiTheme="majorBidi" w:cstheme="majorBidi"/>
          <w:b/>
          <w:bCs/>
          <w:sz w:val="24"/>
          <w:szCs w:val="24"/>
        </w:rPr>
      </w:pPr>
    </w:p>
    <w:p w:rsidR="00EF4F64" w:rsidRDefault="00EF4F64" w:rsidP="000C4577">
      <w:pPr>
        <w:autoSpaceDE w:val="0"/>
        <w:autoSpaceDN w:val="0"/>
        <w:adjustRightInd w:val="0"/>
        <w:jc w:val="both"/>
        <w:rPr>
          <w:rFonts w:asciiTheme="majorBidi" w:eastAsiaTheme="minorHAnsi" w:hAnsiTheme="majorBidi" w:cstheme="majorBidi"/>
          <w:b/>
          <w:bCs/>
          <w:sz w:val="24"/>
          <w:szCs w:val="24"/>
        </w:rPr>
      </w:pPr>
    </w:p>
    <w:p w:rsidR="000C4577" w:rsidRPr="002B2E2D" w:rsidRDefault="000C4577" w:rsidP="000C4577">
      <w:pPr>
        <w:autoSpaceDE w:val="0"/>
        <w:autoSpaceDN w:val="0"/>
        <w:adjustRightInd w:val="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lastRenderedPageBreak/>
        <w:t>I</w:t>
      </w:r>
      <w:r>
        <w:rPr>
          <w:rFonts w:asciiTheme="majorBidi" w:eastAsiaTheme="minorHAnsi" w:hAnsiTheme="majorBidi" w:cstheme="majorBidi"/>
          <w:b/>
          <w:bCs/>
          <w:sz w:val="24"/>
          <w:szCs w:val="24"/>
        </w:rPr>
        <w:t>I</w:t>
      </w:r>
      <w:r w:rsidRPr="002B2E2D">
        <w:rPr>
          <w:rFonts w:asciiTheme="majorBidi" w:eastAsiaTheme="minorHAnsi" w:hAnsiTheme="majorBidi" w:cstheme="majorBidi"/>
          <w:b/>
          <w:bCs/>
          <w:sz w:val="24"/>
          <w:szCs w:val="24"/>
        </w:rPr>
        <w:t>.</w:t>
      </w:r>
      <w:r>
        <w:rPr>
          <w:rFonts w:asciiTheme="majorBidi" w:eastAsiaTheme="minorHAnsi" w:hAnsiTheme="majorBidi" w:cstheme="majorBidi"/>
          <w:b/>
          <w:bCs/>
          <w:sz w:val="24"/>
          <w:szCs w:val="24"/>
        </w:rPr>
        <w:t xml:space="preserve"> 4.</w:t>
      </w:r>
      <w:r w:rsidRPr="002B2E2D">
        <w:rPr>
          <w:rFonts w:asciiTheme="majorBidi" w:eastAsiaTheme="minorHAnsi" w:hAnsiTheme="majorBidi" w:cstheme="majorBidi"/>
          <w:b/>
          <w:bCs/>
          <w:sz w:val="24"/>
          <w:szCs w:val="24"/>
        </w:rPr>
        <w:t xml:space="preserve"> Les grands transferts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De nombreux transferts d’eau interbassins sont présents à travers le monde. Quelques transferts massifs d’eau entre deux pays existent également.</w:t>
      </w:r>
    </w:p>
    <w:p w:rsidR="000C4577" w:rsidRPr="002B2E2D" w:rsidRDefault="00235F07" w:rsidP="000C4577">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Les États de l'O</w:t>
      </w:r>
      <w:r w:rsidR="000C4577" w:rsidRPr="002B2E2D">
        <w:rPr>
          <w:rFonts w:asciiTheme="majorBidi" w:hAnsiTheme="majorBidi" w:cstheme="majorBidi"/>
          <w:sz w:val="24"/>
          <w:szCs w:val="24"/>
        </w:rPr>
        <w:t xml:space="preserve">uest et du </w:t>
      </w:r>
      <w:r w:rsidR="00805B0E" w:rsidRPr="002B2E2D">
        <w:rPr>
          <w:rFonts w:asciiTheme="majorBidi" w:hAnsiTheme="majorBidi" w:cstheme="majorBidi"/>
          <w:sz w:val="24"/>
          <w:szCs w:val="24"/>
        </w:rPr>
        <w:t xml:space="preserve">Sud </w:t>
      </w:r>
      <w:r w:rsidR="000C4577" w:rsidRPr="002B2E2D">
        <w:rPr>
          <w:rFonts w:asciiTheme="majorBidi" w:hAnsiTheme="majorBidi" w:cstheme="majorBidi"/>
          <w:sz w:val="24"/>
          <w:szCs w:val="24"/>
        </w:rPr>
        <w:t>des</w:t>
      </w:r>
      <w:r w:rsidR="000C4577" w:rsidRPr="002B2E2D">
        <w:rPr>
          <w:rStyle w:val="apple-converted-space"/>
          <w:rFonts w:asciiTheme="majorBidi" w:hAnsiTheme="majorBidi" w:cstheme="majorBidi"/>
          <w:sz w:val="24"/>
          <w:szCs w:val="24"/>
        </w:rPr>
        <w:t> </w:t>
      </w:r>
      <w:hyperlink r:id="rId32" w:tooltip="États-Unis" w:history="1">
        <w:r w:rsidR="000C4577" w:rsidRPr="00AB2C09">
          <w:rPr>
            <w:rStyle w:val="Lienhypertexte"/>
            <w:rFonts w:asciiTheme="majorBidi" w:hAnsiTheme="majorBidi" w:cstheme="majorBidi"/>
            <w:color w:val="auto"/>
            <w:sz w:val="24"/>
            <w:szCs w:val="24"/>
            <w:u w:val="none"/>
          </w:rPr>
          <w:t>États-Unis</w:t>
        </w:r>
      </w:hyperlink>
      <w:r w:rsidR="000C4577" w:rsidRPr="002B2E2D">
        <w:rPr>
          <w:rFonts w:asciiTheme="majorBidi" w:hAnsiTheme="majorBidi" w:cstheme="majorBidi"/>
          <w:sz w:val="24"/>
          <w:szCs w:val="24"/>
        </w:rPr>
        <w:t>, confrontés à un</w:t>
      </w:r>
      <w:r w:rsidR="000C4577" w:rsidRPr="002B2E2D">
        <w:rPr>
          <w:rStyle w:val="apple-converted-space"/>
          <w:rFonts w:asciiTheme="majorBidi" w:hAnsiTheme="majorBidi" w:cstheme="majorBidi"/>
          <w:sz w:val="24"/>
          <w:szCs w:val="24"/>
        </w:rPr>
        <w:t> </w:t>
      </w:r>
      <w:hyperlink r:id="rId33" w:tooltip="Climat aride" w:history="1">
        <w:r w:rsidR="000C4577" w:rsidRPr="00AB2C09">
          <w:rPr>
            <w:rStyle w:val="Lienhypertexte"/>
            <w:rFonts w:asciiTheme="majorBidi" w:hAnsiTheme="majorBidi" w:cstheme="majorBidi"/>
            <w:color w:val="auto"/>
            <w:sz w:val="24"/>
            <w:szCs w:val="24"/>
            <w:u w:val="none"/>
          </w:rPr>
          <w:t>climat aride</w:t>
        </w:r>
      </w:hyperlink>
      <w:r w:rsidR="000C4577" w:rsidRPr="002B2E2D">
        <w:rPr>
          <w:rStyle w:val="apple-converted-space"/>
          <w:rFonts w:asciiTheme="majorBidi" w:hAnsiTheme="majorBidi" w:cstheme="majorBidi"/>
          <w:sz w:val="24"/>
          <w:szCs w:val="24"/>
        </w:rPr>
        <w:t> </w:t>
      </w:r>
      <w:r w:rsidR="000C4577" w:rsidRPr="002B2E2D">
        <w:rPr>
          <w:rFonts w:asciiTheme="majorBidi" w:hAnsiTheme="majorBidi" w:cstheme="majorBidi"/>
          <w:sz w:val="24"/>
          <w:szCs w:val="24"/>
        </w:rPr>
        <w:t>et à l'épuisement de leurs réserves d'eau, lorgnent ainsi sur « l'or bleu » du</w:t>
      </w:r>
      <w:r w:rsidR="000C4577" w:rsidRPr="002B2E2D">
        <w:rPr>
          <w:rStyle w:val="apple-converted-space"/>
          <w:rFonts w:asciiTheme="majorBidi" w:hAnsiTheme="majorBidi" w:cstheme="majorBidi"/>
          <w:sz w:val="24"/>
          <w:szCs w:val="24"/>
        </w:rPr>
        <w:t> </w:t>
      </w:r>
      <w:hyperlink r:id="rId34" w:tooltip="Canada" w:history="1">
        <w:r w:rsidR="000C4577" w:rsidRPr="00AB2C09">
          <w:rPr>
            <w:rStyle w:val="Lienhypertexte"/>
            <w:rFonts w:asciiTheme="majorBidi" w:hAnsiTheme="majorBidi" w:cstheme="majorBidi"/>
            <w:color w:val="auto"/>
            <w:sz w:val="24"/>
            <w:szCs w:val="24"/>
            <w:u w:val="none"/>
          </w:rPr>
          <w:t>Canada</w:t>
        </w:r>
      </w:hyperlink>
      <w:r w:rsidR="000C4577" w:rsidRPr="002B2E2D">
        <w:rPr>
          <w:rFonts w:asciiTheme="majorBidi" w:hAnsiTheme="majorBidi" w:cstheme="majorBidi"/>
          <w:sz w:val="24"/>
          <w:szCs w:val="24"/>
        </w:rPr>
        <w:t xml:space="preserve">, qui possède 9 % des réserves d'eau douce de la planète. </w:t>
      </w:r>
    </w:p>
    <w:p w:rsidR="000C4577" w:rsidRPr="002B2E2D" w:rsidRDefault="000C4577" w:rsidP="000C4577">
      <w:pPr>
        <w:autoSpaceDE w:val="0"/>
        <w:autoSpaceDN w:val="0"/>
        <w:adjustRightInd w:val="0"/>
        <w:spacing w:after="0"/>
        <w:jc w:val="both"/>
        <w:rPr>
          <w:rFonts w:asciiTheme="majorBidi" w:hAnsiTheme="majorBidi" w:cstheme="majorBidi"/>
          <w:sz w:val="24"/>
          <w:szCs w:val="24"/>
        </w:rPr>
      </w:pPr>
      <w:r w:rsidRPr="002B2E2D">
        <w:rPr>
          <w:rFonts w:asciiTheme="majorBidi" w:hAnsiTheme="majorBidi" w:cstheme="majorBidi"/>
          <w:sz w:val="24"/>
          <w:szCs w:val="24"/>
        </w:rPr>
        <w:t xml:space="preserve">En Algérie la politique mise en place vise à faire une répartition équitable des ressources entre les différentes régions et pour répondre aux </w:t>
      </w:r>
      <w:r w:rsidRPr="002B2E2D">
        <w:rPr>
          <w:rFonts w:asciiTheme="majorBidi" w:eastAsiaTheme="minorHAnsi" w:hAnsiTheme="majorBidi" w:cstheme="majorBidi"/>
          <w:sz w:val="24"/>
          <w:szCs w:val="24"/>
        </w:rPr>
        <w:t xml:space="preserve">objectifs de la stratégie de sécurité alimentaire du pays via un programme de transferts régionaux. </w:t>
      </w:r>
      <w:r w:rsidRPr="002B2E2D">
        <w:rPr>
          <w:rFonts w:asciiTheme="majorBidi" w:hAnsiTheme="majorBidi" w:cstheme="majorBidi"/>
          <w:sz w:val="24"/>
          <w:szCs w:val="24"/>
        </w:rPr>
        <w:t xml:space="preserve"> </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Ces initiatives ambitionnent de connecter les ressources en eau des différents systèmes régionaux autour des grands centres urbains tout en desservant les villes alentours par l’intermédiaire d’infrastructures de moindre envergure (</w:t>
      </w:r>
      <w:r w:rsidRPr="002B2E2D">
        <w:rPr>
          <w:rFonts w:asciiTheme="majorBidi" w:eastAsiaTheme="minorHAnsi" w:hAnsiTheme="majorBidi" w:cstheme="majorBidi"/>
          <w:b/>
          <w:bCs/>
          <w:sz w:val="24"/>
          <w:szCs w:val="24"/>
        </w:rPr>
        <w:t xml:space="preserve">figure </w:t>
      </w:r>
      <w:r>
        <w:rPr>
          <w:rFonts w:asciiTheme="majorBidi" w:eastAsiaTheme="minorHAnsi" w:hAnsiTheme="majorBidi" w:cstheme="majorBidi"/>
          <w:b/>
          <w:bCs/>
          <w:sz w:val="24"/>
          <w:szCs w:val="24"/>
        </w:rPr>
        <w:t>20</w:t>
      </w:r>
      <w:r w:rsidRPr="002B2E2D">
        <w:rPr>
          <w:rFonts w:asciiTheme="majorBidi" w:eastAsiaTheme="minorHAnsi" w:hAnsiTheme="majorBidi" w:cstheme="majorBidi"/>
          <w:sz w:val="24"/>
          <w:szCs w:val="24"/>
        </w:rPr>
        <w:t>) : Constantine avec le barrage de Béni Haroun à Mila (997 millions de m</w:t>
      </w:r>
      <w:r w:rsidRPr="002B2E2D">
        <w:rPr>
          <w:rFonts w:asciiTheme="majorBidi" w:eastAsiaTheme="minorHAnsi" w:hAnsiTheme="majorBidi" w:cstheme="majorBidi"/>
          <w:sz w:val="24"/>
          <w:szCs w:val="24"/>
          <w:vertAlign w:val="superscript"/>
        </w:rPr>
        <w:t>3</w:t>
      </w:r>
      <w:r w:rsidRPr="002B2E2D">
        <w:rPr>
          <w:rFonts w:asciiTheme="majorBidi" w:eastAsiaTheme="minorHAnsi" w:hAnsiTheme="majorBidi" w:cstheme="majorBidi"/>
          <w:sz w:val="24"/>
          <w:szCs w:val="24"/>
        </w:rPr>
        <w:t>) ; dans le Sétifois les barrages hydroélectriques situés dans le massif du Tell ont délaissé la production d’électricité et alimentent désormais le sud de la région ; à Alger, les barrages de Taksebt et de Koudiat Acerdoun vont s’intégrer dans le réseau de transferts d’eau et alimenter les environs jusqu’à Tizi Ouzou, Médéa et M’sila ; concernant la région d’Oran, c’est le système MAO ( Mostaganem-Arzew-Oran ) qui dessert le Nord-Ouest du pays (</w:t>
      </w:r>
      <w:r>
        <w:rPr>
          <w:rFonts w:asciiTheme="majorBidi" w:eastAsiaTheme="minorHAnsi" w:hAnsiTheme="majorBidi" w:cstheme="majorBidi"/>
          <w:sz w:val="24"/>
          <w:szCs w:val="24"/>
        </w:rPr>
        <w:t>t</w:t>
      </w:r>
      <w:r w:rsidRPr="002B2E2D">
        <w:rPr>
          <w:rFonts w:asciiTheme="majorBidi" w:eastAsiaTheme="minorHAnsi" w:hAnsiTheme="majorBidi" w:cstheme="majorBidi"/>
          <w:b/>
          <w:bCs/>
          <w:sz w:val="24"/>
          <w:szCs w:val="24"/>
        </w:rPr>
        <w:t xml:space="preserve">ableau </w:t>
      </w:r>
      <w:r>
        <w:rPr>
          <w:rFonts w:asciiTheme="majorBidi" w:eastAsiaTheme="minorHAnsi" w:hAnsiTheme="majorBidi" w:cstheme="majorBidi"/>
          <w:b/>
          <w:bCs/>
          <w:sz w:val="24"/>
          <w:szCs w:val="24"/>
        </w:rPr>
        <w:t>2</w:t>
      </w:r>
      <w:r w:rsidRPr="002B2E2D">
        <w:rPr>
          <w:rFonts w:asciiTheme="majorBidi" w:eastAsiaTheme="minorHAnsi" w:hAnsiTheme="majorBidi" w:cstheme="majorBidi"/>
          <w:sz w:val="24"/>
          <w:szCs w:val="24"/>
        </w:rPr>
        <w:t>).</w:t>
      </w: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sz w:val="24"/>
          <w:szCs w:val="24"/>
        </w:rPr>
        <w:t>Le grand projet d’envergure du Sud du pays est le transfert d’eau de la  nappe albienne d’Aïn-Salah ( Nord de la wilaya de Tamanrasset ) à la ville de Tamanrasset, soit un transfert sur une distance de plus de 750 km. Ce projet devrait permettre de transférer dans un premier temps 50 000 m</w:t>
      </w:r>
      <w:r w:rsidRPr="002B2E2D">
        <w:rPr>
          <w:rFonts w:asciiTheme="majorBidi" w:eastAsiaTheme="minorHAnsi" w:hAnsiTheme="majorBidi" w:cstheme="majorBidi"/>
          <w:sz w:val="24"/>
          <w:szCs w:val="24"/>
          <w:vertAlign w:val="superscript"/>
        </w:rPr>
        <w:t>3</w:t>
      </w:r>
      <w:r w:rsidRPr="002B2E2D">
        <w:rPr>
          <w:rFonts w:asciiTheme="majorBidi" w:eastAsiaTheme="minorHAnsi" w:hAnsiTheme="majorBidi" w:cstheme="majorBidi"/>
          <w:sz w:val="24"/>
          <w:szCs w:val="24"/>
        </w:rPr>
        <w:t>/jour, la conduite pourrait atteindre jusqu’à 100 000 m</w:t>
      </w:r>
      <w:r w:rsidRPr="002B2E2D">
        <w:rPr>
          <w:rFonts w:asciiTheme="majorBidi" w:eastAsiaTheme="minorHAnsi" w:hAnsiTheme="majorBidi" w:cstheme="majorBidi"/>
          <w:sz w:val="24"/>
          <w:szCs w:val="24"/>
          <w:vertAlign w:val="superscript"/>
        </w:rPr>
        <w:t>3</w:t>
      </w:r>
      <w:r w:rsidRPr="002B2E2D">
        <w:rPr>
          <w:rFonts w:asciiTheme="majorBidi" w:eastAsiaTheme="minorHAnsi" w:hAnsiTheme="majorBidi" w:cstheme="majorBidi"/>
          <w:sz w:val="24"/>
          <w:szCs w:val="24"/>
        </w:rPr>
        <w:t>/jour. Ce mega-transfert, dont le coût est évalué à trois millards de dollars selon le ministère des Ressources en eau, est composé dans son ensemble de quarante-huit forages, deux conduites parallèles, six stations de pompage, deux grands réservoirs de 50 000 m</w:t>
      </w:r>
      <w:r w:rsidRPr="002B2E2D">
        <w:rPr>
          <w:rFonts w:asciiTheme="majorBidi" w:eastAsiaTheme="minorHAnsi" w:hAnsiTheme="majorBidi" w:cstheme="majorBidi"/>
          <w:sz w:val="24"/>
          <w:szCs w:val="24"/>
          <w:vertAlign w:val="superscript"/>
        </w:rPr>
        <w:t>3</w:t>
      </w:r>
      <w:r w:rsidRPr="002B2E2D">
        <w:rPr>
          <w:rFonts w:asciiTheme="majorBidi" w:eastAsiaTheme="minorHAnsi" w:hAnsiTheme="majorBidi" w:cstheme="majorBidi"/>
          <w:sz w:val="24"/>
          <w:szCs w:val="24"/>
        </w:rPr>
        <w:t xml:space="preserve"> chacun et une station de déminéralisation, d’une capacité finale de 100 000 m</w:t>
      </w:r>
      <w:r w:rsidRPr="002B2E2D">
        <w:rPr>
          <w:rFonts w:asciiTheme="majorBidi" w:eastAsiaTheme="minorHAnsi" w:hAnsiTheme="majorBidi" w:cstheme="majorBidi"/>
          <w:sz w:val="24"/>
          <w:szCs w:val="24"/>
          <w:vertAlign w:val="superscript"/>
        </w:rPr>
        <w:t>3</w:t>
      </w:r>
      <w:r w:rsidRPr="002B2E2D">
        <w:rPr>
          <w:rFonts w:asciiTheme="majorBidi" w:eastAsiaTheme="minorHAnsi" w:hAnsiTheme="majorBidi" w:cstheme="majorBidi"/>
          <w:sz w:val="24"/>
          <w:szCs w:val="24"/>
        </w:rPr>
        <w:t xml:space="preserve">. </w:t>
      </w:r>
    </w:p>
    <w:p w:rsidR="000C4577" w:rsidRDefault="000C4577" w:rsidP="000C4577">
      <w:pPr>
        <w:autoSpaceDE w:val="0"/>
        <w:autoSpaceDN w:val="0"/>
        <w:adjustRightInd w:val="0"/>
        <w:spacing w:after="0"/>
        <w:jc w:val="both"/>
        <w:rPr>
          <w:rFonts w:asciiTheme="majorBidi" w:eastAsiaTheme="minorHAnsi" w:hAnsiTheme="majorBidi" w:cstheme="majorBidi"/>
          <w:b/>
          <w:bCs/>
          <w:sz w:val="24"/>
          <w:szCs w:val="24"/>
        </w:rPr>
      </w:pPr>
    </w:p>
    <w:p w:rsidR="000C4577" w:rsidRPr="002B2E2D" w:rsidRDefault="000C4577" w:rsidP="000C4577">
      <w:pPr>
        <w:autoSpaceDE w:val="0"/>
        <w:autoSpaceDN w:val="0"/>
        <w:adjustRightInd w:val="0"/>
        <w:spacing w:after="0"/>
        <w:jc w:val="both"/>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 xml:space="preserve">Tableau </w:t>
      </w:r>
      <w:r>
        <w:rPr>
          <w:rFonts w:asciiTheme="majorBidi" w:eastAsiaTheme="minorHAnsi" w:hAnsiTheme="majorBidi" w:cstheme="majorBidi"/>
          <w:b/>
          <w:bCs/>
          <w:sz w:val="24"/>
          <w:szCs w:val="24"/>
        </w:rPr>
        <w:t>2</w:t>
      </w:r>
      <w:r w:rsidRPr="002B2E2D">
        <w:rPr>
          <w:rFonts w:asciiTheme="majorBidi" w:eastAsiaTheme="minorHAnsi" w:hAnsiTheme="majorBidi" w:cstheme="majorBidi"/>
          <w:b/>
          <w:bCs/>
          <w:sz w:val="24"/>
          <w:szCs w:val="24"/>
        </w:rPr>
        <w:t xml:space="preserve"> : Transfert d'eau en Algérie</w:t>
      </w:r>
      <w:r>
        <w:rPr>
          <w:rFonts w:asciiTheme="majorBidi" w:eastAsiaTheme="minorHAnsi" w:hAnsiTheme="majorBidi" w:cstheme="majorBidi"/>
          <w:b/>
          <w:bCs/>
          <w:sz w:val="24"/>
          <w:szCs w:val="24"/>
        </w:rPr>
        <w:t xml:space="preserve"> (in </w:t>
      </w:r>
      <w:r w:rsidRPr="00A05690">
        <w:rPr>
          <w:rFonts w:asciiTheme="majorBidi" w:hAnsiTheme="majorBidi" w:cstheme="majorBidi"/>
          <w:b/>
          <w:bCs/>
          <w:sz w:val="24"/>
          <w:szCs w:val="24"/>
        </w:rPr>
        <w:t>Mozas M. &amp; Ghosn A., 2013</w:t>
      </w:r>
      <w:r>
        <w:rPr>
          <w:rFonts w:asciiTheme="majorBidi" w:hAnsiTheme="majorBidi" w:cstheme="majorBidi"/>
          <w:b/>
          <w:bCs/>
          <w:sz w:val="24"/>
          <w:szCs w:val="24"/>
        </w:rPr>
        <w:t>)</w:t>
      </w:r>
      <w:r w:rsidRPr="002B2E2D">
        <w:rPr>
          <w:rFonts w:asciiTheme="majorBidi" w:eastAsiaTheme="minorHAnsi" w:hAnsiTheme="majorBidi" w:cstheme="majorBidi"/>
          <w:b/>
          <w:bCs/>
          <w:sz w:val="24"/>
          <w:szCs w:val="24"/>
        </w:rPr>
        <w:t xml:space="preserve">. </w:t>
      </w:r>
    </w:p>
    <w:p w:rsidR="000C4577" w:rsidRDefault="000C4577" w:rsidP="000C4577">
      <w:pPr>
        <w:autoSpaceDE w:val="0"/>
        <w:autoSpaceDN w:val="0"/>
        <w:adjustRightInd w:val="0"/>
        <w:spacing w:after="0"/>
        <w:rPr>
          <w:rFonts w:asciiTheme="majorBidi" w:eastAsiaTheme="minorHAnsi" w:hAnsiTheme="majorBidi" w:cstheme="majorBidi"/>
          <w:sz w:val="24"/>
          <w:szCs w:val="24"/>
        </w:rPr>
      </w:pPr>
      <w:r w:rsidRPr="002B2E2D">
        <w:rPr>
          <w:rFonts w:asciiTheme="majorBidi" w:eastAsiaTheme="minorHAnsi" w:hAnsiTheme="majorBidi" w:cstheme="majorBidi"/>
          <w:noProof/>
          <w:sz w:val="24"/>
          <w:szCs w:val="24"/>
          <w:lang w:eastAsia="fr-FR"/>
        </w:rPr>
        <w:drawing>
          <wp:inline distT="0" distB="0" distL="0" distR="0">
            <wp:extent cx="5959144" cy="2240053"/>
            <wp:effectExtent l="19050" t="0" r="3506"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t="8075" b="7399"/>
                    <a:stretch>
                      <a:fillRect/>
                    </a:stretch>
                  </pic:blipFill>
                  <pic:spPr bwMode="auto">
                    <a:xfrm>
                      <a:off x="0" y="0"/>
                      <a:ext cx="5959144" cy="2240053"/>
                    </a:xfrm>
                    <a:prstGeom prst="rect">
                      <a:avLst/>
                    </a:prstGeom>
                    <a:noFill/>
                    <a:ln w="9525">
                      <a:noFill/>
                      <a:miter lim="800000"/>
                      <a:headEnd/>
                      <a:tailEnd/>
                    </a:ln>
                  </pic:spPr>
                </pic:pic>
              </a:graphicData>
            </a:graphic>
          </wp:inline>
        </w:drawing>
      </w:r>
    </w:p>
    <w:p w:rsidR="000C4577" w:rsidRPr="002B2E2D" w:rsidRDefault="000C4577" w:rsidP="000C4577">
      <w:pPr>
        <w:autoSpaceDE w:val="0"/>
        <w:autoSpaceDN w:val="0"/>
        <w:adjustRightInd w:val="0"/>
        <w:spacing w:after="0"/>
        <w:rPr>
          <w:rFonts w:asciiTheme="majorBidi" w:eastAsiaTheme="minorHAnsi" w:hAnsiTheme="majorBidi" w:cstheme="majorBidi"/>
          <w:sz w:val="24"/>
          <w:szCs w:val="24"/>
        </w:rPr>
      </w:pPr>
    </w:p>
    <w:p w:rsidR="000C4577" w:rsidRPr="002B2E2D" w:rsidRDefault="000C4577" w:rsidP="000C4577">
      <w:pPr>
        <w:autoSpaceDE w:val="0"/>
        <w:autoSpaceDN w:val="0"/>
        <w:adjustRightInd w:val="0"/>
        <w:spacing w:after="0"/>
        <w:jc w:val="both"/>
        <w:rPr>
          <w:rFonts w:asciiTheme="majorBidi" w:eastAsiaTheme="minorHAnsi" w:hAnsiTheme="majorBidi" w:cstheme="majorBidi"/>
          <w:sz w:val="24"/>
          <w:szCs w:val="24"/>
        </w:rPr>
      </w:pPr>
      <w:r w:rsidRPr="002B2E2D">
        <w:rPr>
          <w:rFonts w:asciiTheme="majorBidi" w:eastAsiaTheme="minorHAnsi" w:hAnsiTheme="majorBidi" w:cstheme="majorBidi"/>
          <w:noProof/>
          <w:sz w:val="24"/>
          <w:szCs w:val="24"/>
          <w:lang w:eastAsia="fr-FR"/>
        </w:rPr>
        <w:lastRenderedPageBreak/>
        <w:drawing>
          <wp:inline distT="0" distB="0" distL="0" distR="0">
            <wp:extent cx="5890431" cy="2459671"/>
            <wp:effectExtent l="19050" t="0" r="0"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t="7650" b="9774"/>
                    <a:stretch>
                      <a:fillRect/>
                    </a:stretch>
                  </pic:blipFill>
                  <pic:spPr bwMode="auto">
                    <a:xfrm>
                      <a:off x="0" y="0"/>
                      <a:ext cx="5890431" cy="2459671"/>
                    </a:xfrm>
                    <a:prstGeom prst="rect">
                      <a:avLst/>
                    </a:prstGeom>
                    <a:noFill/>
                    <a:ln w="9525">
                      <a:noFill/>
                      <a:miter lim="800000"/>
                      <a:headEnd/>
                      <a:tailEnd/>
                    </a:ln>
                  </pic:spPr>
                </pic:pic>
              </a:graphicData>
            </a:graphic>
          </wp:inline>
        </w:drawing>
      </w:r>
    </w:p>
    <w:p w:rsidR="000C4577" w:rsidRPr="002B2E2D" w:rsidRDefault="000C4577" w:rsidP="000C4577">
      <w:pPr>
        <w:autoSpaceDE w:val="0"/>
        <w:autoSpaceDN w:val="0"/>
        <w:adjustRightInd w:val="0"/>
        <w:spacing w:after="0"/>
        <w:jc w:val="center"/>
        <w:rPr>
          <w:rFonts w:asciiTheme="majorBidi" w:eastAsiaTheme="minorHAnsi" w:hAnsiTheme="majorBidi" w:cstheme="majorBidi"/>
          <w:b/>
          <w:bCs/>
          <w:sz w:val="24"/>
          <w:szCs w:val="24"/>
        </w:rPr>
      </w:pPr>
      <w:r w:rsidRPr="002B2E2D">
        <w:rPr>
          <w:rFonts w:asciiTheme="majorBidi" w:eastAsiaTheme="minorHAnsi" w:hAnsiTheme="majorBidi" w:cstheme="majorBidi"/>
          <w:b/>
          <w:bCs/>
          <w:sz w:val="24"/>
          <w:szCs w:val="24"/>
        </w:rPr>
        <w:t xml:space="preserve">Figure </w:t>
      </w:r>
      <w:r>
        <w:rPr>
          <w:rFonts w:asciiTheme="majorBidi" w:eastAsiaTheme="minorHAnsi" w:hAnsiTheme="majorBidi" w:cstheme="majorBidi"/>
          <w:b/>
          <w:bCs/>
          <w:sz w:val="24"/>
          <w:szCs w:val="24"/>
        </w:rPr>
        <w:t>20</w:t>
      </w:r>
      <w:r w:rsidRPr="002B2E2D">
        <w:rPr>
          <w:rFonts w:asciiTheme="majorBidi" w:eastAsiaTheme="minorHAnsi" w:hAnsiTheme="majorBidi" w:cstheme="majorBidi"/>
          <w:b/>
          <w:bCs/>
          <w:sz w:val="24"/>
          <w:szCs w:val="24"/>
        </w:rPr>
        <w:t xml:space="preserve"> : Barrages et transferts des ressources en eau en Algérie</w:t>
      </w:r>
      <w:r>
        <w:rPr>
          <w:rFonts w:asciiTheme="majorBidi" w:eastAsiaTheme="minorHAnsi" w:hAnsiTheme="majorBidi" w:cstheme="majorBidi"/>
          <w:b/>
          <w:bCs/>
          <w:sz w:val="24"/>
          <w:szCs w:val="24"/>
        </w:rPr>
        <w:t xml:space="preserve"> (in </w:t>
      </w:r>
      <w:r w:rsidRPr="00A05690">
        <w:rPr>
          <w:rFonts w:asciiTheme="majorBidi" w:hAnsiTheme="majorBidi" w:cstheme="majorBidi"/>
          <w:b/>
          <w:bCs/>
          <w:sz w:val="24"/>
          <w:szCs w:val="24"/>
        </w:rPr>
        <w:t>Mozas M. &amp; Ghosn A., 2013</w:t>
      </w:r>
      <w:r>
        <w:rPr>
          <w:rFonts w:asciiTheme="majorBidi" w:hAnsiTheme="majorBidi" w:cstheme="majorBidi"/>
          <w:b/>
          <w:bCs/>
          <w:sz w:val="24"/>
          <w:szCs w:val="24"/>
        </w:rPr>
        <w:t>)</w:t>
      </w:r>
      <w:r w:rsidRPr="002B2E2D">
        <w:rPr>
          <w:rFonts w:asciiTheme="majorBidi" w:eastAsiaTheme="minorHAnsi" w:hAnsiTheme="majorBidi" w:cstheme="majorBidi"/>
          <w:b/>
          <w:bCs/>
          <w:sz w:val="24"/>
          <w:szCs w:val="24"/>
        </w:rPr>
        <w:t>.</w:t>
      </w:r>
    </w:p>
    <w:p w:rsidR="000C4577" w:rsidRDefault="000C4577" w:rsidP="000C4577">
      <w:pPr>
        <w:autoSpaceDE w:val="0"/>
        <w:autoSpaceDN w:val="0"/>
        <w:adjustRightInd w:val="0"/>
        <w:spacing w:after="0"/>
        <w:jc w:val="both"/>
        <w:rPr>
          <w:rFonts w:asciiTheme="majorBidi" w:eastAsiaTheme="minorHAnsi" w:hAnsiTheme="majorBidi" w:cstheme="majorBidi"/>
          <w:b/>
          <w:bCs/>
          <w:sz w:val="24"/>
          <w:szCs w:val="24"/>
        </w:rPr>
      </w:pPr>
    </w:p>
    <w:p w:rsidR="000C4577" w:rsidRPr="002B2E2D" w:rsidRDefault="000C4577" w:rsidP="000C4577">
      <w:pPr>
        <w:autoSpaceDE w:val="0"/>
        <w:autoSpaceDN w:val="0"/>
        <w:adjustRightInd w:val="0"/>
        <w:spacing w:after="0"/>
        <w:jc w:val="both"/>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II</w:t>
      </w:r>
      <w:r w:rsidRPr="002B2E2D">
        <w:rPr>
          <w:rFonts w:asciiTheme="majorBidi" w:eastAsiaTheme="minorHAnsi" w:hAnsiTheme="majorBidi" w:cstheme="majorBidi"/>
          <w:b/>
          <w:bCs/>
          <w:sz w:val="24"/>
          <w:szCs w:val="24"/>
        </w:rPr>
        <w:t>.</w:t>
      </w:r>
      <w:r>
        <w:rPr>
          <w:rFonts w:asciiTheme="majorBidi" w:eastAsiaTheme="minorHAnsi" w:hAnsiTheme="majorBidi" w:cstheme="majorBidi"/>
          <w:b/>
          <w:bCs/>
          <w:sz w:val="24"/>
          <w:szCs w:val="24"/>
        </w:rPr>
        <w:t xml:space="preserve"> 5.</w:t>
      </w:r>
      <w:r w:rsidRPr="002B2E2D">
        <w:rPr>
          <w:rFonts w:asciiTheme="majorBidi" w:eastAsiaTheme="minorHAnsi" w:hAnsiTheme="majorBidi" w:cstheme="majorBidi"/>
          <w:b/>
          <w:bCs/>
          <w:sz w:val="24"/>
          <w:szCs w:val="24"/>
        </w:rPr>
        <w:t xml:space="preserve"> Moyens de mobilisation :</w:t>
      </w:r>
    </w:p>
    <w:p w:rsidR="000C4577" w:rsidRPr="002B2E2D" w:rsidRDefault="000C4577" w:rsidP="000C4577">
      <w:pPr>
        <w:autoSpaceDE w:val="0"/>
        <w:autoSpaceDN w:val="0"/>
        <w:adjustRightInd w:val="0"/>
        <w:jc w:val="both"/>
        <w:rPr>
          <w:rFonts w:asciiTheme="majorBidi" w:hAnsiTheme="majorBidi" w:cstheme="majorBidi"/>
          <w:b/>
          <w:bCs/>
          <w:sz w:val="24"/>
          <w:szCs w:val="24"/>
        </w:rPr>
      </w:pPr>
      <w:r w:rsidRPr="002B2E2D">
        <w:rPr>
          <w:rFonts w:asciiTheme="majorBidi" w:eastAsiaTheme="minorHAnsi" w:hAnsiTheme="majorBidi" w:cstheme="majorBidi"/>
          <w:sz w:val="24"/>
          <w:szCs w:val="24"/>
        </w:rPr>
        <w:t xml:space="preserve">La mobilisation des ressources en eau s'effectue selon les étapes et à l'aide des moyens suivants : </w:t>
      </w:r>
    </w:p>
    <w:p w:rsidR="000C4577" w:rsidRPr="002B2E2D" w:rsidRDefault="000C4577" w:rsidP="000C4577">
      <w:pPr>
        <w:pStyle w:val="NormalWeb"/>
        <w:spacing w:before="0" w:beforeAutospacing="0" w:after="0" w:afterAutospacing="0" w:line="276" w:lineRule="auto"/>
      </w:pPr>
      <w:r>
        <w:rPr>
          <w:rFonts w:asciiTheme="majorBidi" w:eastAsiaTheme="minorHAnsi" w:hAnsiTheme="majorBidi" w:cstheme="majorBidi"/>
          <w:b/>
          <w:bCs/>
        </w:rPr>
        <w:t>II</w:t>
      </w:r>
      <w:r w:rsidRPr="002B2E2D">
        <w:rPr>
          <w:rFonts w:asciiTheme="majorBidi" w:eastAsiaTheme="minorHAnsi" w:hAnsiTheme="majorBidi" w:cstheme="majorBidi"/>
          <w:b/>
          <w:bCs/>
        </w:rPr>
        <w:t>.</w:t>
      </w:r>
      <w:r>
        <w:rPr>
          <w:rFonts w:asciiTheme="majorBidi" w:eastAsiaTheme="minorHAnsi" w:hAnsiTheme="majorBidi" w:cstheme="majorBidi"/>
          <w:b/>
          <w:bCs/>
        </w:rPr>
        <w:t xml:space="preserve"> 5.</w:t>
      </w:r>
      <w:r w:rsidRPr="002B2E2D">
        <w:rPr>
          <w:rFonts w:asciiTheme="majorBidi" w:eastAsiaTheme="minorHAnsi" w:hAnsiTheme="majorBidi" w:cstheme="majorBidi"/>
          <w:b/>
          <w:bCs/>
        </w:rPr>
        <w:t xml:space="preserve"> 1. </w:t>
      </w:r>
      <w:r w:rsidRPr="002B2E2D">
        <w:rPr>
          <w:b/>
          <w:bCs/>
        </w:rPr>
        <w:t>Captage ou prise :</w:t>
      </w:r>
    </w:p>
    <w:p w:rsidR="000C4577" w:rsidRPr="002B2E2D" w:rsidRDefault="000C4577" w:rsidP="000C4577">
      <w:pPr>
        <w:pStyle w:val="NormalWeb"/>
        <w:spacing w:before="0" w:beforeAutospacing="0" w:after="240" w:afterAutospacing="0" w:line="276" w:lineRule="auto"/>
        <w:jc w:val="both"/>
      </w:pPr>
      <w:r w:rsidRPr="002B2E2D">
        <w:t>Il permet de recueillir l’eau naturelle, cette eau peut être d’origine superficielle ou bien Souterraine.</w:t>
      </w:r>
    </w:p>
    <w:p w:rsidR="000C4577" w:rsidRPr="002B2E2D" w:rsidRDefault="000C4577" w:rsidP="00F834B8">
      <w:pPr>
        <w:pStyle w:val="NormalWeb"/>
        <w:spacing w:before="0" w:beforeAutospacing="0" w:after="0" w:afterAutospacing="0" w:line="276" w:lineRule="auto"/>
        <w:rPr>
          <w:b/>
          <w:bCs/>
        </w:rPr>
      </w:pPr>
      <w:r w:rsidRPr="002B2E2D">
        <w:rPr>
          <w:b/>
          <w:bCs/>
        </w:rPr>
        <w:t xml:space="preserve">A. </w:t>
      </w:r>
      <w:r w:rsidR="00F834B8">
        <w:rPr>
          <w:b/>
          <w:bCs/>
        </w:rPr>
        <w:t>C</w:t>
      </w:r>
      <w:r w:rsidRPr="002B2E2D">
        <w:rPr>
          <w:b/>
          <w:bCs/>
        </w:rPr>
        <w:t>aptage des eaux de surface :</w:t>
      </w:r>
    </w:p>
    <w:p w:rsidR="000C4577" w:rsidRPr="002B2E2D" w:rsidRDefault="000C4577" w:rsidP="000C4577">
      <w:pPr>
        <w:pStyle w:val="NormalWeb"/>
        <w:numPr>
          <w:ilvl w:val="0"/>
          <w:numId w:val="2"/>
        </w:numPr>
        <w:spacing w:before="0" w:beforeAutospacing="0" w:after="0" w:afterAutospacing="0" w:line="276" w:lineRule="auto"/>
        <w:rPr>
          <w:b/>
          <w:bCs/>
        </w:rPr>
      </w:pPr>
      <w:r w:rsidRPr="002B2E2D">
        <w:rPr>
          <w:b/>
          <w:bCs/>
        </w:rPr>
        <w:t>Captage en rivière :</w:t>
      </w:r>
    </w:p>
    <w:p w:rsidR="000C4577" w:rsidRPr="002B2E2D" w:rsidRDefault="000C4577" w:rsidP="000C4577">
      <w:pPr>
        <w:pStyle w:val="NormalWeb"/>
        <w:spacing w:before="0" w:beforeAutospacing="0" w:after="0" w:afterAutospacing="0" w:line="276" w:lineRule="auto"/>
      </w:pPr>
      <w:r w:rsidRPr="002B2E2D">
        <w:t>La prise doit être effectuée en amont des agglomérations pour éviter la prise des eaux polluées par les habitants.</w:t>
      </w:r>
    </w:p>
    <w:p w:rsidR="000C4577" w:rsidRPr="002B2E2D" w:rsidRDefault="000B34E7" w:rsidP="000C4577">
      <w:pPr>
        <w:pStyle w:val="NormalWeb"/>
        <w:spacing w:before="0" w:beforeAutospacing="0" w:after="0" w:afterAutospacing="0" w:line="276" w:lineRule="auto"/>
        <w:jc w:val="center"/>
      </w:pPr>
      <w:r>
        <w:rPr>
          <w:noProof/>
        </w:rPr>
        <w:pict>
          <v:shape id="_x0000_s1053" type="#_x0000_t202" style="position:absolute;left:0;text-align:left;margin-left:184.7pt;margin-top:153.65pt;width:62.35pt;height:19.85pt;z-index:251686912">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Rejets</w:t>
                  </w:r>
                </w:p>
              </w:txbxContent>
            </v:textbox>
          </v:shape>
        </w:pict>
      </w:r>
      <w:r>
        <w:rPr>
          <w:noProof/>
        </w:rPr>
        <w:pict>
          <v:shape id="_x0000_s1051" type="#_x0000_t202" style="position:absolute;left:0;text-align:left;margin-left:283.7pt;margin-top:22.75pt;width:76.55pt;height:22.7pt;z-index:251684864">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Prélèvement</w:t>
                  </w:r>
                </w:p>
              </w:txbxContent>
            </v:textbox>
          </v:shape>
        </w:pict>
      </w:r>
      <w:r>
        <w:rPr>
          <w:noProof/>
        </w:rPr>
        <w:pict>
          <v:shape id="_x0000_s1052" type="#_x0000_t202" style="position:absolute;left:0;text-align:left;margin-left:299.15pt;margin-top:155.5pt;width:48.2pt;height:22.7pt;z-index:251685888">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Oued</w:t>
                  </w:r>
                </w:p>
              </w:txbxContent>
            </v:textbox>
          </v:shape>
        </w:pict>
      </w:r>
      <w:r>
        <w:rPr>
          <w:noProof/>
        </w:rPr>
        <w:pict>
          <v:shape id="_x0000_s1050" type="#_x0000_t202" style="position:absolute;left:0;text-align:left;margin-left:108.35pt;margin-top:93.8pt;width:87.85pt;height:25.7pt;z-index:251683840">
            <v:textbox>
              <w:txbxContent>
                <w:p w:rsidR="000C4577" w:rsidRPr="006D55F9" w:rsidRDefault="000C4577" w:rsidP="000C4577">
                  <w:pPr>
                    <w:rPr>
                      <w:rFonts w:asciiTheme="majorBidi" w:hAnsiTheme="majorBidi" w:cstheme="majorBidi"/>
                      <w:b/>
                      <w:bCs/>
                    </w:rPr>
                  </w:pPr>
                  <w:r w:rsidRPr="006D55F9">
                    <w:rPr>
                      <w:rFonts w:asciiTheme="majorBidi" w:hAnsiTheme="majorBidi" w:cstheme="majorBidi"/>
                      <w:b/>
                      <w:bCs/>
                    </w:rPr>
                    <w:t>Agglomération</w:t>
                  </w:r>
                </w:p>
              </w:txbxContent>
            </v:textbox>
          </v:shape>
        </w:pict>
      </w:r>
      <w:r w:rsidR="000C4577" w:rsidRPr="002B2E2D">
        <w:object w:dxaOrig="3540"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9pt;height:182.05pt" o:ole="">
            <v:imagedata r:id="rId37" o:title="" cropbottom="13536f"/>
          </v:shape>
          <o:OLEObject Type="Embed" ProgID="MSPhotoEd.3" ShapeID="_x0000_i1025" DrawAspect="Content" ObjectID="_1581146255" r:id="rId38"/>
        </w:object>
      </w:r>
    </w:p>
    <w:p w:rsidR="000C4577" w:rsidRPr="002B2E2D" w:rsidRDefault="000C4577" w:rsidP="000C4577">
      <w:pPr>
        <w:pStyle w:val="NormalWeb"/>
        <w:spacing w:before="0" w:beforeAutospacing="0" w:after="0" w:afterAutospacing="0" w:line="276" w:lineRule="auto"/>
        <w:jc w:val="center"/>
        <w:rPr>
          <w:b/>
          <w:bCs/>
        </w:rPr>
      </w:pPr>
      <w:r w:rsidRPr="002B2E2D">
        <w:rPr>
          <w:b/>
          <w:bCs/>
        </w:rPr>
        <w:t xml:space="preserve">Figure </w:t>
      </w:r>
      <w:r>
        <w:rPr>
          <w:b/>
          <w:bCs/>
        </w:rPr>
        <w:t>2</w:t>
      </w:r>
      <w:r w:rsidRPr="002B2E2D">
        <w:rPr>
          <w:b/>
          <w:bCs/>
        </w:rPr>
        <w:t>1 : Prélèvement à l’amont de la ville.</w:t>
      </w:r>
    </w:p>
    <w:p w:rsidR="000C4577" w:rsidRPr="002B2E2D" w:rsidRDefault="000C4577" w:rsidP="000C4577">
      <w:pPr>
        <w:pStyle w:val="NormalWeb"/>
        <w:spacing w:before="0" w:beforeAutospacing="0" w:after="0" w:afterAutospacing="0" w:line="276" w:lineRule="auto"/>
        <w:ind w:left="5760"/>
      </w:pPr>
      <w:r w:rsidRPr="002B2E2D">
        <w:t> </w:t>
      </w:r>
    </w:p>
    <w:p w:rsidR="000C4577" w:rsidRPr="002B2E2D" w:rsidRDefault="000C4577" w:rsidP="000C4577">
      <w:pPr>
        <w:pStyle w:val="NormalWeb"/>
        <w:spacing w:before="0" w:beforeAutospacing="0" w:after="0" w:afterAutospacing="0" w:line="276" w:lineRule="auto"/>
        <w:jc w:val="both"/>
      </w:pPr>
      <w:r w:rsidRPr="002B2E2D">
        <w:t>La prise peut être effectuée dans le fond du lit de la rivière surtout lorsqu’on est en régime torrentiel (forte pente, grandes vitesses) et lorsque le transport solide ne contient pas de matériaux fins, qui risquent de colmater la crépine.</w:t>
      </w:r>
    </w:p>
    <w:p w:rsidR="000C4577" w:rsidRPr="002B2E2D" w:rsidRDefault="000C4577" w:rsidP="000C4577">
      <w:pPr>
        <w:pStyle w:val="NormalWeb"/>
        <w:spacing w:before="0" w:beforeAutospacing="0" w:after="0" w:afterAutospacing="0" w:line="276" w:lineRule="auto"/>
        <w:jc w:val="both"/>
      </w:pPr>
    </w:p>
    <w:p w:rsidR="000C4577" w:rsidRPr="002B2E2D" w:rsidRDefault="000B34E7" w:rsidP="000C4577">
      <w:pPr>
        <w:pStyle w:val="NormalWeb"/>
        <w:spacing w:before="0" w:beforeAutospacing="0" w:after="0" w:afterAutospacing="0" w:line="276" w:lineRule="auto"/>
      </w:pPr>
      <w:r>
        <w:rPr>
          <w:noProof/>
        </w:rPr>
        <w:lastRenderedPageBreak/>
        <w:pict>
          <v:shape id="_x0000_s1055" type="#_x0000_t202" style="position:absolute;margin-left:256.05pt;margin-top:15pt;width:96.4pt;height:25.7pt;z-index:251688960" stroked="f">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NIVEAU D'EAU</w:t>
                  </w:r>
                </w:p>
              </w:txbxContent>
            </v:textbox>
          </v:shape>
        </w:pict>
      </w:r>
    </w:p>
    <w:p w:rsidR="000C4577" w:rsidRPr="002B2E2D" w:rsidRDefault="000B34E7" w:rsidP="000C4577">
      <w:pPr>
        <w:pStyle w:val="NormalWeb"/>
        <w:spacing w:before="0" w:beforeAutospacing="0" w:after="0" w:afterAutospacing="0" w:line="276" w:lineRule="auto"/>
        <w:jc w:val="center"/>
      </w:pPr>
      <w:r>
        <w:rPr>
          <w:noProof/>
        </w:rPr>
        <w:pict>
          <v:shape id="_x0000_s1057" type="#_x0000_t202" style="position:absolute;left:0;text-align:left;margin-left:328pt;margin-top:118.9pt;width:65.2pt;height:22.7pt;z-index:251691008" strokecolor="black [3213]">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CREPINE</w:t>
                  </w:r>
                </w:p>
              </w:txbxContent>
            </v:textbox>
          </v:shape>
        </w:pict>
      </w:r>
      <w:r>
        <w:rPr>
          <w:noProof/>
        </w:rPr>
        <w:pict>
          <v:shape id="_x0000_s1056" type="#_x0000_t202" style="position:absolute;left:0;text-align:left;margin-left:115.25pt;margin-top:110.75pt;width:102.05pt;height:22.7pt;z-index:251689984" strokecolor="black [3213]">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GROS GRAVIER</w:t>
                  </w:r>
                </w:p>
              </w:txbxContent>
            </v:textbox>
          </v:shape>
        </w:pict>
      </w:r>
      <w:r>
        <w:rPr>
          <w:noProof/>
        </w:rPr>
        <w:pict>
          <v:shape id="_x0000_s1054" type="#_x0000_t202" style="position:absolute;left:0;text-align:left;margin-left:123.6pt;margin-top:8pt;width:65.2pt;height:25.7pt;z-index:251687936" stroked="f">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BACHE</w:t>
                  </w:r>
                </w:p>
              </w:txbxContent>
            </v:textbox>
          </v:shape>
        </w:pict>
      </w:r>
      <w:r w:rsidR="000C4577" w:rsidRPr="002B2E2D">
        <w:object w:dxaOrig="5309" w:dyaOrig="3540">
          <v:shape id="_x0000_i1026" type="#_x0000_t75" style="width:329.45pt;height:148.75pt" o:ole="">
            <v:imagedata r:id="rId39" o:title="" croptop="7816f" cropbottom="13637f"/>
          </v:shape>
          <o:OLEObject Type="Embed" ProgID="MSPhotoEd.3" ShapeID="_x0000_i1026" DrawAspect="Content" ObjectID="_1581146256" r:id="rId40"/>
        </w:object>
      </w:r>
    </w:p>
    <w:p w:rsidR="000C4577" w:rsidRPr="002B2E2D" w:rsidRDefault="000C4577" w:rsidP="000C4577">
      <w:pPr>
        <w:pStyle w:val="NormalWeb"/>
        <w:spacing w:before="0" w:beforeAutospacing="0" w:after="0" w:afterAutospacing="0" w:line="276" w:lineRule="auto"/>
        <w:jc w:val="center"/>
        <w:rPr>
          <w:b/>
          <w:bCs/>
        </w:rPr>
      </w:pPr>
      <w:r w:rsidRPr="002B2E2D">
        <w:rPr>
          <w:b/>
          <w:bCs/>
        </w:rPr>
        <w:t xml:space="preserve">Figure </w:t>
      </w:r>
      <w:r>
        <w:rPr>
          <w:b/>
          <w:bCs/>
        </w:rPr>
        <w:t>22</w:t>
      </w:r>
      <w:r w:rsidRPr="002B2E2D">
        <w:rPr>
          <w:b/>
          <w:bCs/>
        </w:rPr>
        <w:t xml:space="preserve"> : Prélèvement à l’amont de la ville</w:t>
      </w:r>
    </w:p>
    <w:p w:rsidR="000C4577" w:rsidRPr="002B2E2D" w:rsidRDefault="000C4577" w:rsidP="000C4577">
      <w:pPr>
        <w:pStyle w:val="NormalWeb"/>
        <w:spacing w:before="0" w:beforeAutospacing="0" w:after="0" w:afterAutospacing="0" w:line="276" w:lineRule="auto"/>
        <w:jc w:val="both"/>
      </w:pPr>
    </w:p>
    <w:p w:rsidR="000C4577" w:rsidRPr="002B2E2D" w:rsidRDefault="000C4577" w:rsidP="000C4577">
      <w:pPr>
        <w:pStyle w:val="NormalWeb"/>
        <w:spacing w:before="0" w:beforeAutospacing="0" w:after="0" w:afterAutospacing="0" w:line="276" w:lineRule="auto"/>
        <w:jc w:val="both"/>
      </w:pPr>
      <w:r w:rsidRPr="002B2E2D">
        <w:t xml:space="preserve">Les travaux de réalisation de la prise consistent à draguer le fond de la rivière, puis à remplir les alentours de la crépine de prise par des gros graviers. </w:t>
      </w:r>
    </w:p>
    <w:p w:rsidR="000C4577" w:rsidRPr="002B2E2D" w:rsidRDefault="000C4577" w:rsidP="000C4577">
      <w:pPr>
        <w:pStyle w:val="NormalWeb"/>
        <w:spacing w:before="0" w:beforeAutospacing="0" w:after="0" w:afterAutospacing="0" w:line="276" w:lineRule="auto"/>
        <w:jc w:val="both"/>
      </w:pPr>
      <w:r w:rsidRPr="002B2E2D">
        <w:t>On peut aussi procéder à la prise d’eau au milieu de la rivière et là on est obligé d’utiliser une estacade pour éviter la détérioration de la prise.</w:t>
      </w:r>
    </w:p>
    <w:p w:rsidR="000C4577" w:rsidRPr="002B2E2D" w:rsidRDefault="000C4577" w:rsidP="000C4577">
      <w:pPr>
        <w:pStyle w:val="NormalWeb"/>
        <w:numPr>
          <w:ilvl w:val="0"/>
          <w:numId w:val="2"/>
        </w:numPr>
        <w:spacing w:before="0" w:beforeAutospacing="0" w:after="0" w:afterAutospacing="0" w:line="276" w:lineRule="auto"/>
        <w:rPr>
          <w:b/>
          <w:bCs/>
        </w:rPr>
      </w:pPr>
      <w:r w:rsidRPr="002B2E2D">
        <w:rPr>
          <w:b/>
          <w:bCs/>
        </w:rPr>
        <w:t>Captage à partir d’un barrage ou lac :</w:t>
      </w:r>
    </w:p>
    <w:p w:rsidR="000C4577" w:rsidRPr="002B2E2D" w:rsidRDefault="000C4577" w:rsidP="000C4577">
      <w:pPr>
        <w:pStyle w:val="NormalWeb"/>
        <w:spacing w:before="0" w:beforeAutospacing="0" w:after="0" w:afterAutospacing="0" w:line="276" w:lineRule="auto"/>
        <w:jc w:val="both"/>
      </w:pPr>
      <w:r w:rsidRPr="002B2E2D">
        <w:t>On fait recours à la prise à partir d’un barrage lorsque les débits captés deviennent importants.</w:t>
      </w:r>
    </w:p>
    <w:p w:rsidR="000C4577" w:rsidRPr="002B2E2D" w:rsidRDefault="000C4577" w:rsidP="000C4577">
      <w:pPr>
        <w:pStyle w:val="NormalWeb"/>
        <w:spacing w:before="0" w:beforeAutospacing="0" w:after="240" w:afterAutospacing="0" w:line="276" w:lineRule="auto"/>
        <w:jc w:val="both"/>
      </w:pPr>
      <w:r w:rsidRPr="002B2E2D">
        <w:t>La prise doit se faire à une profondeur ou l’eau est de bonne qualité et à une température ne dépassant pas 15</w:t>
      </w:r>
      <w:r w:rsidRPr="002B2E2D">
        <w:rPr>
          <w:vertAlign w:val="superscript"/>
        </w:rPr>
        <w:t>o</w:t>
      </w:r>
      <w:r w:rsidRPr="002B2E2D">
        <w:t>C, car les eaux tièdes favorisent le développement des microbes.</w:t>
      </w:r>
    </w:p>
    <w:p w:rsidR="000C4577" w:rsidRPr="002B2E2D" w:rsidRDefault="000C4577" w:rsidP="000C4577">
      <w:pPr>
        <w:pStyle w:val="NormalWeb"/>
        <w:spacing w:before="0" w:beforeAutospacing="0" w:after="0" w:afterAutospacing="0" w:line="276" w:lineRule="auto"/>
      </w:pPr>
      <w:r w:rsidRPr="002B2E2D">
        <w:rPr>
          <w:b/>
          <w:bCs/>
        </w:rPr>
        <w:t>B. Captage des eaux souterraines :</w:t>
      </w:r>
    </w:p>
    <w:p w:rsidR="000C4577" w:rsidRPr="002B2E2D" w:rsidRDefault="000C4577" w:rsidP="000C4577">
      <w:pPr>
        <w:pStyle w:val="NormalWeb"/>
        <w:spacing w:before="0" w:beforeAutospacing="0" w:after="0" w:afterAutospacing="0" w:line="276" w:lineRule="auto"/>
      </w:pPr>
      <w:r w:rsidRPr="002B2E2D">
        <w:t>L’accès à la nappe peut s’effectuer comme suit :</w:t>
      </w:r>
    </w:p>
    <w:p w:rsidR="000C4577" w:rsidRPr="002B2E2D" w:rsidRDefault="000C4577" w:rsidP="000C4577">
      <w:pPr>
        <w:numPr>
          <w:ilvl w:val="0"/>
          <w:numId w:val="5"/>
        </w:numPr>
        <w:spacing w:before="100" w:beforeAutospacing="1" w:after="0"/>
        <w:jc w:val="both"/>
        <w:rPr>
          <w:rFonts w:asciiTheme="majorBidi" w:hAnsiTheme="majorBidi" w:cstheme="majorBidi"/>
          <w:sz w:val="24"/>
          <w:szCs w:val="24"/>
        </w:rPr>
      </w:pPr>
      <w:r w:rsidRPr="002B2E2D">
        <w:rPr>
          <w:rFonts w:asciiTheme="majorBidi" w:hAnsiTheme="majorBidi" w:cstheme="majorBidi"/>
          <w:sz w:val="24"/>
          <w:szCs w:val="24"/>
        </w:rPr>
        <w:t xml:space="preserve">Verticalement par des puits. </w:t>
      </w:r>
    </w:p>
    <w:p w:rsidR="000C4577" w:rsidRPr="002B2E2D" w:rsidRDefault="000C4577" w:rsidP="000C4577">
      <w:pPr>
        <w:numPr>
          <w:ilvl w:val="0"/>
          <w:numId w:val="5"/>
        </w:numPr>
        <w:spacing w:before="100" w:beforeAutospacing="1" w:after="0"/>
        <w:jc w:val="both"/>
        <w:rPr>
          <w:rFonts w:asciiTheme="majorBidi" w:hAnsiTheme="majorBidi" w:cstheme="majorBidi"/>
          <w:sz w:val="24"/>
          <w:szCs w:val="24"/>
        </w:rPr>
      </w:pPr>
      <w:r w:rsidRPr="002B2E2D">
        <w:rPr>
          <w:rFonts w:asciiTheme="majorBidi" w:hAnsiTheme="majorBidi" w:cstheme="majorBidi"/>
          <w:sz w:val="24"/>
          <w:szCs w:val="24"/>
        </w:rPr>
        <w:t xml:space="preserve">Horizontalement par des drains. </w:t>
      </w:r>
    </w:p>
    <w:p w:rsidR="000C4577" w:rsidRPr="002B2E2D" w:rsidRDefault="000C4577" w:rsidP="000C4577">
      <w:pPr>
        <w:numPr>
          <w:ilvl w:val="0"/>
          <w:numId w:val="5"/>
        </w:numPr>
        <w:spacing w:before="100" w:beforeAutospacing="1" w:after="100" w:afterAutospacing="1"/>
        <w:jc w:val="both"/>
        <w:rPr>
          <w:rFonts w:asciiTheme="majorBidi" w:hAnsiTheme="majorBidi" w:cstheme="majorBidi"/>
          <w:sz w:val="24"/>
          <w:szCs w:val="24"/>
        </w:rPr>
      </w:pPr>
      <w:r w:rsidRPr="002B2E2D">
        <w:rPr>
          <w:rFonts w:asciiTheme="majorBidi" w:hAnsiTheme="majorBidi" w:cstheme="majorBidi"/>
          <w:sz w:val="24"/>
          <w:szCs w:val="24"/>
        </w:rPr>
        <w:t xml:space="preserve">Par combinaison des 2 procédés en utilisant des puits à drains rayonnants. </w:t>
      </w:r>
    </w:p>
    <w:p w:rsidR="000C4577" w:rsidRPr="002B2E2D" w:rsidRDefault="000C4577" w:rsidP="000C4577">
      <w:pPr>
        <w:pStyle w:val="NormalWeb"/>
        <w:numPr>
          <w:ilvl w:val="0"/>
          <w:numId w:val="2"/>
        </w:numPr>
        <w:spacing w:before="0" w:beforeAutospacing="0" w:after="0" w:afterAutospacing="0" w:line="276" w:lineRule="auto"/>
        <w:rPr>
          <w:b/>
          <w:bCs/>
        </w:rPr>
      </w:pPr>
      <w:r w:rsidRPr="002B2E2D">
        <w:rPr>
          <w:b/>
          <w:bCs/>
        </w:rPr>
        <w:t>Forage, Puits et Drains horizontaux :</w:t>
      </w:r>
    </w:p>
    <w:p w:rsidR="000C4577" w:rsidRPr="002B2E2D" w:rsidRDefault="000C4577" w:rsidP="000C4577">
      <w:pPr>
        <w:pStyle w:val="NormalWeb"/>
        <w:spacing w:before="0" w:beforeAutospacing="0" w:after="0" w:afterAutospacing="0" w:line="276" w:lineRule="auto"/>
        <w:jc w:val="both"/>
      </w:pPr>
      <w:r w:rsidRPr="002B2E2D">
        <w:t>Le corps du puits est constitué de buses captantes pérforées ou barbacanes dirigées du bas vers le haut à fin d’éviter les rentrées de sable dans le puits.</w:t>
      </w:r>
    </w:p>
    <w:p w:rsidR="000C4577" w:rsidRPr="002B2E2D" w:rsidRDefault="000C4577" w:rsidP="000C4577">
      <w:pPr>
        <w:pStyle w:val="NormalWeb"/>
        <w:spacing w:before="0" w:beforeAutospacing="0" w:after="0" w:afterAutospacing="0" w:line="276" w:lineRule="auto"/>
        <w:jc w:val="both"/>
      </w:pPr>
      <w:r w:rsidRPr="002B2E2D">
        <w:t xml:space="preserve">L’ouverture du puits doit permettre sa protection contre la pollution d’origine superficielle. </w:t>
      </w:r>
    </w:p>
    <w:p w:rsidR="000C4577" w:rsidRPr="002B2E2D" w:rsidRDefault="000C4577" w:rsidP="000C4577">
      <w:pPr>
        <w:pStyle w:val="NormalWeb"/>
        <w:spacing w:before="0" w:beforeAutospacing="0" w:after="240" w:afterAutospacing="0" w:line="276" w:lineRule="auto"/>
        <w:jc w:val="both"/>
      </w:pPr>
      <w:r w:rsidRPr="002B2E2D">
        <w:t>Lorsque la nappe est peu profonde et peu épaisse, on utilise les drains horizontaux, et lorsque la nappe est très profonde on fait recours à des forages profonds.</w:t>
      </w:r>
    </w:p>
    <w:p w:rsidR="000C4577" w:rsidRPr="002B2E2D" w:rsidRDefault="000C4577" w:rsidP="000C4577">
      <w:pPr>
        <w:pStyle w:val="NormalWeb"/>
        <w:numPr>
          <w:ilvl w:val="0"/>
          <w:numId w:val="2"/>
        </w:numPr>
        <w:spacing w:before="0" w:beforeAutospacing="0" w:after="0" w:afterAutospacing="0" w:line="276" w:lineRule="auto"/>
        <w:rPr>
          <w:b/>
          <w:bCs/>
        </w:rPr>
      </w:pPr>
      <w:r w:rsidRPr="002B2E2D">
        <w:rPr>
          <w:b/>
          <w:bCs/>
        </w:rPr>
        <w:t>Captage des sources :</w:t>
      </w:r>
    </w:p>
    <w:p w:rsidR="000C4577" w:rsidRPr="002B2E2D" w:rsidRDefault="000C4577" w:rsidP="000C4577">
      <w:pPr>
        <w:pStyle w:val="NormalWeb"/>
        <w:spacing w:before="0" w:beforeAutospacing="0" w:after="0" w:afterAutospacing="0" w:line="276" w:lineRule="auto"/>
        <w:jc w:val="both"/>
      </w:pPr>
      <w:r w:rsidRPr="002B2E2D">
        <w:t>Il n’existe pas de modèle standard de captage des sources. Car chaque source possède ses caractéristiques propres à elle. Néanmoins, le captage d’une source doit comporter les aménagements suivants :</w:t>
      </w:r>
    </w:p>
    <w:p w:rsidR="000C4577" w:rsidRPr="002B2E2D" w:rsidRDefault="000C4577" w:rsidP="000C4577">
      <w:pPr>
        <w:pStyle w:val="NormalWeb"/>
        <w:spacing w:before="0" w:beforeAutospacing="0" w:after="0" w:afterAutospacing="0" w:line="276" w:lineRule="auto"/>
        <w:jc w:val="both"/>
      </w:pPr>
      <w:r w:rsidRPr="002B2E2D">
        <w:t>Une chambre de captage permettant de collecter le filet d’eau. Elle doit être en maçonnerie dans le cas d’un captage sur terrains rocheux, et elle doit être constituée d’une cavité propre et isolée par un lit d’argile dans le cas d’un captage sur terrain meuble.</w:t>
      </w:r>
    </w:p>
    <w:p w:rsidR="000C4577" w:rsidRPr="002B2E2D" w:rsidRDefault="000C4577" w:rsidP="000C4577">
      <w:pPr>
        <w:pStyle w:val="NormalWeb"/>
        <w:spacing w:before="0" w:beforeAutospacing="0" w:after="0" w:afterAutospacing="0" w:line="276" w:lineRule="auto"/>
        <w:jc w:val="both"/>
      </w:pPr>
      <w:r w:rsidRPr="002B2E2D">
        <w:lastRenderedPageBreak/>
        <w:t>Un tuyau en PVC pour transporter l’eau de la chambre de captage vers l’installation de stockage de l’eau et de distribution.</w:t>
      </w:r>
    </w:p>
    <w:p w:rsidR="000C4577" w:rsidRPr="002B2E2D" w:rsidRDefault="000B34E7" w:rsidP="000C4577">
      <w:pPr>
        <w:pStyle w:val="NormalWeb"/>
        <w:spacing w:before="0" w:beforeAutospacing="0" w:after="240" w:afterAutospacing="0" w:line="276" w:lineRule="auto"/>
        <w:jc w:val="center"/>
      </w:pPr>
      <w:r>
        <w:rPr>
          <w:noProof/>
        </w:rPr>
        <w:pict>
          <v:shape id="_x0000_s1036" type="#_x0000_t202" style="position:absolute;left:0;text-align:left;margin-left:159.15pt;margin-top:97.15pt;width:79.35pt;height:17pt;z-index:251661312" filled="f">
            <v:textbox style="mso-next-textbox:#_x0000_s1036">
              <w:txbxContent>
                <w:p w:rsidR="000C4577" w:rsidRPr="005F2ADA" w:rsidRDefault="000C4577" w:rsidP="000C4577">
                  <w:pPr>
                    <w:rPr>
                      <w:rFonts w:asciiTheme="majorBidi" w:hAnsiTheme="majorBidi" w:cstheme="majorBidi"/>
                      <w:b/>
                      <w:bCs/>
                      <w:sz w:val="16"/>
                      <w:szCs w:val="16"/>
                    </w:rPr>
                  </w:pPr>
                  <w:r w:rsidRPr="005F2ADA">
                    <w:rPr>
                      <w:rFonts w:asciiTheme="majorBidi" w:hAnsiTheme="majorBidi" w:cstheme="majorBidi"/>
                      <w:b/>
                      <w:bCs/>
                      <w:sz w:val="16"/>
                      <w:szCs w:val="16"/>
                    </w:rPr>
                    <w:t xml:space="preserve">Captage </w:t>
                  </w:r>
                  <w:r>
                    <w:rPr>
                      <w:rFonts w:asciiTheme="majorBidi" w:hAnsiTheme="majorBidi" w:cstheme="majorBidi"/>
                      <w:b/>
                      <w:bCs/>
                      <w:sz w:val="16"/>
                      <w:szCs w:val="16"/>
                    </w:rPr>
                    <w:t>en rivière</w:t>
                  </w:r>
                </w:p>
              </w:txbxContent>
            </v:textbox>
          </v:shape>
        </w:pict>
      </w:r>
      <w:r>
        <w:rPr>
          <w:noProof/>
        </w:rPr>
        <w:pict>
          <v:shape id="_x0000_s1037" type="#_x0000_t202" style="position:absolute;left:0;text-align:left;margin-left:166.55pt;margin-top:157.4pt;width:138.9pt;height:17pt;z-index:251662336" filled="f">
            <v:textbox style="mso-next-textbox:#_x0000_s1037">
              <w:txbxContent>
                <w:p w:rsidR="000C4577" w:rsidRPr="005F2ADA" w:rsidRDefault="000C4577" w:rsidP="000C4577">
                  <w:pPr>
                    <w:rPr>
                      <w:rFonts w:asciiTheme="majorBidi" w:hAnsiTheme="majorBidi" w:cstheme="majorBidi"/>
                      <w:b/>
                      <w:bCs/>
                      <w:sz w:val="16"/>
                      <w:szCs w:val="16"/>
                    </w:rPr>
                  </w:pPr>
                  <w:r w:rsidRPr="005F2ADA">
                    <w:rPr>
                      <w:rFonts w:asciiTheme="majorBidi" w:hAnsiTheme="majorBidi" w:cstheme="majorBidi"/>
                      <w:b/>
                      <w:bCs/>
                      <w:sz w:val="16"/>
                      <w:szCs w:val="16"/>
                    </w:rPr>
                    <w:t xml:space="preserve">Captage d'une </w:t>
                  </w:r>
                  <w:r>
                    <w:rPr>
                      <w:rFonts w:asciiTheme="majorBidi" w:hAnsiTheme="majorBidi" w:cstheme="majorBidi"/>
                      <w:b/>
                      <w:bCs/>
                      <w:sz w:val="16"/>
                      <w:szCs w:val="16"/>
                    </w:rPr>
                    <w:t>nappe par un forage</w:t>
                  </w:r>
                </w:p>
              </w:txbxContent>
            </v:textbox>
          </v:shape>
        </w:pict>
      </w:r>
      <w:r>
        <w:rPr>
          <w:noProof/>
        </w:rPr>
        <w:pict>
          <v:shape id="_x0000_s1035" type="#_x0000_t202" style="position:absolute;left:0;text-align:left;margin-left:225.05pt;margin-top:36.65pt;width:90.7pt;height:17pt;z-index:251660288" filled="f">
            <v:textbox style="mso-next-textbox:#_x0000_s1035">
              <w:txbxContent>
                <w:p w:rsidR="000C4577" w:rsidRPr="005F2ADA" w:rsidRDefault="000C4577" w:rsidP="000C4577">
                  <w:pPr>
                    <w:rPr>
                      <w:rFonts w:asciiTheme="majorBidi" w:hAnsiTheme="majorBidi" w:cstheme="majorBidi"/>
                      <w:b/>
                      <w:bCs/>
                      <w:sz w:val="16"/>
                      <w:szCs w:val="16"/>
                    </w:rPr>
                  </w:pPr>
                  <w:r w:rsidRPr="005F2ADA">
                    <w:rPr>
                      <w:rFonts w:asciiTheme="majorBidi" w:hAnsiTheme="majorBidi" w:cstheme="majorBidi"/>
                      <w:b/>
                      <w:bCs/>
                      <w:sz w:val="16"/>
                      <w:szCs w:val="16"/>
                    </w:rPr>
                    <w:t>Captage d'une source</w:t>
                  </w:r>
                </w:p>
              </w:txbxContent>
            </v:textbox>
          </v:shape>
        </w:pict>
      </w:r>
      <w:r w:rsidR="000C4577" w:rsidRPr="002B2E2D">
        <w:rPr>
          <w:noProof/>
        </w:rPr>
        <w:drawing>
          <wp:inline distT="0" distB="0" distL="0" distR="0">
            <wp:extent cx="2300191" cy="3148717"/>
            <wp:effectExtent l="19050" t="0" r="4859"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2301964" cy="3151144"/>
                    </a:xfrm>
                    <a:prstGeom prst="rect">
                      <a:avLst/>
                    </a:prstGeom>
                    <a:noFill/>
                    <a:ln w="9525">
                      <a:noFill/>
                      <a:miter lim="800000"/>
                      <a:headEnd/>
                      <a:tailEnd/>
                    </a:ln>
                  </pic:spPr>
                </pic:pic>
              </a:graphicData>
            </a:graphic>
          </wp:inline>
        </w:drawing>
      </w:r>
    </w:p>
    <w:p w:rsidR="000C4577" w:rsidRPr="002B2E2D" w:rsidRDefault="000C4577" w:rsidP="000C4577">
      <w:pPr>
        <w:pStyle w:val="NormalWeb"/>
        <w:spacing w:before="0" w:beforeAutospacing="0" w:after="0" w:afterAutospacing="0" w:line="276" w:lineRule="auto"/>
        <w:jc w:val="center"/>
        <w:rPr>
          <w:b/>
          <w:bCs/>
        </w:rPr>
      </w:pPr>
      <w:r w:rsidRPr="002B2E2D">
        <w:rPr>
          <w:b/>
          <w:bCs/>
        </w:rPr>
        <w:t xml:space="preserve">Figure </w:t>
      </w:r>
      <w:r>
        <w:rPr>
          <w:b/>
          <w:bCs/>
        </w:rPr>
        <w:t>23</w:t>
      </w:r>
      <w:r w:rsidRPr="002B2E2D">
        <w:rPr>
          <w:b/>
          <w:bCs/>
        </w:rPr>
        <w:t xml:space="preserve"> : Types de captage.</w:t>
      </w:r>
    </w:p>
    <w:p w:rsidR="000C4577" w:rsidRDefault="000C4577" w:rsidP="000C4577">
      <w:pPr>
        <w:pStyle w:val="NormalWeb"/>
        <w:spacing w:before="0" w:beforeAutospacing="0" w:after="240" w:afterAutospacing="0" w:line="276" w:lineRule="auto"/>
        <w:rPr>
          <w:b/>
          <w:bCs/>
        </w:rPr>
      </w:pPr>
    </w:p>
    <w:p w:rsidR="000C4577" w:rsidRPr="002B2E2D" w:rsidRDefault="000C4577" w:rsidP="000C4577">
      <w:pPr>
        <w:pStyle w:val="NormalWeb"/>
        <w:spacing w:before="0" w:beforeAutospacing="0" w:after="240" w:afterAutospacing="0" w:line="276" w:lineRule="auto"/>
      </w:pPr>
      <w:r>
        <w:rPr>
          <w:rFonts w:asciiTheme="majorBidi" w:eastAsiaTheme="minorHAnsi" w:hAnsiTheme="majorBidi" w:cstheme="majorBidi"/>
          <w:b/>
          <w:bCs/>
        </w:rPr>
        <w:t>II</w:t>
      </w:r>
      <w:r w:rsidRPr="002B2E2D">
        <w:rPr>
          <w:rFonts w:asciiTheme="majorBidi" w:eastAsiaTheme="minorHAnsi" w:hAnsiTheme="majorBidi" w:cstheme="majorBidi"/>
          <w:b/>
          <w:bCs/>
        </w:rPr>
        <w:t>.</w:t>
      </w:r>
      <w:r>
        <w:rPr>
          <w:rFonts w:asciiTheme="majorBidi" w:eastAsiaTheme="minorHAnsi" w:hAnsiTheme="majorBidi" w:cstheme="majorBidi"/>
          <w:b/>
          <w:bCs/>
        </w:rPr>
        <w:t xml:space="preserve"> 5.</w:t>
      </w:r>
      <w:r w:rsidRPr="002B2E2D">
        <w:rPr>
          <w:b/>
          <w:bCs/>
        </w:rPr>
        <w:t xml:space="preserve"> 2. Traitement des eaux :</w:t>
      </w:r>
    </w:p>
    <w:p w:rsidR="000C4577" w:rsidRPr="002B2E2D" w:rsidRDefault="000C4577" w:rsidP="000C4577">
      <w:pPr>
        <w:pStyle w:val="NormalWeb"/>
        <w:spacing w:before="0" w:beforeAutospacing="0" w:after="0" w:afterAutospacing="0" w:line="276" w:lineRule="auto"/>
        <w:jc w:val="both"/>
        <w:rPr>
          <w:rFonts w:asciiTheme="majorBidi" w:hAnsiTheme="majorBidi" w:cstheme="majorBidi"/>
        </w:rPr>
      </w:pPr>
      <w:r w:rsidRPr="002B2E2D">
        <w:rPr>
          <w:rFonts w:asciiTheme="majorBidi" w:hAnsiTheme="majorBidi" w:cstheme="majorBidi"/>
        </w:rPr>
        <w:t>L’eau captée nécessite généralement un traitement pour la rendre potable à la consommation.</w:t>
      </w:r>
    </w:p>
    <w:p w:rsidR="000C4577" w:rsidRPr="002B2E2D" w:rsidRDefault="000C4577" w:rsidP="000C4577">
      <w:pPr>
        <w:autoSpaceDE w:val="0"/>
        <w:autoSpaceDN w:val="0"/>
        <w:adjustRightInd w:val="0"/>
        <w:jc w:val="both"/>
        <w:rPr>
          <w:rFonts w:asciiTheme="majorBidi" w:hAnsiTheme="majorBidi" w:cstheme="majorBidi"/>
          <w:sz w:val="24"/>
          <w:szCs w:val="24"/>
        </w:rPr>
      </w:pPr>
      <w:r w:rsidRPr="002B2E2D">
        <w:rPr>
          <w:rFonts w:asciiTheme="majorBidi" w:hAnsiTheme="majorBidi" w:cstheme="majorBidi"/>
          <w:sz w:val="24"/>
          <w:szCs w:val="24"/>
        </w:rPr>
        <w:t>Le traitement s’effectue généralement dans le cas des eaux de surface. Ce traitement est fait suivant les étapes de traitement citées précédemment (III. Traitement) dans des stations de traitement. Ces stations se trouvent en générale soit au niveau des barrages soit au niveau des villes.</w:t>
      </w:r>
    </w:p>
    <w:p w:rsidR="000C4577" w:rsidRPr="002B2E2D" w:rsidRDefault="000C4577" w:rsidP="000C4577">
      <w:pPr>
        <w:pStyle w:val="NormalWeb"/>
        <w:spacing w:before="0" w:beforeAutospacing="0" w:after="200" w:afterAutospacing="0" w:line="276" w:lineRule="auto"/>
      </w:pPr>
      <w:r>
        <w:rPr>
          <w:rFonts w:asciiTheme="majorBidi" w:eastAsiaTheme="minorHAnsi" w:hAnsiTheme="majorBidi" w:cstheme="majorBidi"/>
          <w:b/>
          <w:bCs/>
        </w:rPr>
        <w:t>II</w:t>
      </w:r>
      <w:r w:rsidRPr="002B2E2D">
        <w:rPr>
          <w:rFonts w:asciiTheme="majorBidi" w:eastAsiaTheme="minorHAnsi" w:hAnsiTheme="majorBidi" w:cstheme="majorBidi"/>
          <w:b/>
          <w:bCs/>
        </w:rPr>
        <w:t>.</w:t>
      </w:r>
      <w:r>
        <w:rPr>
          <w:rFonts w:asciiTheme="majorBidi" w:eastAsiaTheme="minorHAnsi" w:hAnsiTheme="majorBidi" w:cstheme="majorBidi"/>
          <w:b/>
          <w:bCs/>
        </w:rPr>
        <w:t xml:space="preserve"> 5.</w:t>
      </w:r>
      <w:r w:rsidRPr="002B2E2D">
        <w:rPr>
          <w:b/>
          <w:bCs/>
        </w:rPr>
        <w:t xml:space="preserve"> 3. Conduite d’amenée (ou adduction) : </w:t>
      </w:r>
      <w:r w:rsidRPr="002B2E2D">
        <w:t>(voire le titre III. 2 : Types d'adduction).</w:t>
      </w:r>
    </w:p>
    <w:p w:rsidR="000C4577" w:rsidRPr="002B2E2D" w:rsidRDefault="000C4577" w:rsidP="000C4577">
      <w:pPr>
        <w:pStyle w:val="NormalWeb"/>
        <w:spacing w:before="0" w:beforeAutospacing="0" w:after="240" w:afterAutospacing="0" w:line="276" w:lineRule="auto"/>
        <w:jc w:val="both"/>
        <w:rPr>
          <w:rFonts w:asciiTheme="majorBidi" w:hAnsiTheme="majorBidi" w:cstheme="majorBidi"/>
        </w:rPr>
      </w:pPr>
      <w:r>
        <w:rPr>
          <w:rFonts w:asciiTheme="majorBidi" w:eastAsiaTheme="minorHAnsi" w:hAnsiTheme="majorBidi" w:cstheme="majorBidi"/>
          <w:b/>
          <w:bCs/>
        </w:rPr>
        <w:t>II</w:t>
      </w:r>
      <w:r w:rsidRPr="002B2E2D">
        <w:rPr>
          <w:rFonts w:asciiTheme="majorBidi" w:eastAsiaTheme="minorHAnsi" w:hAnsiTheme="majorBidi" w:cstheme="majorBidi"/>
          <w:b/>
          <w:bCs/>
        </w:rPr>
        <w:t>.</w:t>
      </w:r>
      <w:r>
        <w:rPr>
          <w:rFonts w:asciiTheme="majorBidi" w:eastAsiaTheme="minorHAnsi" w:hAnsiTheme="majorBidi" w:cstheme="majorBidi"/>
          <w:b/>
          <w:bCs/>
        </w:rPr>
        <w:t xml:space="preserve"> 5.</w:t>
      </w:r>
      <w:r w:rsidRPr="002B2E2D">
        <w:rPr>
          <w:rFonts w:asciiTheme="majorBidi" w:hAnsiTheme="majorBidi" w:cstheme="majorBidi"/>
          <w:b/>
          <w:bCs/>
        </w:rPr>
        <w:t xml:space="preserve"> 4. Réservoir de stockage :</w:t>
      </w:r>
    </w:p>
    <w:p w:rsidR="000C4577" w:rsidRPr="002B2E2D" w:rsidRDefault="000C4577" w:rsidP="000C4577">
      <w:pPr>
        <w:pStyle w:val="NormalWeb"/>
        <w:spacing w:before="0" w:beforeAutospacing="0" w:after="240" w:afterAutospacing="0" w:line="276" w:lineRule="auto"/>
        <w:jc w:val="both"/>
        <w:rPr>
          <w:rFonts w:asciiTheme="majorBidi" w:hAnsiTheme="majorBidi" w:cstheme="majorBidi"/>
        </w:rPr>
      </w:pPr>
      <w:r w:rsidRPr="002B2E2D">
        <w:rPr>
          <w:rFonts w:asciiTheme="majorBidi" w:hAnsiTheme="majorBidi" w:cstheme="majorBidi"/>
        </w:rPr>
        <w:t>Les réservoirs de stockage ont pour rôle essentiel de :</w:t>
      </w:r>
    </w:p>
    <w:p w:rsidR="000C4577" w:rsidRPr="002B2E2D" w:rsidRDefault="000C4577" w:rsidP="000C4577">
      <w:pPr>
        <w:numPr>
          <w:ilvl w:val="0"/>
          <w:numId w:val="6"/>
        </w:numPr>
        <w:spacing w:before="100" w:beforeAutospacing="1" w:after="100" w:afterAutospacing="1"/>
        <w:jc w:val="both"/>
        <w:rPr>
          <w:rFonts w:asciiTheme="majorBidi" w:hAnsiTheme="majorBidi" w:cstheme="majorBidi"/>
          <w:sz w:val="24"/>
          <w:szCs w:val="24"/>
        </w:rPr>
      </w:pPr>
      <w:r w:rsidRPr="002B2E2D">
        <w:rPr>
          <w:rFonts w:asciiTheme="majorBidi" w:hAnsiTheme="majorBidi" w:cstheme="majorBidi"/>
          <w:sz w:val="24"/>
          <w:szCs w:val="24"/>
        </w:rPr>
        <w:t>Se substituer aux adductions et aux ouvrages de captage en cas de pannes ou d’interruption au niveau de la production (</w:t>
      </w:r>
      <w:r w:rsidRPr="002B2E2D">
        <w:rPr>
          <w:rFonts w:asciiTheme="majorBidi" w:hAnsiTheme="majorBidi" w:cstheme="majorBidi"/>
          <w:b/>
          <w:bCs/>
          <w:sz w:val="24"/>
          <w:szCs w:val="24"/>
        </w:rPr>
        <w:t>fonction de réserve</w:t>
      </w:r>
      <w:r w:rsidRPr="002B2E2D">
        <w:rPr>
          <w:rFonts w:asciiTheme="majorBidi" w:hAnsiTheme="majorBidi" w:cstheme="majorBidi"/>
          <w:sz w:val="24"/>
          <w:szCs w:val="24"/>
        </w:rPr>
        <w:t xml:space="preserve">). </w:t>
      </w:r>
    </w:p>
    <w:p w:rsidR="000C4577" w:rsidRPr="002B2E2D" w:rsidRDefault="000C4577" w:rsidP="000C4577">
      <w:pPr>
        <w:numPr>
          <w:ilvl w:val="0"/>
          <w:numId w:val="6"/>
        </w:numPr>
        <w:spacing w:before="100" w:beforeAutospacing="1" w:after="100" w:afterAutospacing="1"/>
        <w:jc w:val="both"/>
        <w:rPr>
          <w:rFonts w:asciiTheme="majorBidi" w:hAnsiTheme="majorBidi" w:cstheme="majorBidi"/>
          <w:sz w:val="24"/>
          <w:szCs w:val="24"/>
        </w:rPr>
      </w:pPr>
      <w:r w:rsidRPr="002B2E2D">
        <w:rPr>
          <w:rFonts w:asciiTheme="majorBidi" w:hAnsiTheme="majorBidi" w:cstheme="majorBidi"/>
          <w:sz w:val="24"/>
          <w:szCs w:val="24"/>
        </w:rPr>
        <w:t>Faire face aux modulations de la demande par rapport aux débits provenant de l’ouvrage de captage (</w:t>
      </w:r>
      <w:r w:rsidRPr="002B2E2D">
        <w:rPr>
          <w:rFonts w:asciiTheme="majorBidi" w:hAnsiTheme="majorBidi" w:cstheme="majorBidi"/>
          <w:b/>
          <w:bCs/>
          <w:sz w:val="24"/>
          <w:szCs w:val="24"/>
        </w:rPr>
        <w:t>fonction de démodulation</w:t>
      </w:r>
      <w:r w:rsidRPr="002B2E2D">
        <w:rPr>
          <w:rFonts w:asciiTheme="majorBidi" w:hAnsiTheme="majorBidi" w:cstheme="majorBidi"/>
          <w:sz w:val="24"/>
          <w:szCs w:val="24"/>
        </w:rPr>
        <w:t xml:space="preserve">). </w:t>
      </w:r>
    </w:p>
    <w:p w:rsidR="000C4577" w:rsidRPr="002B2E2D" w:rsidRDefault="000C4577" w:rsidP="000C4577">
      <w:pPr>
        <w:numPr>
          <w:ilvl w:val="0"/>
          <w:numId w:val="6"/>
        </w:numPr>
        <w:spacing w:before="100" w:beforeAutospacing="1" w:after="100" w:afterAutospacing="1"/>
        <w:jc w:val="both"/>
        <w:rPr>
          <w:rFonts w:asciiTheme="majorBidi" w:hAnsiTheme="majorBidi" w:cstheme="majorBidi"/>
          <w:sz w:val="24"/>
          <w:szCs w:val="24"/>
        </w:rPr>
      </w:pPr>
      <w:r w:rsidRPr="002B2E2D">
        <w:rPr>
          <w:rFonts w:asciiTheme="majorBidi" w:hAnsiTheme="majorBidi" w:cstheme="majorBidi"/>
          <w:sz w:val="24"/>
          <w:szCs w:val="24"/>
        </w:rPr>
        <w:t xml:space="preserve">Assurer </w:t>
      </w:r>
      <w:r w:rsidRPr="002B2E2D">
        <w:rPr>
          <w:rFonts w:asciiTheme="majorBidi" w:hAnsiTheme="majorBidi" w:cstheme="majorBidi"/>
          <w:b/>
          <w:bCs/>
          <w:sz w:val="24"/>
          <w:szCs w:val="24"/>
        </w:rPr>
        <w:t>la mise en pression</w:t>
      </w:r>
      <w:r w:rsidRPr="002B2E2D">
        <w:rPr>
          <w:rFonts w:asciiTheme="majorBidi" w:hAnsiTheme="majorBidi" w:cstheme="majorBidi"/>
          <w:sz w:val="24"/>
          <w:szCs w:val="24"/>
        </w:rPr>
        <w:t xml:space="preserve"> de réseau de desserte, bornes fontaines, et/ou du réseau de distribution (cas de branchements particuliers). </w:t>
      </w:r>
    </w:p>
    <w:p w:rsidR="000C4577" w:rsidRPr="002B2E2D" w:rsidRDefault="000C4577" w:rsidP="000C4577">
      <w:pPr>
        <w:numPr>
          <w:ilvl w:val="0"/>
          <w:numId w:val="6"/>
        </w:numPr>
        <w:spacing w:before="100" w:beforeAutospacing="1" w:after="100" w:afterAutospacing="1"/>
        <w:jc w:val="both"/>
        <w:rPr>
          <w:rFonts w:asciiTheme="majorBidi" w:hAnsiTheme="majorBidi" w:cstheme="majorBidi"/>
          <w:sz w:val="24"/>
          <w:szCs w:val="24"/>
        </w:rPr>
      </w:pPr>
      <w:r w:rsidRPr="002B2E2D">
        <w:rPr>
          <w:rFonts w:asciiTheme="majorBidi" w:hAnsiTheme="majorBidi" w:cstheme="majorBidi"/>
          <w:sz w:val="24"/>
          <w:szCs w:val="24"/>
        </w:rPr>
        <w:t>Assurer la régulation du fonctionnement du groupe de pompage équipant l’ouvrage de captage, cas d’une adduction de refoulement (</w:t>
      </w:r>
      <w:r w:rsidRPr="002B2E2D">
        <w:rPr>
          <w:rFonts w:asciiTheme="majorBidi" w:hAnsiTheme="majorBidi" w:cstheme="majorBidi"/>
          <w:b/>
          <w:bCs/>
          <w:sz w:val="24"/>
          <w:szCs w:val="24"/>
        </w:rPr>
        <w:t>fonction de régulation</w:t>
      </w:r>
      <w:r w:rsidRPr="002B2E2D">
        <w:rPr>
          <w:rFonts w:asciiTheme="majorBidi" w:hAnsiTheme="majorBidi" w:cstheme="majorBidi"/>
          <w:sz w:val="24"/>
          <w:szCs w:val="24"/>
        </w:rPr>
        <w:t xml:space="preserve">). </w:t>
      </w:r>
    </w:p>
    <w:p w:rsidR="000C4577" w:rsidRPr="002B2E2D" w:rsidRDefault="000C4577" w:rsidP="000C4577">
      <w:pPr>
        <w:numPr>
          <w:ilvl w:val="0"/>
          <w:numId w:val="6"/>
        </w:numPr>
        <w:spacing w:before="100" w:beforeAutospacing="1" w:after="100" w:afterAutospacing="1"/>
        <w:jc w:val="both"/>
        <w:rPr>
          <w:rFonts w:asciiTheme="majorBidi" w:hAnsiTheme="majorBidi" w:cstheme="majorBidi"/>
          <w:sz w:val="24"/>
          <w:szCs w:val="24"/>
        </w:rPr>
      </w:pPr>
      <w:r w:rsidRPr="002B2E2D">
        <w:rPr>
          <w:rFonts w:asciiTheme="majorBidi" w:hAnsiTheme="majorBidi" w:cstheme="majorBidi"/>
          <w:sz w:val="24"/>
          <w:szCs w:val="24"/>
        </w:rPr>
        <w:t xml:space="preserve">Permettre une sécurité en matière de </w:t>
      </w:r>
      <w:r w:rsidRPr="002B2E2D">
        <w:rPr>
          <w:rFonts w:asciiTheme="majorBidi" w:hAnsiTheme="majorBidi" w:cstheme="majorBidi"/>
          <w:b/>
          <w:bCs/>
          <w:sz w:val="24"/>
          <w:szCs w:val="24"/>
        </w:rPr>
        <w:t>protection contre l’incendie</w:t>
      </w:r>
      <w:r w:rsidRPr="002B2E2D">
        <w:rPr>
          <w:rFonts w:asciiTheme="majorBidi" w:hAnsiTheme="majorBidi" w:cstheme="majorBidi"/>
          <w:sz w:val="24"/>
          <w:szCs w:val="24"/>
        </w:rPr>
        <w:t xml:space="preserve"> (cas des centres et agglomérations urbaines, équipés de bouches d’incendie). </w:t>
      </w:r>
    </w:p>
    <w:p w:rsidR="000C4577" w:rsidRPr="002B2E2D" w:rsidRDefault="000C4577" w:rsidP="000C4577">
      <w:pPr>
        <w:pStyle w:val="NormalWeb"/>
        <w:spacing w:before="0" w:beforeAutospacing="0" w:after="0" w:afterAutospacing="0" w:line="276" w:lineRule="auto"/>
        <w:rPr>
          <w:b/>
          <w:bCs/>
        </w:rPr>
      </w:pPr>
      <w:r>
        <w:rPr>
          <w:rFonts w:asciiTheme="majorBidi" w:eastAsiaTheme="minorHAnsi" w:hAnsiTheme="majorBidi" w:cstheme="majorBidi"/>
          <w:b/>
          <w:bCs/>
        </w:rPr>
        <w:lastRenderedPageBreak/>
        <w:t>II</w:t>
      </w:r>
      <w:r w:rsidRPr="002B2E2D">
        <w:rPr>
          <w:rFonts w:asciiTheme="majorBidi" w:eastAsiaTheme="minorHAnsi" w:hAnsiTheme="majorBidi" w:cstheme="majorBidi"/>
          <w:b/>
          <w:bCs/>
        </w:rPr>
        <w:t>.</w:t>
      </w:r>
      <w:r>
        <w:rPr>
          <w:rFonts w:asciiTheme="majorBidi" w:eastAsiaTheme="minorHAnsi" w:hAnsiTheme="majorBidi" w:cstheme="majorBidi"/>
          <w:b/>
          <w:bCs/>
        </w:rPr>
        <w:t xml:space="preserve"> 5.</w:t>
      </w:r>
      <w:r w:rsidRPr="002B2E2D">
        <w:rPr>
          <w:b/>
          <w:bCs/>
        </w:rPr>
        <w:t xml:space="preserve"> 5. Réseau de distribution :</w:t>
      </w:r>
    </w:p>
    <w:p w:rsidR="000C4577" w:rsidRPr="002B2E2D" w:rsidRDefault="000C4577" w:rsidP="000C4577">
      <w:pPr>
        <w:pStyle w:val="NormalWeb"/>
        <w:spacing w:before="0" w:beforeAutospacing="0" w:after="0" w:afterAutospacing="0" w:line="276" w:lineRule="auto"/>
      </w:pPr>
    </w:p>
    <w:p w:rsidR="000C4577" w:rsidRPr="002B2E2D" w:rsidRDefault="000C4577" w:rsidP="000C4577">
      <w:pPr>
        <w:pStyle w:val="NormalWeb"/>
        <w:spacing w:before="0" w:beforeAutospacing="0" w:after="0" w:afterAutospacing="0" w:line="276" w:lineRule="auto"/>
        <w:jc w:val="both"/>
      </w:pPr>
      <w:r w:rsidRPr="002B2E2D">
        <w:t>Il est constitué par une série de conduites desservant les différents consommateurs, l’écoulement de l’eau dans ces conduites se faits le plus souvent par gravité.</w:t>
      </w:r>
    </w:p>
    <w:p w:rsidR="000C4577" w:rsidRPr="002B2E2D" w:rsidRDefault="000C4577" w:rsidP="000C4577">
      <w:pPr>
        <w:pStyle w:val="NormalWeb"/>
        <w:numPr>
          <w:ilvl w:val="0"/>
          <w:numId w:val="2"/>
        </w:numPr>
        <w:spacing w:before="0" w:beforeAutospacing="0" w:after="0" w:afterAutospacing="0" w:line="276" w:lineRule="auto"/>
        <w:rPr>
          <w:rFonts w:asciiTheme="majorBidi" w:hAnsiTheme="majorBidi" w:cstheme="majorBidi"/>
        </w:rPr>
      </w:pPr>
      <w:r w:rsidRPr="002B2E2D">
        <w:rPr>
          <w:rFonts w:asciiTheme="majorBidi" w:hAnsiTheme="majorBidi" w:cstheme="majorBidi"/>
        </w:rPr>
        <w:t>Classement des réseaux :</w:t>
      </w:r>
    </w:p>
    <w:p w:rsidR="000C4577" w:rsidRPr="002B2E2D" w:rsidRDefault="000C4577" w:rsidP="004A62C2">
      <w:pPr>
        <w:pStyle w:val="NormalWeb"/>
        <w:spacing w:before="0" w:beforeAutospacing="0" w:after="0" w:afterAutospacing="0" w:line="276" w:lineRule="auto"/>
        <w:jc w:val="both"/>
        <w:rPr>
          <w:rFonts w:asciiTheme="majorBidi" w:hAnsiTheme="majorBidi" w:cstheme="majorBidi"/>
        </w:rPr>
      </w:pPr>
      <w:r w:rsidRPr="002B2E2D">
        <w:rPr>
          <w:rFonts w:asciiTheme="majorBidi" w:hAnsiTheme="majorBidi" w:cstheme="majorBidi"/>
        </w:rPr>
        <w:t>Les réseaux de distribution peuvent être classés comme suit :</w:t>
      </w:r>
    </w:p>
    <w:p w:rsidR="000C4577" w:rsidRPr="002B2E2D" w:rsidRDefault="000C4577" w:rsidP="004A62C2">
      <w:pPr>
        <w:numPr>
          <w:ilvl w:val="0"/>
          <w:numId w:val="7"/>
        </w:numPr>
        <w:spacing w:after="0"/>
        <w:jc w:val="both"/>
        <w:rPr>
          <w:rFonts w:asciiTheme="majorBidi" w:hAnsiTheme="majorBidi" w:cstheme="majorBidi"/>
          <w:sz w:val="24"/>
          <w:szCs w:val="24"/>
        </w:rPr>
      </w:pPr>
      <w:r w:rsidRPr="002B2E2D">
        <w:rPr>
          <w:rFonts w:asciiTheme="majorBidi" w:hAnsiTheme="majorBidi" w:cstheme="majorBidi"/>
          <w:sz w:val="24"/>
          <w:szCs w:val="24"/>
        </w:rPr>
        <w:t xml:space="preserve">Les réseaux ramifiés. </w:t>
      </w:r>
    </w:p>
    <w:p w:rsidR="000C4577" w:rsidRPr="002B2E2D" w:rsidRDefault="000C4577" w:rsidP="004A62C2">
      <w:pPr>
        <w:numPr>
          <w:ilvl w:val="0"/>
          <w:numId w:val="7"/>
        </w:numPr>
        <w:spacing w:before="100" w:beforeAutospacing="1" w:after="0"/>
        <w:jc w:val="both"/>
        <w:rPr>
          <w:rFonts w:asciiTheme="majorBidi" w:hAnsiTheme="majorBidi" w:cstheme="majorBidi"/>
          <w:sz w:val="24"/>
          <w:szCs w:val="24"/>
        </w:rPr>
      </w:pPr>
      <w:r w:rsidRPr="002B2E2D">
        <w:rPr>
          <w:rFonts w:asciiTheme="majorBidi" w:hAnsiTheme="majorBidi" w:cstheme="majorBidi"/>
          <w:sz w:val="24"/>
          <w:szCs w:val="24"/>
        </w:rPr>
        <w:t xml:space="preserve">Les réseaux maillés. </w:t>
      </w:r>
    </w:p>
    <w:p w:rsidR="000C4577" w:rsidRPr="002B2E2D" w:rsidRDefault="000C4577" w:rsidP="000C4577">
      <w:pPr>
        <w:numPr>
          <w:ilvl w:val="0"/>
          <w:numId w:val="7"/>
        </w:numPr>
        <w:spacing w:before="100" w:beforeAutospacing="1" w:after="100" w:afterAutospacing="1"/>
        <w:jc w:val="both"/>
        <w:rPr>
          <w:rFonts w:asciiTheme="majorBidi" w:hAnsiTheme="majorBidi" w:cstheme="majorBidi"/>
          <w:sz w:val="24"/>
          <w:szCs w:val="24"/>
        </w:rPr>
      </w:pPr>
      <w:r w:rsidRPr="002B2E2D">
        <w:rPr>
          <w:rFonts w:asciiTheme="majorBidi" w:hAnsiTheme="majorBidi" w:cstheme="majorBidi"/>
          <w:sz w:val="24"/>
          <w:szCs w:val="24"/>
        </w:rPr>
        <w:t xml:space="preserve">Les réseaux à plusieurs alimentations (eau potable, eau industrielle,...) </w:t>
      </w:r>
    </w:p>
    <w:p w:rsidR="000C4577" w:rsidRPr="002B2E2D" w:rsidRDefault="000C4577" w:rsidP="000C4577">
      <w:pPr>
        <w:pStyle w:val="NormalWeb"/>
        <w:spacing w:before="0" w:beforeAutospacing="0" w:after="0" w:afterAutospacing="0" w:line="276" w:lineRule="auto"/>
        <w:jc w:val="both"/>
      </w:pPr>
      <w:r w:rsidRPr="002B2E2D">
        <w:t>Le réseau ramifié dans lequel les conditions de desserte ne comportent aucune alimentation de retour, présente l’avantage d’être économique, mais il manque de sécurité et de souplesse en cas de rupture. Un accident sur la conduite principale prive les abonnés en aval.</w:t>
      </w:r>
    </w:p>
    <w:p w:rsidR="000C4577" w:rsidRPr="002B2E2D" w:rsidRDefault="000C4577" w:rsidP="000C4577">
      <w:pPr>
        <w:pStyle w:val="NormalWeb"/>
        <w:spacing w:before="0" w:beforeAutospacing="0" w:after="0" w:afterAutospacing="0" w:line="276" w:lineRule="auto"/>
        <w:jc w:val="both"/>
      </w:pPr>
    </w:p>
    <w:p w:rsidR="000C4577" w:rsidRPr="002B2E2D" w:rsidRDefault="000B34E7" w:rsidP="000C4577">
      <w:pPr>
        <w:pStyle w:val="NormalWeb"/>
        <w:spacing w:before="0" w:beforeAutospacing="0" w:after="0" w:afterAutospacing="0" w:line="276" w:lineRule="auto"/>
        <w:jc w:val="center"/>
      </w:pPr>
      <w:r>
        <w:rPr>
          <w:noProof/>
        </w:rPr>
        <w:pict>
          <v:shape id="_x0000_s1059" type="#_x0000_t202" style="position:absolute;left:0;text-align:left;margin-left:302pt;margin-top:75.05pt;width:90.7pt;height:19.85pt;z-index:251693056" stroked="f" strokecolor="black [3213]">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Réseau ramifié</w:t>
                  </w:r>
                </w:p>
              </w:txbxContent>
            </v:textbox>
          </v:shape>
        </w:pict>
      </w:r>
      <w:r>
        <w:rPr>
          <w:noProof/>
        </w:rPr>
        <w:pict>
          <v:shape id="_x0000_s1058" type="#_x0000_t202" style="position:absolute;left:0;text-align:left;margin-left:103.95pt;margin-top:.5pt;width:62.35pt;height:19.85pt;z-index:251692032" stroked="f" strokecolor="black [3213]">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Réservoir</w:t>
                  </w:r>
                </w:p>
              </w:txbxContent>
            </v:textbox>
          </v:shape>
        </w:pict>
      </w:r>
      <w:r w:rsidR="000C4577" w:rsidRPr="002B2E2D">
        <w:object w:dxaOrig="4199" w:dyaOrig="3180">
          <v:shape id="_x0000_i1027" type="#_x0000_t75" style="width:284.6pt;height:129.05pt" o:ole="">
            <v:imagedata r:id="rId42" o:title="" croptop="11634f" cropbottom="14817f"/>
          </v:shape>
          <o:OLEObject Type="Embed" ProgID="MSPhotoEd.3" ShapeID="_x0000_i1027" DrawAspect="Content" ObjectID="_1581146257" r:id="rId43"/>
        </w:object>
      </w:r>
    </w:p>
    <w:p w:rsidR="000C4577" w:rsidRPr="002B2E2D" w:rsidRDefault="000C4577" w:rsidP="000C4577">
      <w:pPr>
        <w:pStyle w:val="NormalWeb"/>
        <w:spacing w:before="0" w:beforeAutospacing="0" w:after="0" w:afterAutospacing="0" w:line="276" w:lineRule="auto"/>
        <w:jc w:val="center"/>
      </w:pPr>
      <w:r w:rsidRPr="002B2E2D">
        <w:rPr>
          <w:b/>
          <w:bCs/>
        </w:rPr>
        <w:t xml:space="preserve">Figure </w:t>
      </w:r>
      <w:r>
        <w:rPr>
          <w:b/>
          <w:bCs/>
        </w:rPr>
        <w:t>24</w:t>
      </w:r>
      <w:r w:rsidRPr="002B2E2D">
        <w:rPr>
          <w:b/>
          <w:bCs/>
        </w:rPr>
        <w:t xml:space="preserve"> : Réseau ramifié</w:t>
      </w:r>
    </w:p>
    <w:p w:rsidR="000C4577" w:rsidRPr="002B2E2D" w:rsidRDefault="000C4577" w:rsidP="000C4577">
      <w:pPr>
        <w:pStyle w:val="NormalWeb"/>
        <w:spacing w:before="0" w:beforeAutospacing="0" w:after="0" w:afterAutospacing="0" w:line="276" w:lineRule="auto"/>
        <w:jc w:val="both"/>
      </w:pPr>
    </w:p>
    <w:p w:rsidR="000C4577" w:rsidRPr="002B2E2D" w:rsidRDefault="000C4577" w:rsidP="000C4577">
      <w:pPr>
        <w:pStyle w:val="NormalWeb"/>
        <w:spacing w:before="0" w:beforeAutospacing="0" w:after="0" w:afterAutospacing="0" w:line="276" w:lineRule="auto"/>
        <w:jc w:val="both"/>
      </w:pPr>
      <w:r w:rsidRPr="002B2E2D">
        <w:t>Le réseau maillé permet, au contraire, une alimentation en retour et donc il évite l’inconvénient du réseau ramifié. Une simple manœuvre de vanne permet d’isoler le tronçon endommagé. Il est bien entendu plus coûteux d’établissement, mais en raison de la sécurité qu’il procure, il doit être préféré au réseau ramifié.</w:t>
      </w:r>
    </w:p>
    <w:p w:rsidR="000C4577" w:rsidRPr="002B2E2D" w:rsidRDefault="000C4577" w:rsidP="000C4577">
      <w:pPr>
        <w:pStyle w:val="NormalWeb"/>
        <w:spacing w:before="0" w:beforeAutospacing="0" w:after="0" w:afterAutospacing="0" w:line="276" w:lineRule="auto"/>
        <w:jc w:val="both"/>
      </w:pPr>
      <w:r w:rsidRPr="002B2E2D">
        <w:t> </w:t>
      </w:r>
    </w:p>
    <w:p w:rsidR="000C4577" w:rsidRPr="002B2E2D" w:rsidRDefault="000B34E7" w:rsidP="000C4577">
      <w:pPr>
        <w:pStyle w:val="NormalWeb"/>
        <w:spacing w:before="0" w:beforeAutospacing="0" w:after="0" w:afterAutospacing="0" w:line="276" w:lineRule="auto"/>
        <w:jc w:val="center"/>
      </w:pPr>
      <w:r>
        <w:rPr>
          <w:noProof/>
        </w:rPr>
        <w:pict>
          <v:shape id="_x0000_s1061" type="#_x0000_t202" style="position:absolute;left:0;text-align:left;margin-left:321.15pt;margin-top:10.05pt;width:90.7pt;height:19.85pt;z-index:251695104" stroked="f" strokecolor="black [3213]">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Réseau maillé</w:t>
                  </w:r>
                </w:p>
              </w:txbxContent>
            </v:textbox>
          </v:shape>
        </w:pict>
      </w:r>
      <w:r>
        <w:rPr>
          <w:noProof/>
        </w:rPr>
        <w:pict>
          <v:shape id="_x0000_s1060" type="#_x0000_t202" style="position:absolute;left:0;text-align:left;margin-left:103.3pt;margin-top:2.6pt;width:62.35pt;height:19.85pt;z-index:251694080" stroked="f" strokecolor="black [3213]">
            <v:textbox>
              <w:txbxContent>
                <w:p w:rsidR="000C4577" w:rsidRPr="006D55F9" w:rsidRDefault="000C4577" w:rsidP="000C4577">
                  <w:pPr>
                    <w:rPr>
                      <w:rFonts w:asciiTheme="majorBidi" w:hAnsiTheme="majorBidi" w:cstheme="majorBidi"/>
                      <w:b/>
                      <w:bCs/>
                    </w:rPr>
                  </w:pPr>
                  <w:r>
                    <w:rPr>
                      <w:rFonts w:asciiTheme="majorBidi" w:hAnsiTheme="majorBidi" w:cstheme="majorBidi"/>
                      <w:b/>
                      <w:bCs/>
                    </w:rPr>
                    <w:t>Réservoir</w:t>
                  </w:r>
                </w:p>
              </w:txbxContent>
            </v:textbox>
          </v:shape>
        </w:pict>
      </w:r>
      <w:r w:rsidR="000C4577" w:rsidRPr="002B2E2D">
        <w:object w:dxaOrig="4306" w:dyaOrig="2070">
          <v:shape id="_x0000_i1028" type="#_x0000_t75" style="width:289.35pt;height:105.3pt" o:ole="">
            <v:imagedata r:id="rId44" o:title="" croptop="7068f" cropbottom="14774f"/>
          </v:shape>
          <o:OLEObject Type="Embed" ProgID="MSPhotoEd.3" ShapeID="_x0000_i1028" DrawAspect="Content" ObjectID="_1581146258" r:id="rId45"/>
        </w:object>
      </w:r>
    </w:p>
    <w:p w:rsidR="000C4577" w:rsidRPr="002B2E2D" w:rsidRDefault="000C4577" w:rsidP="000C4577">
      <w:pPr>
        <w:pStyle w:val="NormalWeb"/>
        <w:spacing w:before="0" w:beforeAutospacing="0" w:after="0" w:afterAutospacing="0" w:line="276" w:lineRule="auto"/>
        <w:jc w:val="center"/>
        <w:rPr>
          <w:b/>
          <w:bCs/>
        </w:rPr>
      </w:pPr>
      <w:r w:rsidRPr="002B2E2D">
        <w:rPr>
          <w:b/>
          <w:bCs/>
        </w:rPr>
        <w:t xml:space="preserve">Figure </w:t>
      </w:r>
      <w:r>
        <w:rPr>
          <w:b/>
          <w:bCs/>
        </w:rPr>
        <w:t>25</w:t>
      </w:r>
      <w:r w:rsidRPr="002B2E2D">
        <w:rPr>
          <w:b/>
          <w:bCs/>
        </w:rPr>
        <w:t xml:space="preserve"> : Réseau maillé.</w:t>
      </w:r>
    </w:p>
    <w:p w:rsidR="000C4577" w:rsidRPr="002B2E2D" w:rsidRDefault="000C4577" w:rsidP="000C4577">
      <w:pPr>
        <w:pStyle w:val="NormalWeb"/>
        <w:spacing w:before="0" w:beforeAutospacing="0" w:after="0" w:afterAutospacing="0" w:line="276" w:lineRule="auto"/>
        <w:jc w:val="both"/>
      </w:pPr>
    </w:p>
    <w:p w:rsidR="000C4577" w:rsidRPr="002B2E2D" w:rsidRDefault="000C4577" w:rsidP="000C4577">
      <w:pPr>
        <w:pStyle w:val="NormalWeb"/>
        <w:spacing w:before="0" w:beforeAutospacing="0" w:after="0" w:afterAutospacing="0" w:line="276" w:lineRule="auto"/>
        <w:jc w:val="both"/>
        <w:rPr>
          <w:rFonts w:asciiTheme="majorBidi" w:eastAsiaTheme="minorHAnsi" w:hAnsiTheme="majorBidi" w:cstheme="majorBidi"/>
          <w:b/>
          <w:bCs/>
        </w:rPr>
      </w:pPr>
      <w:r w:rsidRPr="002B2E2D">
        <w:t xml:space="preserve">Les réseaux à alimentation distincte distribuent l’un l’eau potable destinée à tous les besoins domestiques et l’autre l’eau non potable réservée aux usages industriels et au lavage et arrosage des rues et des plantations. </w:t>
      </w:r>
    </w:p>
    <w:p w:rsidR="006F5FB7" w:rsidRPr="000C4577" w:rsidRDefault="006F5FB7" w:rsidP="000C4577"/>
    <w:sectPr w:rsidR="006F5FB7" w:rsidRPr="000C4577" w:rsidSect="007F6F71">
      <w:headerReference w:type="default" r:id="rId46"/>
      <w:footerReference w:type="default" r:id="rId4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7D1" w:rsidRDefault="00DF77D1" w:rsidP="009B3555">
      <w:pPr>
        <w:spacing w:after="0" w:line="240" w:lineRule="auto"/>
      </w:pPr>
      <w:r>
        <w:separator/>
      </w:r>
    </w:p>
  </w:endnote>
  <w:endnote w:type="continuationSeparator" w:id="1">
    <w:p w:rsidR="00DF77D1" w:rsidRDefault="00DF77D1" w:rsidP="009B35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NKKHB+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55" w:rsidRPr="00BF4EBF" w:rsidRDefault="000B34E7" w:rsidP="002D6BB6">
    <w:pPr>
      <w:pStyle w:val="Pieddepage"/>
      <w:rPr>
        <w:rFonts w:asciiTheme="majorBidi" w:hAnsiTheme="majorBidi" w:cstheme="majorBidi"/>
      </w:rPr>
    </w:pPr>
    <w:r w:rsidRPr="000B34E7">
      <w:rPr>
        <w:rFonts w:ascii="Monotype Corsiva" w:hAnsi="Monotype Corsiva"/>
        <w:b/>
        <w:bCs/>
        <w:noProof/>
        <w:sz w:val="24"/>
        <w:szCs w:val="24"/>
        <w:lang w:eastAsia="fr-FR"/>
      </w:rPr>
      <w:pict>
        <v:shapetype id="_x0000_t32" coordsize="21600,21600" o:spt="32" o:oned="t" path="m,l21600,21600e" filled="f">
          <v:path arrowok="t" fillok="f" o:connecttype="none"/>
          <o:lock v:ext="edit" shapetype="t"/>
        </v:shapetype>
        <v:shape id="_x0000_s2049" type="#_x0000_t32" style="position:absolute;margin-left:.3pt;margin-top:.2pt;width:475.55pt;height:0;z-index:251660288" o:connectortype="straight"/>
      </w:pict>
    </w:r>
    <w:r w:rsidR="002D6BB6">
      <w:rPr>
        <w:rFonts w:ascii="Monotype Corsiva" w:hAnsi="Monotype Corsiva"/>
        <w:b/>
        <w:bCs/>
        <w:sz w:val="24"/>
        <w:szCs w:val="24"/>
      </w:rPr>
      <w:t>M</w:t>
    </w:r>
    <w:r w:rsidR="002D6BB6">
      <w:rPr>
        <w:rFonts w:ascii="Monotype Corsiva" w:hAnsi="Monotype Corsiva"/>
        <w:b/>
        <w:bCs/>
        <w:sz w:val="24"/>
        <w:szCs w:val="24"/>
        <w:vertAlign w:val="superscript"/>
      </w:rPr>
      <w:t>R</w:t>
    </w:r>
    <w:r w:rsidR="002D6BB6">
      <w:rPr>
        <w:rFonts w:ascii="Monotype Corsiva" w:hAnsi="Monotype Corsiva"/>
        <w:b/>
        <w:bCs/>
        <w:sz w:val="24"/>
        <w:szCs w:val="24"/>
      </w:rPr>
      <w:t xml:space="preserve">  </w:t>
    </w:r>
    <w:r w:rsidR="009B3555" w:rsidRPr="005C1405">
      <w:rPr>
        <w:rFonts w:ascii="Monotype Corsiva" w:hAnsi="Monotype Corsiva"/>
        <w:b/>
        <w:bCs/>
        <w:sz w:val="24"/>
        <w:szCs w:val="24"/>
      </w:rPr>
      <w:t>HAIED</w:t>
    </w:r>
    <w:r w:rsidR="002D6BB6">
      <w:rPr>
        <w:rFonts w:ascii="Monotype Corsiva" w:hAnsi="Monotype Corsiva"/>
        <w:b/>
        <w:bCs/>
        <w:sz w:val="24"/>
        <w:szCs w:val="24"/>
      </w:rPr>
      <w:t xml:space="preserve"> Nadjib</w:t>
    </w:r>
    <w:r w:rsidR="009B3555">
      <w:tab/>
      <w:t xml:space="preserve">           </w:t>
    </w:r>
    <w:r w:rsidR="009B3555">
      <w:tab/>
    </w:r>
    <w:r w:rsidRPr="00BF4EBF">
      <w:rPr>
        <w:rFonts w:asciiTheme="majorBidi" w:hAnsiTheme="majorBidi" w:cstheme="majorBidi"/>
      </w:rPr>
      <w:fldChar w:fldCharType="begin"/>
    </w:r>
    <w:r w:rsidR="009B3555" w:rsidRPr="00BF4EBF">
      <w:rPr>
        <w:rFonts w:asciiTheme="majorBidi" w:hAnsiTheme="majorBidi" w:cstheme="majorBidi"/>
      </w:rPr>
      <w:instrText xml:space="preserve"> PAGE   \* MERGEFORMAT </w:instrText>
    </w:r>
    <w:r w:rsidRPr="00BF4EBF">
      <w:rPr>
        <w:rFonts w:asciiTheme="majorBidi" w:hAnsiTheme="majorBidi" w:cstheme="majorBidi"/>
      </w:rPr>
      <w:fldChar w:fldCharType="separate"/>
    </w:r>
    <w:r w:rsidR="00CF0526">
      <w:rPr>
        <w:rFonts w:asciiTheme="majorBidi" w:hAnsiTheme="majorBidi" w:cstheme="majorBidi"/>
        <w:noProof/>
      </w:rPr>
      <w:t>13</w:t>
    </w:r>
    <w:r w:rsidRPr="00BF4EBF">
      <w:rPr>
        <w:rFonts w:asciiTheme="majorBidi" w:hAnsiTheme="majorBidi" w:cstheme="majorBidi"/>
      </w:rPr>
      <w:fldChar w:fldCharType="end"/>
    </w:r>
  </w:p>
  <w:p w:rsidR="009B3555" w:rsidRDefault="009B355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7D1" w:rsidRDefault="00DF77D1" w:rsidP="009B3555">
      <w:pPr>
        <w:spacing w:after="0" w:line="240" w:lineRule="auto"/>
      </w:pPr>
      <w:r>
        <w:separator/>
      </w:r>
    </w:p>
  </w:footnote>
  <w:footnote w:type="continuationSeparator" w:id="1">
    <w:p w:rsidR="00DF77D1" w:rsidRDefault="00DF77D1" w:rsidP="009B35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229"/>
      <w:gridCol w:w="1639"/>
    </w:tblGrid>
    <w:tr w:rsidR="009B3555" w:rsidTr="009B3555">
      <w:trPr>
        <w:trHeight w:val="288"/>
      </w:trPr>
      <w:sdt>
        <w:sdtPr>
          <w:rPr>
            <w:rFonts w:ascii="Monotype Corsiva" w:eastAsiaTheme="majorEastAsia" w:hAnsi="Monotype Corsiva" w:cstheme="majorBidi"/>
          </w:rPr>
          <w:alias w:val="Titre"/>
          <w:id w:val="21364055"/>
          <w:placeholder>
            <w:docPart w:val="3E6EFFC41CAF4D64B99F7C001525F6FC"/>
          </w:placeholder>
          <w:dataBinding w:prefixMappings="xmlns:ns0='http://schemas.openxmlformats.org/package/2006/metadata/core-properties' xmlns:ns1='http://purl.org/dc/elements/1.1/'" w:xpath="/ns0:coreProperties[1]/ns1:title[1]" w:storeItemID="{6C3C8BC8-F283-45AE-878A-BAB7291924A1}"/>
          <w:text/>
        </w:sdtPr>
        <w:sdtContent>
          <w:tc>
            <w:tcPr>
              <w:tcW w:w="8229" w:type="dxa"/>
            </w:tcPr>
            <w:p w:rsidR="009B3555" w:rsidRPr="000712C6" w:rsidRDefault="009B3555" w:rsidP="002D6BB6">
              <w:pPr>
                <w:pStyle w:val="En-tte"/>
                <w:jc w:val="center"/>
                <w:rPr>
                  <w:rFonts w:ascii="Monotype Corsiva" w:eastAsiaTheme="majorEastAsia" w:hAnsi="Monotype Corsiva" w:cstheme="majorBidi"/>
                </w:rPr>
              </w:pPr>
              <w:r>
                <w:rPr>
                  <w:rFonts w:ascii="Monotype Corsiva" w:eastAsiaTheme="majorEastAsia" w:hAnsi="Monotype Corsiva" w:cstheme="majorBidi"/>
                </w:rPr>
                <w:t xml:space="preserve">Université Ziane Achour Djelfa                                        Faculté des Sciences de la Nature et de la Vie                           Département des Sciences de la Terre et de l'Univers                                                                                            Cours : Eau et développement.  </w:t>
              </w:r>
            </w:p>
          </w:tc>
        </w:sdtContent>
      </w:sdt>
      <w:sdt>
        <w:sdtPr>
          <w:rPr>
            <w:rFonts w:ascii="Monotype Corsiva" w:eastAsiaTheme="majorEastAsia" w:hAnsi="Monotype Corsiva" w:cstheme="majorBidi"/>
            <w:b/>
            <w:bCs/>
            <w:sz w:val="32"/>
            <w:szCs w:val="32"/>
          </w:rPr>
          <w:alias w:val="Année"/>
          <w:id w:val="21364056"/>
          <w:placeholder>
            <w:docPart w:val="77EA7851B23544678CD1D248AB19E459"/>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1639" w:type="dxa"/>
              <w:vAlign w:val="center"/>
            </w:tcPr>
            <w:p w:rsidR="009B3555" w:rsidRDefault="009B3555" w:rsidP="00300753">
              <w:pPr>
                <w:pStyle w:val="En-tte"/>
                <w:jc w:val="center"/>
                <w:rPr>
                  <w:rFonts w:asciiTheme="majorHAnsi" w:eastAsiaTheme="majorEastAsia" w:hAnsiTheme="majorHAnsi" w:cstheme="majorBidi"/>
                  <w:b/>
                  <w:bCs/>
                  <w:color w:val="4F81BD" w:themeColor="accent1"/>
                  <w:sz w:val="36"/>
                  <w:szCs w:val="36"/>
                </w:rPr>
              </w:pPr>
              <w:r w:rsidRPr="009B3555">
                <w:rPr>
                  <w:rFonts w:ascii="Monotype Corsiva" w:eastAsiaTheme="majorEastAsia" w:hAnsi="Monotype Corsiva" w:cstheme="majorBidi"/>
                  <w:b/>
                  <w:bCs/>
                  <w:sz w:val="32"/>
                  <w:szCs w:val="32"/>
                </w:rPr>
                <w:t>2LAT S4</w:t>
              </w:r>
            </w:p>
          </w:tc>
        </w:sdtContent>
      </w:sdt>
    </w:tr>
  </w:tbl>
  <w:p w:rsidR="009B3555" w:rsidRDefault="009B355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11DE"/>
    <w:multiLevelType w:val="hybridMultilevel"/>
    <w:tmpl w:val="2D465232"/>
    <w:lvl w:ilvl="0" w:tplc="BB041F94">
      <w:start w:val="1"/>
      <w:numFmt w:val="bullet"/>
      <w:lvlText w:val=""/>
      <w:lvlJc w:val="left"/>
      <w:pPr>
        <w:tabs>
          <w:tab w:val="num" w:pos="720"/>
        </w:tabs>
        <w:ind w:left="720" w:hanging="360"/>
      </w:pPr>
      <w:rPr>
        <w:rFonts w:ascii="Symbol" w:hAnsi="Symbol" w:hint="default"/>
        <w:sz w:val="20"/>
      </w:rPr>
    </w:lvl>
    <w:lvl w:ilvl="1" w:tplc="D1C61CA6" w:tentative="1">
      <w:start w:val="1"/>
      <w:numFmt w:val="bullet"/>
      <w:lvlText w:val="o"/>
      <w:lvlJc w:val="left"/>
      <w:pPr>
        <w:tabs>
          <w:tab w:val="num" w:pos="1440"/>
        </w:tabs>
        <w:ind w:left="1440" w:hanging="360"/>
      </w:pPr>
      <w:rPr>
        <w:rFonts w:ascii="Courier New" w:hAnsi="Courier New" w:hint="default"/>
        <w:sz w:val="20"/>
      </w:rPr>
    </w:lvl>
    <w:lvl w:ilvl="2" w:tplc="81BC7328" w:tentative="1">
      <w:start w:val="1"/>
      <w:numFmt w:val="bullet"/>
      <w:lvlText w:val=""/>
      <w:lvlJc w:val="left"/>
      <w:pPr>
        <w:tabs>
          <w:tab w:val="num" w:pos="2160"/>
        </w:tabs>
        <w:ind w:left="2160" w:hanging="360"/>
      </w:pPr>
      <w:rPr>
        <w:rFonts w:ascii="Wingdings" w:hAnsi="Wingdings" w:hint="default"/>
        <w:sz w:val="20"/>
      </w:rPr>
    </w:lvl>
    <w:lvl w:ilvl="3" w:tplc="6774272C" w:tentative="1">
      <w:start w:val="1"/>
      <w:numFmt w:val="bullet"/>
      <w:lvlText w:val=""/>
      <w:lvlJc w:val="left"/>
      <w:pPr>
        <w:tabs>
          <w:tab w:val="num" w:pos="2880"/>
        </w:tabs>
        <w:ind w:left="2880" w:hanging="360"/>
      </w:pPr>
      <w:rPr>
        <w:rFonts w:ascii="Wingdings" w:hAnsi="Wingdings" w:hint="default"/>
        <w:sz w:val="20"/>
      </w:rPr>
    </w:lvl>
    <w:lvl w:ilvl="4" w:tplc="435C96EC" w:tentative="1">
      <w:start w:val="1"/>
      <w:numFmt w:val="bullet"/>
      <w:lvlText w:val=""/>
      <w:lvlJc w:val="left"/>
      <w:pPr>
        <w:tabs>
          <w:tab w:val="num" w:pos="3600"/>
        </w:tabs>
        <w:ind w:left="3600" w:hanging="360"/>
      </w:pPr>
      <w:rPr>
        <w:rFonts w:ascii="Wingdings" w:hAnsi="Wingdings" w:hint="default"/>
        <w:sz w:val="20"/>
      </w:rPr>
    </w:lvl>
    <w:lvl w:ilvl="5" w:tplc="8508119E" w:tentative="1">
      <w:start w:val="1"/>
      <w:numFmt w:val="bullet"/>
      <w:lvlText w:val=""/>
      <w:lvlJc w:val="left"/>
      <w:pPr>
        <w:tabs>
          <w:tab w:val="num" w:pos="4320"/>
        </w:tabs>
        <w:ind w:left="4320" w:hanging="360"/>
      </w:pPr>
      <w:rPr>
        <w:rFonts w:ascii="Wingdings" w:hAnsi="Wingdings" w:hint="default"/>
        <w:sz w:val="20"/>
      </w:rPr>
    </w:lvl>
    <w:lvl w:ilvl="6" w:tplc="5A9C8C9A" w:tentative="1">
      <w:start w:val="1"/>
      <w:numFmt w:val="bullet"/>
      <w:lvlText w:val=""/>
      <w:lvlJc w:val="left"/>
      <w:pPr>
        <w:tabs>
          <w:tab w:val="num" w:pos="5040"/>
        </w:tabs>
        <w:ind w:left="5040" w:hanging="360"/>
      </w:pPr>
      <w:rPr>
        <w:rFonts w:ascii="Wingdings" w:hAnsi="Wingdings" w:hint="default"/>
        <w:sz w:val="20"/>
      </w:rPr>
    </w:lvl>
    <w:lvl w:ilvl="7" w:tplc="7FD69152" w:tentative="1">
      <w:start w:val="1"/>
      <w:numFmt w:val="bullet"/>
      <w:lvlText w:val=""/>
      <w:lvlJc w:val="left"/>
      <w:pPr>
        <w:tabs>
          <w:tab w:val="num" w:pos="5760"/>
        </w:tabs>
        <w:ind w:left="5760" w:hanging="360"/>
      </w:pPr>
      <w:rPr>
        <w:rFonts w:ascii="Wingdings" w:hAnsi="Wingdings" w:hint="default"/>
        <w:sz w:val="20"/>
      </w:rPr>
    </w:lvl>
    <w:lvl w:ilvl="8" w:tplc="A094E27C"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42FAF"/>
    <w:multiLevelType w:val="multilevel"/>
    <w:tmpl w:val="2920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4B73E1"/>
    <w:multiLevelType w:val="hybridMultilevel"/>
    <w:tmpl w:val="BD0024D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341CF0"/>
    <w:multiLevelType w:val="hybridMultilevel"/>
    <w:tmpl w:val="967ED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5F54C2"/>
    <w:multiLevelType w:val="multilevel"/>
    <w:tmpl w:val="A700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F91304"/>
    <w:multiLevelType w:val="hybridMultilevel"/>
    <w:tmpl w:val="CCC6855A"/>
    <w:lvl w:ilvl="0" w:tplc="5DFAB78A">
      <w:start w:val="2"/>
      <w:numFmt w:val="bullet"/>
      <w:lvlText w:val="-"/>
      <w:lvlJc w:val="left"/>
      <w:pPr>
        <w:ind w:left="720" w:hanging="360"/>
      </w:pPr>
      <w:rPr>
        <w:rFonts w:ascii="Times New Roman" w:eastAsia="Calibri" w:hAnsi="Times New Roman" w:cs="Times New Roman"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541DC1"/>
    <w:multiLevelType w:val="hybridMultilevel"/>
    <w:tmpl w:val="5DCCEA16"/>
    <w:lvl w:ilvl="0" w:tplc="FF667BA0">
      <w:start w:val="1"/>
      <w:numFmt w:val="bullet"/>
      <w:lvlText w:val=""/>
      <w:lvlJc w:val="left"/>
      <w:pPr>
        <w:tabs>
          <w:tab w:val="num" w:pos="720"/>
        </w:tabs>
        <w:ind w:left="720" w:hanging="360"/>
      </w:pPr>
      <w:rPr>
        <w:rFonts w:ascii="Symbol" w:hAnsi="Symbol" w:hint="default"/>
        <w:sz w:val="20"/>
      </w:rPr>
    </w:lvl>
    <w:lvl w:ilvl="1" w:tplc="32EE3B08" w:tentative="1">
      <w:start w:val="1"/>
      <w:numFmt w:val="bullet"/>
      <w:lvlText w:val="o"/>
      <w:lvlJc w:val="left"/>
      <w:pPr>
        <w:tabs>
          <w:tab w:val="num" w:pos="1440"/>
        </w:tabs>
        <w:ind w:left="1440" w:hanging="360"/>
      </w:pPr>
      <w:rPr>
        <w:rFonts w:ascii="Courier New" w:hAnsi="Courier New" w:hint="default"/>
        <w:sz w:val="20"/>
      </w:rPr>
    </w:lvl>
    <w:lvl w:ilvl="2" w:tplc="0E60D0B8" w:tentative="1">
      <w:start w:val="1"/>
      <w:numFmt w:val="bullet"/>
      <w:lvlText w:val=""/>
      <w:lvlJc w:val="left"/>
      <w:pPr>
        <w:tabs>
          <w:tab w:val="num" w:pos="2160"/>
        </w:tabs>
        <w:ind w:left="2160" w:hanging="360"/>
      </w:pPr>
      <w:rPr>
        <w:rFonts w:ascii="Wingdings" w:hAnsi="Wingdings" w:hint="default"/>
        <w:sz w:val="20"/>
      </w:rPr>
    </w:lvl>
    <w:lvl w:ilvl="3" w:tplc="9E2A4F74" w:tentative="1">
      <w:start w:val="1"/>
      <w:numFmt w:val="bullet"/>
      <w:lvlText w:val=""/>
      <w:lvlJc w:val="left"/>
      <w:pPr>
        <w:tabs>
          <w:tab w:val="num" w:pos="2880"/>
        </w:tabs>
        <w:ind w:left="2880" w:hanging="360"/>
      </w:pPr>
      <w:rPr>
        <w:rFonts w:ascii="Wingdings" w:hAnsi="Wingdings" w:hint="default"/>
        <w:sz w:val="20"/>
      </w:rPr>
    </w:lvl>
    <w:lvl w:ilvl="4" w:tplc="9452B1C4" w:tentative="1">
      <w:start w:val="1"/>
      <w:numFmt w:val="bullet"/>
      <w:lvlText w:val=""/>
      <w:lvlJc w:val="left"/>
      <w:pPr>
        <w:tabs>
          <w:tab w:val="num" w:pos="3600"/>
        </w:tabs>
        <w:ind w:left="3600" w:hanging="360"/>
      </w:pPr>
      <w:rPr>
        <w:rFonts w:ascii="Wingdings" w:hAnsi="Wingdings" w:hint="default"/>
        <w:sz w:val="20"/>
      </w:rPr>
    </w:lvl>
    <w:lvl w:ilvl="5" w:tplc="29B8F95E" w:tentative="1">
      <w:start w:val="1"/>
      <w:numFmt w:val="bullet"/>
      <w:lvlText w:val=""/>
      <w:lvlJc w:val="left"/>
      <w:pPr>
        <w:tabs>
          <w:tab w:val="num" w:pos="4320"/>
        </w:tabs>
        <w:ind w:left="4320" w:hanging="360"/>
      </w:pPr>
      <w:rPr>
        <w:rFonts w:ascii="Wingdings" w:hAnsi="Wingdings" w:hint="default"/>
        <w:sz w:val="20"/>
      </w:rPr>
    </w:lvl>
    <w:lvl w:ilvl="6" w:tplc="151AC3A8" w:tentative="1">
      <w:start w:val="1"/>
      <w:numFmt w:val="bullet"/>
      <w:lvlText w:val=""/>
      <w:lvlJc w:val="left"/>
      <w:pPr>
        <w:tabs>
          <w:tab w:val="num" w:pos="5040"/>
        </w:tabs>
        <w:ind w:left="5040" w:hanging="360"/>
      </w:pPr>
      <w:rPr>
        <w:rFonts w:ascii="Wingdings" w:hAnsi="Wingdings" w:hint="default"/>
        <w:sz w:val="20"/>
      </w:rPr>
    </w:lvl>
    <w:lvl w:ilvl="7" w:tplc="B486F7F2" w:tentative="1">
      <w:start w:val="1"/>
      <w:numFmt w:val="bullet"/>
      <w:lvlText w:val=""/>
      <w:lvlJc w:val="left"/>
      <w:pPr>
        <w:tabs>
          <w:tab w:val="num" w:pos="5760"/>
        </w:tabs>
        <w:ind w:left="5760" w:hanging="360"/>
      </w:pPr>
      <w:rPr>
        <w:rFonts w:ascii="Wingdings" w:hAnsi="Wingdings" w:hint="default"/>
        <w:sz w:val="20"/>
      </w:rPr>
    </w:lvl>
    <w:lvl w:ilvl="8" w:tplc="C6B8FB24" w:tentative="1">
      <w:start w:val="1"/>
      <w:numFmt w:val="bullet"/>
      <w:lvlText w:val=""/>
      <w:lvlJc w:val="left"/>
      <w:pPr>
        <w:tabs>
          <w:tab w:val="num" w:pos="6480"/>
        </w:tabs>
        <w:ind w:left="6480" w:hanging="360"/>
      </w:pPr>
      <w:rPr>
        <w:rFonts w:ascii="Wingdings" w:hAnsi="Wingdings" w:hint="default"/>
        <w:sz w:val="20"/>
      </w:rPr>
    </w:lvl>
  </w:abstractNum>
  <w:abstractNum w:abstractNumId="7">
    <w:nsid w:val="66940D78"/>
    <w:multiLevelType w:val="hybridMultilevel"/>
    <w:tmpl w:val="99608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B113630"/>
    <w:multiLevelType w:val="hybridMultilevel"/>
    <w:tmpl w:val="689A3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8D9018F"/>
    <w:multiLevelType w:val="hybridMultilevel"/>
    <w:tmpl w:val="F4169660"/>
    <w:lvl w:ilvl="0" w:tplc="774070E0">
      <w:start w:val="1"/>
      <w:numFmt w:val="bullet"/>
      <w:lvlText w:val=""/>
      <w:lvlJc w:val="left"/>
      <w:pPr>
        <w:tabs>
          <w:tab w:val="num" w:pos="720"/>
        </w:tabs>
        <w:ind w:left="720" w:hanging="360"/>
      </w:pPr>
      <w:rPr>
        <w:rFonts w:ascii="Symbol" w:hAnsi="Symbol" w:hint="default"/>
        <w:sz w:val="20"/>
      </w:rPr>
    </w:lvl>
    <w:lvl w:ilvl="1" w:tplc="A34C1694" w:tentative="1">
      <w:start w:val="1"/>
      <w:numFmt w:val="bullet"/>
      <w:lvlText w:val="o"/>
      <w:lvlJc w:val="left"/>
      <w:pPr>
        <w:tabs>
          <w:tab w:val="num" w:pos="1440"/>
        </w:tabs>
        <w:ind w:left="1440" w:hanging="360"/>
      </w:pPr>
      <w:rPr>
        <w:rFonts w:ascii="Courier New" w:hAnsi="Courier New" w:hint="default"/>
        <w:sz w:val="20"/>
      </w:rPr>
    </w:lvl>
    <w:lvl w:ilvl="2" w:tplc="831C6BBC" w:tentative="1">
      <w:start w:val="1"/>
      <w:numFmt w:val="bullet"/>
      <w:lvlText w:val=""/>
      <w:lvlJc w:val="left"/>
      <w:pPr>
        <w:tabs>
          <w:tab w:val="num" w:pos="2160"/>
        </w:tabs>
        <w:ind w:left="2160" w:hanging="360"/>
      </w:pPr>
      <w:rPr>
        <w:rFonts w:ascii="Wingdings" w:hAnsi="Wingdings" w:hint="default"/>
        <w:sz w:val="20"/>
      </w:rPr>
    </w:lvl>
    <w:lvl w:ilvl="3" w:tplc="A61C1494" w:tentative="1">
      <w:start w:val="1"/>
      <w:numFmt w:val="bullet"/>
      <w:lvlText w:val=""/>
      <w:lvlJc w:val="left"/>
      <w:pPr>
        <w:tabs>
          <w:tab w:val="num" w:pos="2880"/>
        </w:tabs>
        <w:ind w:left="2880" w:hanging="360"/>
      </w:pPr>
      <w:rPr>
        <w:rFonts w:ascii="Wingdings" w:hAnsi="Wingdings" w:hint="default"/>
        <w:sz w:val="20"/>
      </w:rPr>
    </w:lvl>
    <w:lvl w:ilvl="4" w:tplc="DC7895C0" w:tentative="1">
      <w:start w:val="1"/>
      <w:numFmt w:val="bullet"/>
      <w:lvlText w:val=""/>
      <w:lvlJc w:val="left"/>
      <w:pPr>
        <w:tabs>
          <w:tab w:val="num" w:pos="3600"/>
        </w:tabs>
        <w:ind w:left="3600" w:hanging="360"/>
      </w:pPr>
      <w:rPr>
        <w:rFonts w:ascii="Wingdings" w:hAnsi="Wingdings" w:hint="default"/>
        <w:sz w:val="20"/>
      </w:rPr>
    </w:lvl>
    <w:lvl w:ilvl="5" w:tplc="92A8B75E" w:tentative="1">
      <w:start w:val="1"/>
      <w:numFmt w:val="bullet"/>
      <w:lvlText w:val=""/>
      <w:lvlJc w:val="left"/>
      <w:pPr>
        <w:tabs>
          <w:tab w:val="num" w:pos="4320"/>
        </w:tabs>
        <w:ind w:left="4320" w:hanging="360"/>
      </w:pPr>
      <w:rPr>
        <w:rFonts w:ascii="Wingdings" w:hAnsi="Wingdings" w:hint="default"/>
        <w:sz w:val="20"/>
      </w:rPr>
    </w:lvl>
    <w:lvl w:ilvl="6" w:tplc="2034BA40" w:tentative="1">
      <w:start w:val="1"/>
      <w:numFmt w:val="bullet"/>
      <w:lvlText w:val=""/>
      <w:lvlJc w:val="left"/>
      <w:pPr>
        <w:tabs>
          <w:tab w:val="num" w:pos="5040"/>
        </w:tabs>
        <w:ind w:left="5040" w:hanging="360"/>
      </w:pPr>
      <w:rPr>
        <w:rFonts w:ascii="Wingdings" w:hAnsi="Wingdings" w:hint="default"/>
        <w:sz w:val="20"/>
      </w:rPr>
    </w:lvl>
    <w:lvl w:ilvl="7" w:tplc="B4A6E7CE" w:tentative="1">
      <w:start w:val="1"/>
      <w:numFmt w:val="bullet"/>
      <w:lvlText w:val=""/>
      <w:lvlJc w:val="left"/>
      <w:pPr>
        <w:tabs>
          <w:tab w:val="num" w:pos="5760"/>
        </w:tabs>
        <w:ind w:left="5760" w:hanging="360"/>
      </w:pPr>
      <w:rPr>
        <w:rFonts w:ascii="Wingdings" w:hAnsi="Wingdings" w:hint="default"/>
        <w:sz w:val="20"/>
      </w:rPr>
    </w:lvl>
    <w:lvl w:ilvl="8" w:tplc="850810CE"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4"/>
  </w:num>
  <w:num w:numId="5">
    <w:abstractNumId w:val="6"/>
  </w:num>
  <w:num w:numId="6">
    <w:abstractNumId w:val="9"/>
  </w:num>
  <w:num w:numId="7">
    <w:abstractNumId w:val="0"/>
  </w:num>
  <w:num w:numId="8">
    <w:abstractNumId w:val="8"/>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3554"/>
    <o:shapelayout v:ext="edit">
      <o:idmap v:ext="edit" data="2"/>
      <o:rules v:ext="edit">
        <o:r id="V:Rule2" type="connector" idref="#_x0000_s2049"/>
      </o:rules>
    </o:shapelayout>
  </w:hdrShapeDefaults>
  <w:footnotePr>
    <w:footnote w:id="0"/>
    <w:footnote w:id="1"/>
  </w:footnotePr>
  <w:endnotePr>
    <w:endnote w:id="0"/>
    <w:endnote w:id="1"/>
  </w:endnotePr>
  <w:compat/>
  <w:rsids>
    <w:rsidRoot w:val="007F6F71"/>
    <w:rsid w:val="000218FB"/>
    <w:rsid w:val="0008416F"/>
    <w:rsid w:val="000B34E7"/>
    <w:rsid w:val="000C4577"/>
    <w:rsid w:val="00115DDC"/>
    <w:rsid w:val="00173486"/>
    <w:rsid w:val="001B76B0"/>
    <w:rsid w:val="00235F07"/>
    <w:rsid w:val="002A0B21"/>
    <w:rsid w:val="002D6BB6"/>
    <w:rsid w:val="003D6978"/>
    <w:rsid w:val="00426A0C"/>
    <w:rsid w:val="004A62C2"/>
    <w:rsid w:val="004E58E9"/>
    <w:rsid w:val="00536B73"/>
    <w:rsid w:val="0054178D"/>
    <w:rsid w:val="005539CB"/>
    <w:rsid w:val="00620E9D"/>
    <w:rsid w:val="0068565D"/>
    <w:rsid w:val="006C4CAE"/>
    <w:rsid w:val="006C6E3C"/>
    <w:rsid w:val="006E1132"/>
    <w:rsid w:val="006F5FB7"/>
    <w:rsid w:val="0070524B"/>
    <w:rsid w:val="00714E22"/>
    <w:rsid w:val="00715EF9"/>
    <w:rsid w:val="00727A10"/>
    <w:rsid w:val="00744A7B"/>
    <w:rsid w:val="007704B4"/>
    <w:rsid w:val="007A1E50"/>
    <w:rsid w:val="007E221B"/>
    <w:rsid w:val="007E68EA"/>
    <w:rsid w:val="007F6F71"/>
    <w:rsid w:val="00805B0E"/>
    <w:rsid w:val="00896883"/>
    <w:rsid w:val="008A5CE9"/>
    <w:rsid w:val="008D549E"/>
    <w:rsid w:val="00944576"/>
    <w:rsid w:val="0098063C"/>
    <w:rsid w:val="009B3555"/>
    <w:rsid w:val="00A10EF7"/>
    <w:rsid w:val="00A431C5"/>
    <w:rsid w:val="00A55AE9"/>
    <w:rsid w:val="00A57C35"/>
    <w:rsid w:val="00A963B6"/>
    <w:rsid w:val="00AB2C09"/>
    <w:rsid w:val="00AF4BA2"/>
    <w:rsid w:val="00B20212"/>
    <w:rsid w:val="00B31D37"/>
    <w:rsid w:val="00B4137C"/>
    <w:rsid w:val="00B80D0C"/>
    <w:rsid w:val="00BF0333"/>
    <w:rsid w:val="00BF4B27"/>
    <w:rsid w:val="00C30811"/>
    <w:rsid w:val="00C517C9"/>
    <w:rsid w:val="00C710EB"/>
    <w:rsid w:val="00CB3B40"/>
    <w:rsid w:val="00CC4022"/>
    <w:rsid w:val="00CE5B81"/>
    <w:rsid w:val="00CF0526"/>
    <w:rsid w:val="00CF18A2"/>
    <w:rsid w:val="00D319BB"/>
    <w:rsid w:val="00D32BAD"/>
    <w:rsid w:val="00D36879"/>
    <w:rsid w:val="00D375A1"/>
    <w:rsid w:val="00D8349B"/>
    <w:rsid w:val="00D9104E"/>
    <w:rsid w:val="00DF77D1"/>
    <w:rsid w:val="00E01EEA"/>
    <w:rsid w:val="00E20339"/>
    <w:rsid w:val="00E424A0"/>
    <w:rsid w:val="00E51FCA"/>
    <w:rsid w:val="00E751DD"/>
    <w:rsid w:val="00E8182C"/>
    <w:rsid w:val="00E82C2F"/>
    <w:rsid w:val="00EA2FBE"/>
    <w:rsid w:val="00EF0688"/>
    <w:rsid w:val="00EF4F64"/>
    <w:rsid w:val="00F834B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F71"/>
    <w:rPr>
      <w:rFonts w:ascii="Calibri" w:eastAsia="Calibri" w:hAnsi="Calibri" w:cs="Arial"/>
    </w:rPr>
  </w:style>
  <w:style w:type="paragraph" w:styleId="Titre1">
    <w:name w:val="heading 1"/>
    <w:basedOn w:val="Default"/>
    <w:next w:val="Default"/>
    <w:link w:val="Titre1Car"/>
    <w:qFormat/>
    <w:rsid w:val="007F6F71"/>
    <w:pPr>
      <w:outlineLvl w:val="0"/>
    </w:pPr>
    <w:rPr>
      <w:rFonts w:ascii="PNKKHB+Arial,Bold" w:eastAsia="Calibri" w:hAnsi="PNKKHB+Arial,Bold" w:cs="Times New Roman"/>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F6F71"/>
    <w:rPr>
      <w:rFonts w:ascii="PNKKHB+Arial,Bold" w:eastAsia="Calibri" w:hAnsi="PNKKHB+Arial,Bold" w:cs="Times New Roman"/>
      <w:sz w:val="24"/>
      <w:szCs w:val="24"/>
    </w:rPr>
  </w:style>
  <w:style w:type="table" w:styleId="Grilledutableau">
    <w:name w:val="Table Grid"/>
    <w:basedOn w:val="TableauNormal"/>
    <w:uiPriority w:val="59"/>
    <w:rsid w:val="007F6F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F6F71"/>
    <w:pPr>
      <w:autoSpaceDE w:val="0"/>
      <w:autoSpaceDN w:val="0"/>
      <w:adjustRightInd w:val="0"/>
      <w:spacing w:after="0" w:line="240" w:lineRule="auto"/>
    </w:pPr>
    <w:rPr>
      <w:rFonts w:ascii="Verdana" w:hAnsi="Verdana" w:cs="Verdana"/>
      <w:color w:val="000000"/>
      <w:sz w:val="24"/>
      <w:szCs w:val="24"/>
    </w:rPr>
  </w:style>
  <w:style w:type="paragraph" w:customStyle="1" w:styleId="Textecourant1er">
    <w:name w:val="Texte courant 1er §"/>
    <w:basedOn w:val="Default"/>
    <w:next w:val="Default"/>
    <w:uiPriority w:val="99"/>
    <w:rsid w:val="007F6F71"/>
    <w:rPr>
      <w:rFonts w:ascii="PNKKHB+Arial,Bold" w:eastAsia="Calibri" w:hAnsi="PNKKHB+Arial,Bold" w:cs="Arial"/>
      <w:color w:val="auto"/>
    </w:rPr>
  </w:style>
  <w:style w:type="paragraph" w:styleId="Textedebulles">
    <w:name w:val="Balloon Text"/>
    <w:basedOn w:val="Normal"/>
    <w:link w:val="TextedebullesCar"/>
    <w:uiPriority w:val="99"/>
    <w:semiHidden/>
    <w:unhideWhenUsed/>
    <w:rsid w:val="007F6F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6F71"/>
    <w:rPr>
      <w:rFonts w:ascii="Tahoma" w:eastAsia="Calibri" w:hAnsi="Tahoma" w:cs="Tahoma"/>
      <w:sz w:val="16"/>
      <w:szCs w:val="16"/>
    </w:rPr>
  </w:style>
  <w:style w:type="paragraph" w:styleId="En-tte">
    <w:name w:val="header"/>
    <w:basedOn w:val="Normal"/>
    <w:link w:val="En-tteCar"/>
    <w:uiPriority w:val="99"/>
    <w:unhideWhenUsed/>
    <w:rsid w:val="009B3555"/>
    <w:pPr>
      <w:tabs>
        <w:tab w:val="center" w:pos="4536"/>
        <w:tab w:val="right" w:pos="9072"/>
      </w:tabs>
      <w:spacing w:after="0" w:line="240" w:lineRule="auto"/>
    </w:pPr>
  </w:style>
  <w:style w:type="character" w:customStyle="1" w:styleId="En-tteCar">
    <w:name w:val="En-tête Car"/>
    <w:basedOn w:val="Policepardfaut"/>
    <w:link w:val="En-tte"/>
    <w:uiPriority w:val="99"/>
    <w:rsid w:val="009B3555"/>
    <w:rPr>
      <w:rFonts w:ascii="Calibri" w:eastAsia="Calibri" w:hAnsi="Calibri" w:cs="Arial"/>
    </w:rPr>
  </w:style>
  <w:style w:type="paragraph" w:styleId="Pieddepage">
    <w:name w:val="footer"/>
    <w:basedOn w:val="Normal"/>
    <w:link w:val="PieddepageCar"/>
    <w:uiPriority w:val="99"/>
    <w:semiHidden/>
    <w:unhideWhenUsed/>
    <w:rsid w:val="009B355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B3555"/>
    <w:rPr>
      <w:rFonts w:ascii="Calibri" w:eastAsia="Calibri" w:hAnsi="Calibri" w:cs="Arial"/>
    </w:rPr>
  </w:style>
  <w:style w:type="paragraph" w:styleId="Paragraphedeliste">
    <w:name w:val="List Paragraph"/>
    <w:basedOn w:val="Normal"/>
    <w:uiPriority w:val="34"/>
    <w:qFormat/>
    <w:rsid w:val="000C4577"/>
    <w:pPr>
      <w:ind w:left="720"/>
      <w:contextualSpacing/>
    </w:pPr>
  </w:style>
  <w:style w:type="character" w:customStyle="1" w:styleId="apple-converted-space">
    <w:name w:val="apple-converted-space"/>
    <w:basedOn w:val="Policepardfaut"/>
    <w:rsid w:val="000C4577"/>
  </w:style>
  <w:style w:type="character" w:styleId="Lienhypertexte">
    <w:name w:val="Hyperlink"/>
    <w:basedOn w:val="Policepardfaut"/>
    <w:uiPriority w:val="99"/>
    <w:semiHidden/>
    <w:unhideWhenUsed/>
    <w:rsid w:val="000C4577"/>
    <w:rPr>
      <w:color w:val="0000FF"/>
      <w:u w:val="single"/>
    </w:rPr>
  </w:style>
  <w:style w:type="paragraph" w:styleId="NormalWeb">
    <w:name w:val="Normal (Web)"/>
    <w:basedOn w:val="Normal"/>
    <w:uiPriority w:val="99"/>
    <w:unhideWhenUsed/>
    <w:rsid w:val="000C457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s://fr.wikipedia.org/wiki/Canada" TargetMode="External"/><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s://fr.wikipedia.org/wiki/Nappe_phr%C3%A9atique" TargetMode="External"/><Relationship Id="rId25" Type="http://schemas.openxmlformats.org/officeDocument/2006/relationships/image" Target="media/image17.jpeg"/><Relationship Id="rId33" Type="http://schemas.openxmlformats.org/officeDocument/2006/relationships/hyperlink" Target="https://fr.wikipedia.org/wiki/Climat_aride" TargetMode="External"/><Relationship Id="rId38" Type="http://schemas.openxmlformats.org/officeDocument/2006/relationships/oleObject" Target="embeddings/oleObject1.bin"/><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fr.wikipedia.org/wiki/%C3%89tats-Unis" TargetMode="External"/><Relationship Id="rId37" Type="http://schemas.openxmlformats.org/officeDocument/2006/relationships/image" Target="media/image26.png"/><Relationship Id="rId40" Type="http://schemas.openxmlformats.org/officeDocument/2006/relationships/oleObject" Target="embeddings/oleObject2.bin"/><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emf"/><Relationship Id="rId49" Type="http://schemas.openxmlformats.org/officeDocument/2006/relationships/glossaryDocument" Target="glossary/document.xml"/><Relationship Id="rId10" Type="http://schemas.openxmlformats.org/officeDocument/2006/relationships/image" Target="media/image3.gi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4.emf"/><Relationship Id="rId43" Type="http://schemas.openxmlformats.org/officeDocument/2006/relationships/oleObject" Target="embeddings/oleObject3.bin"/><Relationship Id="rId48" Type="http://schemas.openxmlformats.org/officeDocument/2006/relationships/fontTable" Target="fontTable.xml"/><Relationship Id="rId8"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E6EFFC41CAF4D64B99F7C001525F6FC"/>
        <w:category>
          <w:name w:val="Général"/>
          <w:gallery w:val="placeholder"/>
        </w:category>
        <w:types>
          <w:type w:val="bbPlcHdr"/>
        </w:types>
        <w:behaviors>
          <w:behavior w:val="content"/>
        </w:behaviors>
        <w:guid w:val="{DF51B407-350A-4F2B-8CC8-FFB8A7A88994}"/>
      </w:docPartPr>
      <w:docPartBody>
        <w:p w:rsidR="00331733" w:rsidRDefault="00A46D4F" w:rsidP="00A46D4F">
          <w:pPr>
            <w:pStyle w:val="3E6EFFC41CAF4D64B99F7C001525F6FC"/>
          </w:pPr>
          <w:r>
            <w:rPr>
              <w:rFonts w:asciiTheme="majorHAnsi" w:eastAsiaTheme="majorEastAsia" w:hAnsiTheme="majorHAnsi" w:cstheme="majorBidi"/>
              <w:sz w:val="36"/>
              <w:szCs w:val="36"/>
            </w:rPr>
            <w:t>[Tapez le titre du document]</w:t>
          </w:r>
        </w:p>
      </w:docPartBody>
    </w:docPart>
    <w:docPart>
      <w:docPartPr>
        <w:name w:val="77EA7851B23544678CD1D248AB19E459"/>
        <w:category>
          <w:name w:val="Général"/>
          <w:gallery w:val="placeholder"/>
        </w:category>
        <w:types>
          <w:type w:val="bbPlcHdr"/>
        </w:types>
        <w:behaviors>
          <w:behavior w:val="content"/>
        </w:behaviors>
        <w:guid w:val="{8E895B6B-0B32-4F6E-8B61-3F100EDC30FD}"/>
      </w:docPartPr>
      <w:docPartBody>
        <w:p w:rsidR="00331733" w:rsidRDefault="00A46D4F" w:rsidP="00A46D4F">
          <w:pPr>
            <w:pStyle w:val="77EA7851B23544678CD1D248AB19E459"/>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NKKHB+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46D4F"/>
    <w:rsid w:val="001218E3"/>
    <w:rsid w:val="00331733"/>
    <w:rsid w:val="003F2C7F"/>
    <w:rsid w:val="005F0BE8"/>
    <w:rsid w:val="00837F0B"/>
    <w:rsid w:val="008F76D2"/>
    <w:rsid w:val="00A12E1F"/>
    <w:rsid w:val="00A46D4F"/>
    <w:rsid w:val="00A63FEE"/>
    <w:rsid w:val="00BB73B1"/>
    <w:rsid w:val="00BF78B1"/>
    <w:rsid w:val="00ED21B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73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A4CB866C5D5490BA5E87746A122D973">
    <w:name w:val="AA4CB866C5D5490BA5E87746A122D973"/>
    <w:rsid w:val="00A46D4F"/>
  </w:style>
  <w:style w:type="paragraph" w:customStyle="1" w:styleId="D815CA7903654D698A1309874B594AC9">
    <w:name w:val="D815CA7903654D698A1309874B594AC9"/>
    <w:rsid w:val="00A46D4F"/>
  </w:style>
  <w:style w:type="paragraph" w:customStyle="1" w:styleId="61C689A2A3EF4D9991FF62F97E73BE83">
    <w:name w:val="61C689A2A3EF4D9991FF62F97E73BE83"/>
    <w:rsid w:val="00A46D4F"/>
  </w:style>
  <w:style w:type="paragraph" w:customStyle="1" w:styleId="E52F534C318040EC9F0FF68B8A68ADDA">
    <w:name w:val="E52F534C318040EC9F0FF68B8A68ADDA"/>
    <w:rsid w:val="00A46D4F"/>
  </w:style>
  <w:style w:type="paragraph" w:customStyle="1" w:styleId="3E6EFFC41CAF4D64B99F7C001525F6FC">
    <w:name w:val="3E6EFFC41CAF4D64B99F7C001525F6FC"/>
    <w:rsid w:val="00A46D4F"/>
  </w:style>
  <w:style w:type="paragraph" w:customStyle="1" w:styleId="77EA7851B23544678CD1D248AB19E459">
    <w:name w:val="77EA7851B23544678CD1D248AB19E459"/>
    <w:rsid w:val="00A46D4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2LAT S4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22</Pages>
  <Words>6393</Words>
  <Characters>35165</Characters>
  <Application>Microsoft Office Word</Application>
  <DocSecurity>0</DocSecurity>
  <Lines>293</Lines>
  <Paragraphs>82</Paragraphs>
  <ScaleCrop>false</ScaleCrop>
  <HeadingPairs>
    <vt:vector size="2" baseType="variant">
      <vt:variant>
        <vt:lpstr>Titre</vt:lpstr>
      </vt:variant>
      <vt:variant>
        <vt:i4>1</vt:i4>
      </vt:variant>
    </vt:vector>
  </HeadingPairs>
  <TitlesOfParts>
    <vt:vector size="1" baseType="lpstr">
      <vt:lpstr>Université Ziane Achour Djelfa                                        Faculté des Sciences de la Nature et de la Vie                           Département des Sciences de la Terre et de l'Univers                                                            </vt:lpstr>
    </vt:vector>
  </TitlesOfParts>
  <Company/>
  <LinksUpToDate>false</LinksUpToDate>
  <CharactersWithSpaces>41476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Ziane Achour Djelfa                                        Faculté des Sciences de la Nature et de la Vie                           Département des Sciences de la Terre et de l'Univers                                                                                            Cours : Eau et développement.  </dc:title>
  <dc:creator>GIGATECH</dc:creator>
  <cp:lastModifiedBy>GIGATECH</cp:lastModifiedBy>
  <cp:revision>47</cp:revision>
  <cp:lastPrinted>2018-02-17T21:47:00Z</cp:lastPrinted>
  <dcterms:created xsi:type="dcterms:W3CDTF">2017-02-13T19:08:00Z</dcterms:created>
  <dcterms:modified xsi:type="dcterms:W3CDTF">2018-02-26T09:31:00Z</dcterms:modified>
</cp:coreProperties>
</file>