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69" w:rsidRDefault="00665B69" w:rsidP="00665B69">
      <w:pPr>
        <w:jc w:val="right"/>
      </w:pPr>
    </w:p>
    <w:p w:rsidR="00665B69" w:rsidRDefault="00665B69" w:rsidP="00665B69">
      <w:pPr>
        <w:jc w:val="right"/>
      </w:pPr>
      <w:r>
        <w:t xml:space="preserve"> </w:t>
      </w:r>
    </w:p>
    <w:p w:rsidR="00665B69" w:rsidRDefault="00665B69" w:rsidP="00665B69">
      <w:pPr>
        <w:jc w:val="right"/>
      </w:pPr>
      <w:r>
        <w:t xml:space="preserve"> </w:t>
      </w:r>
    </w:p>
    <w:p w:rsidR="00665B69" w:rsidRDefault="00665B69" w:rsidP="00665B69">
      <w:pPr>
        <w:jc w:val="right"/>
      </w:pPr>
    </w:p>
    <w:p w:rsidR="00665B69" w:rsidRPr="00665B69" w:rsidRDefault="00665B69" w:rsidP="00665B69">
      <w:pPr>
        <w:jc w:val="right"/>
        <w:rPr>
          <w:rFonts w:ascii="Traditional Arabic" w:hAnsi="Traditional Arabic" w:cs="Traditional Arabic"/>
          <w:b/>
          <w:bCs/>
          <w:sz w:val="28"/>
          <w:szCs w:val="28"/>
        </w:rPr>
      </w:pPr>
      <w:r w:rsidRPr="00665B69">
        <w:rPr>
          <w:rFonts w:ascii="Microsoft Uighur" w:hAnsi="Microsoft Uighur" w:cs="Microsoft Uighur"/>
          <w:b/>
          <w:bCs/>
          <w:sz w:val="28"/>
          <w:szCs w:val="28"/>
          <w:rtl/>
        </w:rPr>
        <w:t>مفهوم الفضاء العمومي</w:t>
      </w:r>
      <w:r w:rsidRPr="00665B69">
        <w:rPr>
          <w:rFonts w:ascii="Microsoft Uighur" w:hAnsi="Microsoft Uighur" w:cs="Microsoft Uighur"/>
          <w:b/>
          <w:bCs/>
        </w:rPr>
        <w:t>:</w:t>
      </w:r>
    </w:p>
    <w:p w:rsidR="00665B69" w:rsidRPr="00665B69" w:rsidRDefault="00665B69" w:rsidP="00665B69">
      <w:pPr>
        <w:jc w:val="right"/>
        <w:rPr>
          <w:rFonts w:ascii="Traditional Arabic" w:hAnsi="Traditional Arabic" w:cs="Traditional Arabic"/>
          <w:sz w:val="28"/>
          <w:szCs w:val="28"/>
        </w:rPr>
      </w:pPr>
      <w:r w:rsidRPr="00665B69">
        <w:rPr>
          <w:rFonts w:ascii="Traditional Arabic" w:hAnsi="Traditional Arabic" w:cs="Traditional Arabic"/>
          <w:sz w:val="28"/>
          <w:szCs w:val="28"/>
          <w:rtl/>
        </w:rPr>
        <w:t xml:space="preserve">أخذ </w:t>
      </w:r>
      <w:proofErr w:type="spellStart"/>
      <w:r w:rsidRPr="00665B69">
        <w:rPr>
          <w:rFonts w:ascii="Traditional Arabic" w:hAnsi="Traditional Arabic" w:cs="Traditional Arabic"/>
          <w:sz w:val="28"/>
          <w:szCs w:val="28"/>
          <w:rtl/>
        </w:rPr>
        <w:t>يورغن</w:t>
      </w:r>
      <w:proofErr w:type="spellEnd"/>
      <w:r w:rsidRPr="00665B69">
        <w:rPr>
          <w:rFonts w:ascii="Traditional Arabic" w:hAnsi="Traditional Arabic" w:cs="Traditional Arabic"/>
          <w:sz w:val="28"/>
          <w:szCs w:val="28"/>
          <w:rtl/>
        </w:rPr>
        <w:t xml:space="preserve"> </w:t>
      </w:r>
      <w:proofErr w:type="spellStart"/>
      <w:r w:rsidRPr="00665B69">
        <w:rPr>
          <w:rFonts w:ascii="Traditional Arabic" w:hAnsi="Traditional Arabic" w:cs="Traditional Arabic"/>
          <w:sz w:val="28"/>
          <w:szCs w:val="28"/>
          <w:rtl/>
        </w:rPr>
        <w:t>هابرماس</w:t>
      </w:r>
      <w:proofErr w:type="spellEnd"/>
      <w:r w:rsidRPr="00665B69">
        <w:rPr>
          <w:rFonts w:ascii="Traditional Arabic" w:hAnsi="Traditional Arabic" w:cs="Traditional Arabic"/>
          <w:sz w:val="28"/>
          <w:szCs w:val="28"/>
        </w:rPr>
        <w:t xml:space="preserve"> Jürgen Habermas ( 1929-...) </w:t>
      </w:r>
      <w:r w:rsidRPr="00665B69">
        <w:rPr>
          <w:rFonts w:ascii="Traditional Arabic" w:hAnsi="Traditional Arabic" w:cs="Traditional Arabic"/>
          <w:sz w:val="28"/>
          <w:szCs w:val="28"/>
          <w:rtl/>
        </w:rPr>
        <w:t>مفهوم الفضاء العمومي</w:t>
      </w:r>
      <w:r w:rsidRPr="00665B69">
        <w:rPr>
          <w:rFonts w:ascii="Traditional Arabic" w:hAnsi="Traditional Arabic" w:cs="Traditional Arabic"/>
          <w:sz w:val="28"/>
          <w:szCs w:val="28"/>
        </w:rPr>
        <w:t xml:space="preserve"> (espace public)  </w:t>
      </w:r>
      <w:r w:rsidRPr="00665B69">
        <w:rPr>
          <w:rFonts w:ascii="Traditional Arabic" w:hAnsi="Traditional Arabic" w:cs="Traditional Arabic"/>
          <w:sz w:val="28"/>
          <w:szCs w:val="28"/>
          <w:rtl/>
        </w:rPr>
        <w:t xml:space="preserve">عن </w:t>
      </w:r>
      <w:proofErr w:type="spellStart"/>
      <w:r w:rsidRPr="00665B69">
        <w:rPr>
          <w:rFonts w:ascii="Traditional Arabic" w:hAnsi="Traditional Arabic" w:cs="Traditional Arabic"/>
          <w:sz w:val="28"/>
          <w:szCs w:val="28"/>
          <w:rtl/>
        </w:rPr>
        <w:t>كانط</w:t>
      </w:r>
      <w:proofErr w:type="spellEnd"/>
      <w:r w:rsidRPr="00665B69">
        <w:rPr>
          <w:rFonts w:ascii="Traditional Arabic" w:hAnsi="Traditional Arabic" w:cs="Traditional Arabic"/>
          <w:sz w:val="28"/>
          <w:szCs w:val="28"/>
        </w:rPr>
        <w:t xml:space="preserve"> </w:t>
      </w:r>
      <w:proofErr w:type="spellStart"/>
      <w:r w:rsidRPr="00665B69">
        <w:rPr>
          <w:rFonts w:ascii="Traditional Arabic" w:hAnsi="Traditional Arabic" w:cs="Traditional Arabic"/>
          <w:sz w:val="28"/>
          <w:szCs w:val="28"/>
        </w:rPr>
        <w:t>E.Kant</w:t>
      </w:r>
      <w:proofErr w:type="spellEnd"/>
      <w:r w:rsidRPr="00665B69">
        <w:rPr>
          <w:rFonts w:ascii="Traditional Arabic" w:hAnsi="Traditional Arabic" w:cs="Traditional Arabic"/>
          <w:sz w:val="28"/>
          <w:szCs w:val="28"/>
        </w:rPr>
        <w:t xml:space="preserve">  </w:t>
      </w:r>
      <w:r w:rsidRPr="00665B69">
        <w:rPr>
          <w:rFonts w:ascii="Traditional Arabic" w:hAnsi="Traditional Arabic" w:cs="Traditional Arabic"/>
          <w:sz w:val="28"/>
          <w:szCs w:val="28"/>
          <w:rtl/>
        </w:rPr>
        <w:t xml:space="preserve">الذي قال </w:t>
      </w:r>
      <w:proofErr w:type="spellStart"/>
      <w:r w:rsidRPr="00665B69">
        <w:rPr>
          <w:rFonts w:ascii="Traditional Arabic" w:hAnsi="Traditional Arabic" w:cs="Traditional Arabic"/>
          <w:sz w:val="28"/>
          <w:szCs w:val="28"/>
          <w:rtl/>
        </w:rPr>
        <w:t>به</w:t>
      </w:r>
      <w:proofErr w:type="spellEnd"/>
      <w:r w:rsidRPr="00665B69">
        <w:rPr>
          <w:rFonts w:ascii="Traditional Arabic" w:hAnsi="Traditional Arabic" w:cs="Traditional Arabic"/>
          <w:sz w:val="28"/>
          <w:szCs w:val="28"/>
          <w:rtl/>
        </w:rPr>
        <w:t xml:space="preserve"> و تم استعماله بكثرة في مجال التحليل السياسي منذ سبعينيات القرن الماضي، فهو الفضاء الوسطي الذي تكوّن تاريخيا في زمن الأنوار بين المجتمع المدني و الدولة</w:t>
      </w:r>
      <w:r w:rsidRPr="00665B69">
        <w:rPr>
          <w:rFonts w:ascii="Traditional Arabic" w:hAnsi="Traditional Arabic" w:cs="Traditional Arabic"/>
          <w:sz w:val="28"/>
          <w:szCs w:val="28"/>
        </w:rPr>
        <w:t xml:space="preserve"> [i] </w:t>
      </w:r>
      <w:r w:rsidRPr="00665B69">
        <w:rPr>
          <w:rFonts w:ascii="Traditional Arabic" w:hAnsi="Traditional Arabic" w:cs="Traditional Arabic"/>
          <w:sz w:val="28"/>
          <w:szCs w:val="28"/>
          <w:rtl/>
        </w:rPr>
        <w:t>، إنه أيضا المكان المتاح مبدئيا لجميع المواطنين حيث بإمكانهم الاجتماع لتكوين رأي عام</w:t>
      </w:r>
      <w:r w:rsidRPr="00665B69">
        <w:rPr>
          <w:rFonts w:ascii="Traditional Arabic" w:hAnsi="Traditional Arabic" w:cs="Traditional Arabic"/>
          <w:sz w:val="28"/>
          <w:szCs w:val="28"/>
        </w:rPr>
        <w:t>.</w:t>
      </w:r>
    </w:p>
    <w:p w:rsidR="00665B69" w:rsidRPr="00665B69" w:rsidRDefault="00665B69" w:rsidP="00665B69">
      <w:pPr>
        <w:jc w:val="right"/>
        <w:rPr>
          <w:rFonts w:ascii="Traditional Arabic" w:hAnsi="Traditional Arabic" w:cs="Traditional Arabic"/>
          <w:sz w:val="28"/>
          <w:szCs w:val="28"/>
        </w:rPr>
      </w:pPr>
      <w:r w:rsidRPr="00665B69">
        <w:rPr>
          <w:rFonts w:ascii="Traditional Arabic" w:hAnsi="Traditional Arabic" w:cs="Traditional Arabic"/>
          <w:sz w:val="28"/>
          <w:szCs w:val="28"/>
          <w:rtl/>
        </w:rPr>
        <w:t>لم يشرع الفكر النقدي في الفلسفة في تناول موضوع الفضاء العمومي كمبحث إلا في القرن التاسع عشر، جاء ذلك في خضم الاتجاهات التي ظهرت و تهم تحليل الهيمنة التي مارستها المؤسسات الرسمية في سعيها لبسط نفوذها عبر القول بمركزية سلطتها و شد الفرد إليها لأجل احتوائه</w:t>
      </w:r>
      <w:r w:rsidRPr="00665B69">
        <w:rPr>
          <w:rFonts w:ascii="Traditional Arabic" w:hAnsi="Traditional Arabic" w:cs="Traditional Arabic"/>
          <w:sz w:val="28"/>
          <w:szCs w:val="28"/>
        </w:rPr>
        <w:t>.</w:t>
      </w:r>
    </w:p>
    <w:p w:rsidR="00665B69" w:rsidRPr="00665B69" w:rsidRDefault="00665B69" w:rsidP="00665B69">
      <w:pPr>
        <w:jc w:val="right"/>
        <w:rPr>
          <w:rFonts w:ascii="Traditional Arabic" w:hAnsi="Traditional Arabic" w:cs="Traditional Arabic"/>
          <w:sz w:val="28"/>
          <w:szCs w:val="28"/>
        </w:rPr>
      </w:pPr>
      <w:r w:rsidRPr="00665B69">
        <w:rPr>
          <w:rFonts w:ascii="Traditional Arabic" w:hAnsi="Traditional Arabic" w:cs="Traditional Arabic"/>
          <w:sz w:val="28"/>
          <w:szCs w:val="28"/>
          <w:rtl/>
        </w:rPr>
        <w:t>كتاب " الفضاء العمومي: حفرية العمومية</w:t>
      </w:r>
      <w:r w:rsidRPr="00665B69">
        <w:rPr>
          <w:rFonts w:ascii="Traditional Arabic" w:hAnsi="Traditional Arabic" w:cs="Traditional Arabic"/>
          <w:sz w:val="28"/>
          <w:szCs w:val="28"/>
        </w:rPr>
        <w:t xml:space="preserve"> (publicité) </w:t>
      </w:r>
      <w:r w:rsidRPr="00665B69">
        <w:rPr>
          <w:rFonts w:ascii="Traditional Arabic" w:hAnsi="Traditional Arabic" w:cs="Traditional Arabic"/>
          <w:sz w:val="28"/>
          <w:szCs w:val="28"/>
          <w:rtl/>
        </w:rPr>
        <w:t xml:space="preserve">كبعد مكون للمجتمع البورجوازي " هو موضوع أطروحة </w:t>
      </w:r>
      <w:proofErr w:type="spellStart"/>
      <w:r w:rsidRPr="00665B69">
        <w:rPr>
          <w:rFonts w:ascii="Traditional Arabic" w:hAnsi="Traditional Arabic" w:cs="Traditional Arabic"/>
          <w:sz w:val="28"/>
          <w:szCs w:val="28"/>
          <w:rtl/>
        </w:rPr>
        <w:t>هابرماس</w:t>
      </w:r>
      <w:proofErr w:type="spellEnd"/>
      <w:r w:rsidRPr="00665B69">
        <w:rPr>
          <w:rFonts w:ascii="Traditional Arabic" w:hAnsi="Traditional Arabic" w:cs="Traditional Arabic"/>
          <w:sz w:val="28"/>
          <w:szCs w:val="28"/>
          <w:rtl/>
        </w:rPr>
        <w:t xml:space="preserve"> في </w:t>
      </w:r>
      <w:proofErr w:type="spellStart"/>
      <w:r w:rsidRPr="00665B69">
        <w:rPr>
          <w:rFonts w:ascii="Traditional Arabic" w:hAnsi="Traditional Arabic" w:cs="Traditional Arabic"/>
          <w:sz w:val="28"/>
          <w:szCs w:val="28"/>
          <w:rtl/>
        </w:rPr>
        <w:t>السوسيولوجيا</w:t>
      </w:r>
      <w:proofErr w:type="spellEnd"/>
      <w:r w:rsidRPr="00665B69">
        <w:rPr>
          <w:rFonts w:ascii="Traditional Arabic" w:hAnsi="Traditional Arabic" w:cs="Traditional Arabic"/>
          <w:sz w:val="28"/>
          <w:szCs w:val="28"/>
          <w:rtl/>
        </w:rPr>
        <w:t xml:space="preserve"> بجامعة </w:t>
      </w:r>
      <w:proofErr w:type="spellStart"/>
      <w:r w:rsidRPr="00665B69">
        <w:rPr>
          <w:rFonts w:ascii="Traditional Arabic" w:hAnsi="Traditional Arabic" w:cs="Traditional Arabic"/>
          <w:sz w:val="28"/>
          <w:szCs w:val="28"/>
          <w:rtl/>
        </w:rPr>
        <w:t>ماربورغ</w:t>
      </w:r>
      <w:proofErr w:type="spellEnd"/>
      <w:r w:rsidRPr="00665B69">
        <w:rPr>
          <w:rFonts w:ascii="Traditional Arabic" w:hAnsi="Traditional Arabic" w:cs="Traditional Arabic"/>
          <w:sz w:val="28"/>
          <w:szCs w:val="28"/>
          <w:rtl/>
        </w:rPr>
        <w:t xml:space="preserve"> بألمانيا في 1961</w:t>
      </w:r>
      <w:r w:rsidRPr="00665B69">
        <w:rPr>
          <w:rFonts w:ascii="Traditional Arabic" w:hAnsi="Traditional Arabic" w:cs="Traditional Arabic"/>
          <w:sz w:val="28"/>
          <w:szCs w:val="28"/>
        </w:rPr>
        <w:t xml:space="preserve"> [ii] </w:t>
      </w:r>
      <w:r w:rsidRPr="00665B69">
        <w:rPr>
          <w:rFonts w:ascii="Traditional Arabic" w:hAnsi="Traditional Arabic" w:cs="Traditional Arabic"/>
          <w:sz w:val="28"/>
          <w:szCs w:val="28"/>
          <w:rtl/>
        </w:rPr>
        <w:t xml:space="preserve">، عبارة عن دراسة لبنية و وظيفة النموذج الليبرالي للفضاء العمومي البورجوازي في أوروبا، يحلل فيه ظهور هذا النموذج و تحولاته التاريخية منذ العصر </w:t>
      </w:r>
      <w:proofErr w:type="spellStart"/>
      <w:r w:rsidRPr="00665B69">
        <w:rPr>
          <w:rFonts w:ascii="Traditional Arabic" w:hAnsi="Traditional Arabic" w:cs="Traditional Arabic"/>
          <w:sz w:val="28"/>
          <w:szCs w:val="28"/>
          <w:rtl/>
        </w:rPr>
        <w:t>الهليني</w:t>
      </w:r>
      <w:proofErr w:type="spellEnd"/>
      <w:r w:rsidRPr="00665B69">
        <w:rPr>
          <w:rFonts w:ascii="Traditional Arabic" w:hAnsi="Traditional Arabic" w:cs="Traditional Arabic"/>
          <w:sz w:val="28"/>
          <w:szCs w:val="28"/>
          <w:rtl/>
        </w:rPr>
        <w:t xml:space="preserve"> مرورا بالعصر الروماني حتى العصر الحديث، و يُبعد من الدراسة ما يسمى الفضاء العمومي العامي</w:t>
      </w:r>
      <w:r w:rsidRPr="00665B69">
        <w:rPr>
          <w:rFonts w:ascii="Traditional Arabic" w:hAnsi="Traditional Arabic" w:cs="Traditional Arabic"/>
          <w:sz w:val="28"/>
          <w:szCs w:val="28"/>
        </w:rPr>
        <w:t xml:space="preserve"> ""Plébéien [iii] </w:t>
      </w:r>
      <w:r w:rsidRPr="00665B69">
        <w:rPr>
          <w:rFonts w:ascii="Traditional Arabic" w:hAnsi="Traditional Arabic" w:cs="Traditional Arabic"/>
          <w:sz w:val="28"/>
          <w:szCs w:val="28"/>
          <w:rtl/>
        </w:rPr>
        <w:t>الذي بقي مستترا  مع مرور الزمن، وتفحص الدراسة أيضا المظاهر العامة للعناصر الليبرالية المكونة للرأي العام البورجوازي والتحولات التي خضع لها في إطار الدولة الاجتماعية بأوروبا</w:t>
      </w:r>
      <w:r w:rsidRPr="00665B69">
        <w:rPr>
          <w:rFonts w:ascii="Traditional Arabic" w:hAnsi="Traditional Arabic" w:cs="Traditional Arabic"/>
          <w:sz w:val="28"/>
          <w:szCs w:val="28"/>
        </w:rPr>
        <w:t xml:space="preserve"> [iv]  </w:t>
      </w:r>
      <w:r w:rsidRPr="00665B69">
        <w:rPr>
          <w:rFonts w:ascii="Traditional Arabic" w:hAnsi="Traditional Arabic" w:cs="Traditional Arabic"/>
          <w:sz w:val="28"/>
          <w:szCs w:val="28"/>
          <w:rtl/>
        </w:rPr>
        <w:t>وهو مزيج من "</w:t>
      </w:r>
      <w:proofErr w:type="spellStart"/>
      <w:r w:rsidRPr="00665B69">
        <w:rPr>
          <w:rFonts w:ascii="Traditional Arabic" w:hAnsi="Traditional Arabic" w:cs="Traditional Arabic"/>
          <w:sz w:val="28"/>
          <w:szCs w:val="28"/>
          <w:rtl/>
        </w:rPr>
        <w:t>فينومينولوجيا</w:t>
      </w:r>
      <w:proofErr w:type="spellEnd"/>
      <w:r w:rsidRPr="00665B69">
        <w:rPr>
          <w:rFonts w:ascii="Traditional Arabic" w:hAnsi="Traditional Arabic" w:cs="Traditional Arabic"/>
          <w:sz w:val="28"/>
          <w:szCs w:val="28"/>
          <w:rtl/>
        </w:rPr>
        <w:t xml:space="preserve"> الروح"  </w:t>
      </w:r>
      <w:proofErr w:type="spellStart"/>
      <w:r w:rsidRPr="00665B69">
        <w:rPr>
          <w:rFonts w:ascii="Traditional Arabic" w:hAnsi="Traditional Arabic" w:cs="Traditional Arabic"/>
          <w:sz w:val="28"/>
          <w:szCs w:val="28"/>
          <w:rtl/>
        </w:rPr>
        <w:t>لهيجل</w:t>
      </w:r>
      <w:proofErr w:type="spellEnd"/>
      <w:r w:rsidRPr="00665B69">
        <w:rPr>
          <w:rFonts w:ascii="Traditional Arabic" w:hAnsi="Traditional Arabic" w:cs="Traditional Arabic"/>
          <w:sz w:val="28"/>
          <w:szCs w:val="28"/>
        </w:rPr>
        <w:t xml:space="preserve">   </w:t>
      </w:r>
      <w:proofErr w:type="spellStart"/>
      <w:r w:rsidRPr="00665B69">
        <w:rPr>
          <w:rFonts w:ascii="Traditional Arabic" w:hAnsi="Traditional Arabic" w:cs="Traditional Arabic"/>
          <w:sz w:val="28"/>
          <w:szCs w:val="28"/>
        </w:rPr>
        <w:t>F.Hegel</w:t>
      </w:r>
      <w:proofErr w:type="spellEnd"/>
      <w:r w:rsidRPr="00665B69">
        <w:rPr>
          <w:rFonts w:ascii="Traditional Arabic" w:hAnsi="Traditional Arabic" w:cs="Traditional Arabic"/>
          <w:sz w:val="28"/>
          <w:szCs w:val="28"/>
        </w:rPr>
        <w:t xml:space="preserve">  </w:t>
      </w:r>
      <w:r w:rsidRPr="00665B69">
        <w:rPr>
          <w:rFonts w:ascii="Traditional Arabic" w:hAnsi="Traditional Arabic" w:cs="Traditional Arabic"/>
          <w:sz w:val="28"/>
          <w:szCs w:val="28"/>
          <w:rtl/>
        </w:rPr>
        <w:t xml:space="preserve">والنقد الإيديولوجي الذي قام </w:t>
      </w:r>
      <w:proofErr w:type="spellStart"/>
      <w:r w:rsidRPr="00665B69">
        <w:rPr>
          <w:rFonts w:ascii="Traditional Arabic" w:hAnsi="Traditional Arabic" w:cs="Traditional Arabic"/>
          <w:sz w:val="28"/>
          <w:szCs w:val="28"/>
          <w:rtl/>
        </w:rPr>
        <w:t>به</w:t>
      </w:r>
      <w:proofErr w:type="spellEnd"/>
      <w:r w:rsidRPr="00665B69">
        <w:rPr>
          <w:rFonts w:ascii="Traditional Arabic" w:hAnsi="Traditional Arabic" w:cs="Traditional Arabic"/>
          <w:sz w:val="28"/>
          <w:szCs w:val="28"/>
          <w:rtl/>
        </w:rPr>
        <w:t xml:space="preserve"> ماركس</w:t>
      </w:r>
      <w:r w:rsidRPr="00665B69">
        <w:rPr>
          <w:rFonts w:ascii="Traditional Arabic" w:hAnsi="Traditional Arabic" w:cs="Traditional Arabic"/>
          <w:sz w:val="28"/>
          <w:szCs w:val="28"/>
        </w:rPr>
        <w:t xml:space="preserve">  </w:t>
      </w:r>
      <w:proofErr w:type="spellStart"/>
      <w:r w:rsidRPr="00665B69">
        <w:rPr>
          <w:rFonts w:ascii="Traditional Arabic" w:hAnsi="Traditional Arabic" w:cs="Traditional Arabic"/>
          <w:sz w:val="28"/>
          <w:szCs w:val="28"/>
        </w:rPr>
        <w:t>K.Marx</w:t>
      </w:r>
      <w:proofErr w:type="spellEnd"/>
      <w:r w:rsidRPr="00665B69">
        <w:rPr>
          <w:rFonts w:ascii="Traditional Arabic" w:hAnsi="Traditional Arabic" w:cs="Traditional Arabic"/>
          <w:sz w:val="28"/>
          <w:szCs w:val="28"/>
        </w:rPr>
        <w:t xml:space="preserve"> </w:t>
      </w:r>
      <w:r w:rsidRPr="00665B69">
        <w:rPr>
          <w:rFonts w:ascii="Traditional Arabic" w:hAnsi="Traditional Arabic" w:cs="Traditional Arabic"/>
          <w:sz w:val="28"/>
          <w:szCs w:val="28"/>
          <w:rtl/>
        </w:rPr>
        <w:t xml:space="preserve">، أبرز </w:t>
      </w:r>
      <w:proofErr w:type="spellStart"/>
      <w:r w:rsidRPr="00665B69">
        <w:rPr>
          <w:rFonts w:ascii="Traditional Arabic" w:hAnsi="Traditional Arabic" w:cs="Traditional Arabic"/>
          <w:sz w:val="28"/>
          <w:szCs w:val="28"/>
          <w:rtl/>
        </w:rPr>
        <w:t>هابرماس</w:t>
      </w:r>
      <w:proofErr w:type="spellEnd"/>
      <w:r w:rsidRPr="00665B69">
        <w:rPr>
          <w:rFonts w:ascii="Traditional Arabic" w:hAnsi="Traditional Arabic" w:cs="Traditional Arabic"/>
          <w:sz w:val="28"/>
          <w:szCs w:val="28"/>
          <w:rtl/>
        </w:rPr>
        <w:t xml:space="preserve"> من خلاله اغتراب الوعي الجماعي (</w:t>
      </w:r>
      <w:proofErr w:type="spellStart"/>
      <w:r w:rsidRPr="00665B69">
        <w:rPr>
          <w:rFonts w:ascii="Traditional Arabic" w:hAnsi="Traditional Arabic" w:cs="Traditional Arabic"/>
          <w:sz w:val="28"/>
          <w:szCs w:val="28"/>
          <w:rtl/>
        </w:rPr>
        <w:t>هيجل</w:t>
      </w:r>
      <w:proofErr w:type="spellEnd"/>
      <w:r w:rsidRPr="00665B69">
        <w:rPr>
          <w:rFonts w:ascii="Traditional Arabic" w:hAnsi="Traditional Arabic" w:cs="Traditional Arabic"/>
          <w:sz w:val="28"/>
          <w:szCs w:val="28"/>
          <w:rtl/>
        </w:rPr>
        <w:t>) داخل الدعاية و التفكك البنيوي للسلطة (ماركس</w:t>
      </w:r>
      <w:r w:rsidRPr="00665B69">
        <w:rPr>
          <w:rFonts w:ascii="Traditional Arabic" w:hAnsi="Traditional Arabic" w:cs="Traditional Arabic"/>
          <w:sz w:val="28"/>
          <w:szCs w:val="28"/>
        </w:rPr>
        <w:t xml:space="preserve">) </w:t>
      </w:r>
    </w:p>
    <w:p w:rsidR="00665B69" w:rsidRPr="00665B69" w:rsidRDefault="00665B69" w:rsidP="00665B69">
      <w:pPr>
        <w:jc w:val="right"/>
        <w:rPr>
          <w:rFonts w:ascii="Traditional Arabic" w:hAnsi="Traditional Arabic" w:cs="Traditional Arabic"/>
          <w:sz w:val="28"/>
          <w:szCs w:val="28"/>
        </w:rPr>
      </w:pPr>
      <w:r w:rsidRPr="00665B69">
        <w:rPr>
          <w:rFonts w:ascii="Traditional Arabic" w:hAnsi="Traditional Arabic" w:cs="Traditional Arabic"/>
          <w:sz w:val="28"/>
          <w:szCs w:val="28"/>
          <w:rtl/>
        </w:rPr>
        <w:t xml:space="preserve">يعرف </w:t>
      </w:r>
      <w:proofErr w:type="spellStart"/>
      <w:r w:rsidRPr="00665B69">
        <w:rPr>
          <w:rFonts w:ascii="Traditional Arabic" w:hAnsi="Traditional Arabic" w:cs="Traditional Arabic"/>
          <w:sz w:val="28"/>
          <w:szCs w:val="28"/>
          <w:rtl/>
        </w:rPr>
        <w:t>هابرماس</w:t>
      </w:r>
      <w:proofErr w:type="spellEnd"/>
      <w:r w:rsidRPr="00665B69">
        <w:rPr>
          <w:rFonts w:ascii="Traditional Arabic" w:hAnsi="Traditional Arabic" w:cs="Traditional Arabic"/>
          <w:sz w:val="28"/>
          <w:szCs w:val="28"/>
          <w:rtl/>
        </w:rPr>
        <w:t xml:space="preserve"> الفضاء العمومي البورجوازي كفضاء لأشخاص خاصين مجتمعين على شكل عموم، هؤلاء الأشخاص يدافعون عن هذا الفضاء العمومي المنظم من طرف السلطة، وهم في نفس الوقت ضدها، وذلك من أجل نقاش القواعد العامة للتبادل  في ميدان تبادل السلع والعمل الاجتماعي ( المجال الذي بقي خاصا وأهميته ذات بعد عام )، وسيط هذا التعارض بين الفضاء العمومي والسلطة هو وسيط أصلي لا سابق تاريخيا، إنه الاستخدام العمومي للعقل أو</w:t>
      </w:r>
      <w:r w:rsidRPr="00665B69">
        <w:rPr>
          <w:rFonts w:ascii="Traditional Arabic" w:hAnsi="Traditional Arabic" w:cs="Traditional Arabic"/>
          <w:sz w:val="28"/>
          <w:szCs w:val="28"/>
        </w:rPr>
        <w:t xml:space="preserve">: </w:t>
      </w:r>
      <w:proofErr w:type="spellStart"/>
      <w:r w:rsidRPr="00665B69">
        <w:rPr>
          <w:rFonts w:ascii="Traditional Arabic" w:hAnsi="Traditional Arabic" w:cs="Traditional Arabic"/>
          <w:sz w:val="28"/>
          <w:szCs w:val="28"/>
        </w:rPr>
        <w:t>Aufklarung</w:t>
      </w:r>
      <w:proofErr w:type="spellEnd"/>
      <w:r w:rsidRPr="00665B69">
        <w:rPr>
          <w:rFonts w:ascii="Traditional Arabic" w:hAnsi="Traditional Arabic" w:cs="Traditional Arabic"/>
          <w:sz w:val="28"/>
          <w:szCs w:val="28"/>
        </w:rPr>
        <w:t xml:space="preserve"> [vi] .</w:t>
      </w:r>
    </w:p>
    <w:p w:rsidR="00006DFD" w:rsidRDefault="00665B69" w:rsidP="00665B69">
      <w:pPr>
        <w:jc w:val="right"/>
      </w:pPr>
      <w:r w:rsidRPr="00665B69">
        <w:rPr>
          <w:rFonts w:ascii="Traditional Arabic" w:hAnsi="Traditional Arabic" w:cs="Traditional Arabic"/>
          <w:sz w:val="28"/>
          <w:szCs w:val="28"/>
          <w:rtl/>
        </w:rPr>
        <w:t xml:space="preserve">مثلت العمومية عند </w:t>
      </w:r>
      <w:proofErr w:type="spellStart"/>
      <w:r w:rsidRPr="00665B69">
        <w:rPr>
          <w:rFonts w:ascii="Traditional Arabic" w:hAnsi="Traditional Arabic" w:cs="Traditional Arabic"/>
          <w:sz w:val="28"/>
          <w:szCs w:val="28"/>
          <w:rtl/>
        </w:rPr>
        <w:t>كانط</w:t>
      </w:r>
      <w:proofErr w:type="spellEnd"/>
      <w:r w:rsidRPr="00665B69">
        <w:rPr>
          <w:rFonts w:ascii="Traditional Arabic" w:hAnsi="Traditional Arabic" w:cs="Traditional Arabic"/>
          <w:sz w:val="28"/>
          <w:szCs w:val="28"/>
          <w:rtl/>
        </w:rPr>
        <w:t>،  السلطة الوحيدة القادرة على ضمان وحدة السياسة والأخلاق، ويعتبر الاستخدام العمومي للعقل بالنسبة إليه، شأنا خاصا للعلماء وبالخصوص العلماء الذين يقومون بإعداد مبادئ العقل الخالص أي الفلاسفة</w:t>
      </w:r>
      <w:r w:rsidRPr="00665B69">
        <w:rPr>
          <w:rFonts w:ascii="Traditional Arabic" w:hAnsi="Traditional Arabic" w:cs="Traditional Arabic"/>
          <w:sz w:val="28"/>
          <w:szCs w:val="28"/>
        </w:rPr>
        <w:t xml:space="preserve"> [vii]</w:t>
      </w:r>
      <w:r w:rsidRPr="00665B69">
        <w:rPr>
          <w:rFonts w:ascii="Traditional Arabic" w:hAnsi="Traditional Arabic" w:cs="Traditional Arabic"/>
          <w:sz w:val="28"/>
          <w:szCs w:val="28"/>
          <w:rtl/>
        </w:rPr>
        <w:t xml:space="preserve">، من هذا المنطلق يرى </w:t>
      </w:r>
      <w:proofErr w:type="spellStart"/>
      <w:r w:rsidRPr="00665B69">
        <w:rPr>
          <w:rFonts w:ascii="Traditional Arabic" w:hAnsi="Traditional Arabic" w:cs="Traditional Arabic"/>
          <w:sz w:val="28"/>
          <w:szCs w:val="28"/>
          <w:rtl/>
        </w:rPr>
        <w:t>كانط</w:t>
      </w:r>
      <w:proofErr w:type="spellEnd"/>
      <w:r w:rsidRPr="00665B69">
        <w:rPr>
          <w:rFonts w:ascii="Traditional Arabic" w:hAnsi="Traditional Arabic" w:cs="Traditional Arabic"/>
          <w:sz w:val="28"/>
          <w:szCs w:val="28"/>
          <w:rtl/>
        </w:rPr>
        <w:t xml:space="preserve"> أن الاستخدام العمومي للعقل الخاص بنا يجب أن يكون حرا وهو الوحيد القادر على جلب الأنوار بين الناس واستخدامه الخاص يجب أن يكون محدودا جدا، غير ذلك فإنه يؤدي إلى عرقلة </w:t>
      </w:r>
      <w:proofErr w:type="spellStart"/>
      <w:r w:rsidRPr="00665B69">
        <w:rPr>
          <w:rFonts w:ascii="Traditional Arabic" w:hAnsi="Traditional Arabic" w:cs="Traditional Arabic"/>
          <w:sz w:val="28"/>
          <w:szCs w:val="28"/>
          <w:rtl/>
        </w:rPr>
        <w:t>الأنوا</w:t>
      </w:r>
      <w:proofErr w:type="spellEnd"/>
      <w:r>
        <w:rPr>
          <w:rFonts w:ascii="Traditional Arabic" w:hAnsi="Traditional Arabic" w:cs="Traditional Arabic" w:hint="cs"/>
          <w:sz w:val="28"/>
          <w:szCs w:val="28"/>
          <w:rtl/>
          <w:lang w:bidi="ar-DZ"/>
        </w:rPr>
        <w:t>ر</w:t>
      </w:r>
    </w:p>
    <w:sectPr w:rsidR="00006DFD" w:rsidSect="00006D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Uighur">
    <w:panose1 w:val="02000000000000000000"/>
    <w:charset w:val="00"/>
    <w:family w:val="auto"/>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5B69"/>
    <w:rsid w:val="00006DFD"/>
    <w:rsid w:val="00665B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D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1910</Characters>
  <Application>Microsoft Office Word</Application>
  <DocSecurity>0</DocSecurity>
  <Lines>15</Lines>
  <Paragraphs>4</Paragraphs>
  <ScaleCrop>false</ScaleCrop>
  <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pc2019</dc:creator>
  <cp:lastModifiedBy>pc2019</cp:lastModifiedBy>
  <cp:revision>1</cp:revision>
  <dcterms:created xsi:type="dcterms:W3CDTF">2020-03-31T18:05:00Z</dcterms:created>
  <dcterms:modified xsi:type="dcterms:W3CDTF">2020-03-31T18:07:00Z</dcterms:modified>
</cp:coreProperties>
</file>