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30" w:rsidRPr="00982BCE" w:rsidRDefault="00982BCE" w:rsidP="00982BC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82BCE">
        <w:rPr>
          <w:rFonts w:asciiTheme="majorBidi" w:hAnsiTheme="majorBidi" w:cstheme="majorBidi"/>
          <w:b/>
          <w:bCs/>
          <w:sz w:val="36"/>
          <w:szCs w:val="36"/>
        </w:rPr>
        <w:t>Culture de méristème</w:t>
      </w:r>
    </w:p>
    <w:p w:rsidR="0066468B" w:rsidRDefault="0066468B" w:rsidP="00982BC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</w:t>
      </w:r>
      <w:r w:rsidR="00982BCE" w:rsidRPr="00982BC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tissu </w:t>
      </w:r>
      <w:r w:rsidR="007A589B">
        <w:rPr>
          <w:rFonts w:asciiTheme="majorBidi" w:hAnsiTheme="majorBidi" w:cstheme="majorBidi"/>
          <w:sz w:val="24"/>
          <w:szCs w:val="24"/>
        </w:rPr>
        <w:t>méristèmatiques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="00982BCE">
        <w:rPr>
          <w:rFonts w:asciiTheme="majorBidi" w:hAnsiTheme="majorBidi" w:cstheme="majorBidi"/>
          <w:sz w:val="24"/>
          <w:szCs w:val="24"/>
        </w:rPr>
        <w:t>C</w:t>
      </w:r>
      <w:r w:rsidR="00982BCE" w:rsidRPr="00982BCE">
        <w:rPr>
          <w:rFonts w:asciiTheme="majorBidi" w:hAnsiTheme="majorBidi" w:cstheme="majorBidi"/>
          <w:sz w:val="24"/>
          <w:szCs w:val="24"/>
        </w:rPr>
        <w:t xml:space="preserve">'est un  massif cellulaire </w:t>
      </w:r>
      <w:r w:rsidRPr="00DB00C8">
        <w:rPr>
          <w:rFonts w:asciiTheme="majorBidi" w:hAnsiTheme="majorBidi" w:cstheme="majorBidi"/>
          <w:sz w:val="24"/>
          <w:szCs w:val="24"/>
        </w:rPr>
        <w:t xml:space="preserve">(méristème ou apex de tige, bourgeons axillaires) </w:t>
      </w:r>
      <w:r w:rsidR="00982BCE" w:rsidRPr="00982BCE">
        <w:rPr>
          <w:rFonts w:asciiTheme="majorBidi" w:hAnsiTheme="majorBidi" w:cstheme="majorBidi"/>
          <w:sz w:val="24"/>
          <w:szCs w:val="24"/>
        </w:rPr>
        <w:t>constitué de cellules capables de se multiplier par suite de mitose, et qui assure l'allongement des organe</w:t>
      </w:r>
      <w:r>
        <w:rPr>
          <w:rFonts w:asciiTheme="majorBidi" w:hAnsiTheme="majorBidi" w:cstheme="majorBidi"/>
          <w:sz w:val="24"/>
          <w:szCs w:val="24"/>
        </w:rPr>
        <w:t xml:space="preserve">s ou la croissance en épaisseur, </w:t>
      </w:r>
      <w:r w:rsidRPr="0066468B">
        <w:rPr>
          <w:rFonts w:asciiTheme="majorBidi" w:hAnsiTheme="majorBidi" w:cstheme="majorBidi"/>
          <w:sz w:val="24"/>
          <w:szCs w:val="24"/>
        </w:rPr>
        <w:t xml:space="preserve"> conservant un caractère embryonnaire, indifférencié (ou peu différencié), tout au long de la vie du végétal</w:t>
      </w:r>
      <w:r w:rsidR="000B31BF">
        <w:rPr>
          <w:rFonts w:asciiTheme="majorBidi" w:hAnsiTheme="majorBidi" w:cstheme="majorBidi"/>
          <w:sz w:val="24"/>
          <w:szCs w:val="24"/>
        </w:rPr>
        <w:t>.</w:t>
      </w:r>
    </w:p>
    <w:p w:rsidR="000B31BF" w:rsidRDefault="000B31BF" w:rsidP="00982BC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existe deux type</w:t>
      </w:r>
      <w:r w:rsidR="009217F9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de méristèmes : primaire et secondaire. </w:t>
      </w:r>
    </w:p>
    <w:p w:rsidR="0066468B" w:rsidRDefault="0066468B" w:rsidP="0066468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B00C8">
        <w:rPr>
          <w:rFonts w:asciiTheme="majorBidi" w:hAnsiTheme="majorBidi" w:cstheme="majorBidi"/>
          <w:sz w:val="24"/>
          <w:szCs w:val="24"/>
        </w:rPr>
        <w:t>Cette technique est souvent appelée "multiplication conforme" car elle part de méris</w:t>
      </w:r>
      <w:r>
        <w:rPr>
          <w:rFonts w:asciiTheme="majorBidi" w:hAnsiTheme="majorBidi" w:cstheme="majorBidi"/>
          <w:sz w:val="24"/>
          <w:szCs w:val="24"/>
        </w:rPr>
        <w:t>tème préexistant dans les quels</w:t>
      </w:r>
      <w:r w:rsidRPr="00DB00C8">
        <w:rPr>
          <w:rFonts w:asciiTheme="majorBidi" w:hAnsiTheme="majorBidi" w:cstheme="majorBidi"/>
          <w:sz w:val="24"/>
          <w:szCs w:val="24"/>
        </w:rPr>
        <w:t>, les cellules sont génétiquement très stables.</w:t>
      </w:r>
      <w:r w:rsidRPr="0066468B">
        <w:rPr>
          <w:rFonts w:asciiTheme="majorBidi" w:hAnsiTheme="majorBidi" w:cstheme="majorBidi"/>
          <w:sz w:val="24"/>
          <w:szCs w:val="24"/>
        </w:rPr>
        <w:t xml:space="preserve"> </w:t>
      </w:r>
    </w:p>
    <w:p w:rsidR="0066468B" w:rsidRPr="00DB00C8" w:rsidRDefault="0066468B" w:rsidP="0066468B">
      <w:pPr>
        <w:rPr>
          <w:rFonts w:asciiTheme="majorBidi" w:hAnsiTheme="majorBidi" w:cstheme="majorBidi"/>
          <w:sz w:val="24"/>
          <w:szCs w:val="24"/>
        </w:rPr>
      </w:pPr>
      <w:r w:rsidRPr="00DB00C8">
        <w:rPr>
          <w:rFonts w:asciiTheme="majorBidi" w:hAnsiTheme="majorBidi" w:cstheme="majorBidi"/>
          <w:sz w:val="24"/>
          <w:szCs w:val="24"/>
        </w:rPr>
        <w:t>La culture de méristème est la méthode la plus généralisable et la plus sûre pour éviter l'apparition de plantes non conformes à la plante mère ou variant. Elle paraît plus intéress</w:t>
      </w:r>
      <w:r>
        <w:rPr>
          <w:rFonts w:asciiTheme="majorBidi" w:hAnsiTheme="majorBidi" w:cstheme="majorBidi"/>
          <w:sz w:val="24"/>
          <w:szCs w:val="24"/>
        </w:rPr>
        <w:t>ante chez les plantes allogames</w:t>
      </w:r>
      <w:r w:rsidRPr="00DB00C8">
        <w:rPr>
          <w:rFonts w:asciiTheme="majorBidi" w:hAnsiTheme="majorBidi" w:cstheme="majorBidi"/>
          <w:sz w:val="24"/>
          <w:szCs w:val="24"/>
        </w:rPr>
        <w:t xml:space="preserve">. </w:t>
      </w:r>
    </w:p>
    <w:p w:rsidR="000B31BF" w:rsidRDefault="000B31BF" w:rsidP="000B31B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Technique de la culture de méristème</w:t>
      </w:r>
    </w:p>
    <w:p w:rsidR="000B31BF" w:rsidRDefault="000B31BF" w:rsidP="000C1FA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</w:t>
      </w:r>
      <w:r w:rsidRPr="000B31BF">
        <w:rPr>
          <w:rFonts w:asciiTheme="majorBidi" w:hAnsiTheme="majorBidi" w:cstheme="majorBidi"/>
          <w:sz w:val="24"/>
          <w:szCs w:val="24"/>
        </w:rPr>
        <w:t>n cultive en tube des pointes qui vont se développer en formant de nouveaux tissus. Après plusieurs repiquages à l'abri de toute contamination, on obtient des plants sains. La technique est largement utilisée, avec succès, pour décontamin</w:t>
      </w:r>
      <w:r>
        <w:rPr>
          <w:rFonts w:asciiTheme="majorBidi" w:hAnsiTheme="majorBidi" w:cstheme="majorBidi"/>
          <w:sz w:val="24"/>
          <w:szCs w:val="24"/>
        </w:rPr>
        <w:t>er des clones de pomme de terre.</w:t>
      </w:r>
    </w:p>
    <w:p w:rsidR="000B31BF" w:rsidRDefault="000B31BF" w:rsidP="000B31BF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Choisir un rameau.</w:t>
      </w:r>
    </w:p>
    <w:p w:rsidR="000B31BF" w:rsidRDefault="000B31BF" w:rsidP="000B31BF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Désinfection du rameau de départ.</w:t>
      </w:r>
    </w:p>
    <w:p w:rsidR="000B31BF" w:rsidRPr="000B31BF" w:rsidRDefault="000B31BF" w:rsidP="000B31BF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0B31BF">
        <w:rPr>
          <w:rFonts w:asciiTheme="majorBidi" w:hAnsiTheme="majorBidi" w:cstheme="majorBidi"/>
          <w:sz w:val="24"/>
          <w:szCs w:val="24"/>
        </w:rPr>
        <w:t xml:space="preserve">le prélèvement se fait sous une loupe binoculaire, sous hotte stérile ou paillasse désinfectée. </w:t>
      </w:r>
    </w:p>
    <w:p w:rsidR="00D87357" w:rsidRDefault="00D87357" w:rsidP="00D8735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</w:t>
      </w:r>
      <w:r w:rsidRPr="00D87357">
        <w:rPr>
          <w:rFonts w:asciiTheme="majorBidi" w:hAnsiTheme="majorBidi" w:cstheme="majorBidi"/>
          <w:sz w:val="24"/>
          <w:szCs w:val="24"/>
        </w:rPr>
        <w:t xml:space="preserve"> bourgeon est débarrassé de ses feuilles, puis les éba</w:t>
      </w:r>
      <w:r>
        <w:rPr>
          <w:rFonts w:asciiTheme="majorBidi" w:hAnsiTheme="majorBidi" w:cstheme="majorBidi"/>
          <w:sz w:val="24"/>
          <w:szCs w:val="24"/>
        </w:rPr>
        <w:t>uches foliaires sont éliminées.</w:t>
      </w:r>
    </w:p>
    <w:p w:rsidR="00D87357" w:rsidRPr="00D87357" w:rsidRDefault="00D87357" w:rsidP="00D8735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D87357">
        <w:rPr>
          <w:rFonts w:asciiTheme="majorBidi" w:hAnsiTheme="majorBidi" w:cstheme="majorBidi"/>
          <w:sz w:val="24"/>
          <w:szCs w:val="24"/>
        </w:rPr>
        <w:t>Quand le</w:t>
      </w:r>
      <w:r>
        <w:rPr>
          <w:rFonts w:asciiTheme="majorBidi" w:hAnsiTheme="majorBidi" w:cstheme="majorBidi"/>
          <w:sz w:val="24"/>
          <w:szCs w:val="24"/>
        </w:rPr>
        <w:t xml:space="preserve"> méristème apparaît </w:t>
      </w:r>
      <w:r w:rsidRPr="00D87357">
        <w:rPr>
          <w:rFonts w:asciiTheme="majorBidi" w:hAnsiTheme="majorBidi" w:cstheme="majorBidi"/>
          <w:sz w:val="24"/>
          <w:szCs w:val="24"/>
        </w:rPr>
        <w:t>on découpe un minuscule cube dont les faces sont tangentes au méristème ; une dernière section transversale permet de le détacher</w:t>
      </w:r>
      <w:r w:rsidR="000C1FAF">
        <w:rPr>
          <w:rFonts w:asciiTheme="majorBidi" w:hAnsiTheme="majorBidi" w:cstheme="majorBidi"/>
          <w:sz w:val="24"/>
          <w:szCs w:val="24"/>
        </w:rPr>
        <w:t>,</w:t>
      </w:r>
      <w:r w:rsidR="000C1FAF" w:rsidRPr="000C1FAF">
        <w:rPr>
          <w:rFonts w:asciiTheme="majorBidi" w:hAnsiTheme="majorBidi" w:cstheme="majorBidi"/>
          <w:sz w:val="24"/>
          <w:szCs w:val="24"/>
        </w:rPr>
        <w:t xml:space="preserve"> </w:t>
      </w:r>
      <w:r w:rsidR="000C1FAF" w:rsidRPr="000B31BF">
        <w:rPr>
          <w:rFonts w:asciiTheme="majorBidi" w:hAnsiTheme="majorBidi" w:cstheme="majorBidi"/>
          <w:sz w:val="24"/>
          <w:szCs w:val="24"/>
        </w:rPr>
        <w:t>de méristèmes c</w:t>
      </w:r>
      <w:r w:rsidR="000C1FAF">
        <w:rPr>
          <w:rFonts w:asciiTheme="majorBidi" w:hAnsiTheme="majorBidi" w:cstheme="majorBidi"/>
          <w:sz w:val="24"/>
          <w:szCs w:val="24"/>
        </w:rPr>
        <w:t>aulinaires (environ 0,2-0,4 mm)</w:t>
      </w:r>
      <w:r w:rsidRPr="00D87357">
        <w:rPr>
          <w:rFonts w:asciiTheme="majorBidi" w:hAnsiTheme="majorBidi" w:cstheme="majorBidi"/>
          <w:sz w:val="24"/>
          <w:szCs w:val="24"/>
        </w:rPr>
        <w:t xml:space="preserve">. </w:t>
      </w:r>
    </w:p>
    <w:p w:rsidR="00D87357" w:rsidRDefault="000B31BF" w:rsidP="00D8735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87357" w:rsidRPr="00D87357">
        <w:rPr>
          <w:rFonts w:asciiTheme="majorBidi" w:hAnsiTheme="majorBidi" w:cstheme="majorBidi"/>
          <w:sz w:val="24"/>
          <w:szCs w:val="24"/>
        </w:rPr>
        <w:t>Il est aussi t</w:t>
      </w:r>
      <w:r w:rsidR="00D87357">
        <w:rPr>
          <w:rFonts w:asciiTheme="majorBidi" w:hAnsiTheme="majorBidi" w:cstheme="majorBidi"/>
          <w:sz w:val="24"/>
          <w:szCs w:val="24"/>
        </w:rPr>
        <w:t xml:space="preserve">ôt placé </w:t>
      </w:r>
      <w:r w:rsidR="00D87357" w:rsidRPr="00D87357">
        <w:rPr>
          <w:rFonts w:asciiTheme="majorBidi" w:hAnsiTheme="majorBidi" w:cstheme="majorBidi"/>
          <w:sz w:val="24"/>
          <w:szCs w:val="24"/>
        </w:rPr>
        <w:t xml:space="preserve"> sur milieu gélosé. </w:t>
      </w:r>
    </w:p>
    <w:p w:rsidR="00D87357" w:rsidRPr="00D87357" w:rsidRDefault="00D87357" w:rsidP="00D8735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D87357">
        <w:rPr>
          <w:rFonts w:asciiTheme="majorBidi" w:hAnsiTheme="majorBidi" w:cstheme="majorBidi"/>
          <w:sz w:val="24"/>
          <w:szCs w:val="24"/>
        </w:rPr>
        <w:t xml:space="preserve">Toutes ces opérations doivent être conduites rapidement afin d’éviter le dessèchement du méristème et limiter les risques de contamination. </w:t>
      </w:r>
    </w:p>
    <w:p w:rsidR="000B31BF" w:rsidRDefault="00D87357" w:rsidP="00D8735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D87357">
        <w:rPr>
          <w:rFonts w:asciiTheme="majorBidi" w:hAnsiTheme="majorBidi" w:cstheme="majorBidi"/>
          <w:sz w:val="24"/>
          <w:szCs w:val="24"/>
        </w:rPr>
        <w:t>Sur un mili</w:t>
      </w:r>
      <w:r>
        <w:rPr>
          <w:rFonts w:asciiTheme="majorBidi" w:hAnsiTheme="majorBidi" w:cstheme="majorBidi"/>
          <w:sz w:val="24"/>
          <w:szCs w:val="24"/>
        </w:rPr>
        <w:t xml:space="preserve">eu approprié comprenant des  </w:t>
      </w:r>
      <w:r w:rsidRPr="00D87357">
        <w:rPr>
          <w:rFonts w:asciiTheme="majorBidi" w:hAnsiTheme="majorBidi" w:cstheme="majorBidi"/>
          <w:sz w:val="24"/>
          <w:szCs w:val="24"/>
        </w:rPr>
        <w:t>cytokinines, le méristème se divise et développe  une tige ou une touffe feuillée.</w:t>
      </w:r>
    </w:p>
    <w:p w:rsidR="00D87357" w:rsidRPr="00D87357" w:rsidRDefault="00D87357" w:rsidP="00D8735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D87357">
        <w:rPr>
          <w:rFonts w:asciiTheme="majorBidi" w:hAnsiTheme="majorBidi" w:cstheme="majorBidi"/>
          <w:sz w:val="24"/>
          <w:szCs w:val="24"/>
        </w:rPr>
        <w:t>phase de multiplication.</w:t>
      </w:r>
    </w:p>
    <w:p w:rsidR="00D87357" w:rsidRPr="00D87357" w:rsidRDefault="00D87357" w:rsidP="00D8735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D87357">
        <w:rPr>
          <w:rFonts w:asciiTheme="majorBidi" w:hAnsiTheme="majorBidi" w:cstheme="majorBidi"/>
          <w:sz w:val="24"/>
          <w:szCs w:val="24"/>
        </w:rPr>
        <w:t xml:space="preserve">phase d’enracinement. </w:t>
      </w:r>
    </w:p>
    <w:p w:rsidR="00D87357" w:rsidRDefault="00D87357" w:rsidP="00D8735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D87357">
        <w:rPr>
          <w:rFonts w:asciiTheme="majorBidi" w:hAnsiTheme="majorBidi" w:cstheme="majorBidi"/>
          <w:sz w:val="24"/>
          <w:szCs w:val="24"/>
        </w:rPr>
        <w:t>cclimatation en terre.</w:t>
      </w:r>
    </w:p>
    <w:p w:rsidR="00FB0FF5" w:rsidRPr="00FB0FF5" w:rsidRDefault="00FB0FF5" w:rsidP="00FB0FF5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FB0FF5">
        <w:rPr>
          <w:rFonts w:asciiTheme="majorBidi" w:hAnsiTheme="majorBidi" w:cstheme="majorBidi"/>
          <w:b/>
          <w:bCs/>
          <w:sz w:val="24"/>
          <w:szCs w:val="24"/>
        </w:rPr>
        <w:t>Intérêt de la culture de méristème :</w:t>
      </w:r>
    </w:p>
    <w:p w:rsidR="00FB0FF5" w:rsidRPr="000B31BF" w:rsidRDefault="00FB0FF5" w:rsidP="00FB0FF5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0B31BF">
        <w:rPr>
          <w:rFonts w:asciiTheme="majorBidi" w:hAnsiTheme="majorBidi" w:cstheme="majorBidi"/>
          <w:sz w:val="24"/>
          <w:szCs w:val="24"/>
        </w:rPr>
        <w:t>C'est la seule façon d'obtenir des plantes saines indemnes de virus.</w:t>
      </w:r>
    </w:p>
    <w:p w:rsidR="00FB0FF5" w:rsidRPr="009448D0" w:rsidRDefault="00FB0FF5" w:rsidP="00FB0FF5">
      <w:pPr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9448D0">
        <w:rPr>
          <w:rFonts w:asciiTheme="majorBidi" w:hAnsiTheme="majorBidi" w:cstheme="majorBidi"/>
          <w:sz w:val="24"/>
          <w:szCs w:val="24"/>
        </w:rPr>
        <w:t xml:space="preserve">permet le sauvetage des variétés menacées </w:t>
      </w:r>
      <w:r>
        <w:rPr>
          <w:rFonts w:asciiTheme="majorBidi" w:hAnsiTheme="majorBidi" w:cstheme="majorBidi"/>
          <w:sz w:val="24"/>
          <w:szCs w:val="24"/>
        </w:rPr>
        <w:t>de disparition</w:t>
      </w:r>
      <w:r w:rsidRPr="009448D0">
        <w:rPr>
          <w:rFonts w:asciiTheme="majorBidi" w:hAnsiTheme="majorBidi" w:cstheme="majorBidi"/>
          <w:sz w:val="24"/>
          <w:szCs w:val="24"/>
        </w:rPr>
        <w:t xml:space="preserve">. </w:t>
      </w:r>
    </w:p>
    <w:p w:rsidR="00FB0FF5" w:rsidRPr="009448D0" w:rsidRDefault="00FB0FF5" w:rsidP="00FB0FF5">
      <w:pPr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9448D0">
        <w:rPr>
          <w:rFonts w:asciiTheme="majorBidi" w:hAnsiTheme="majorBidi" w:cstheme="majorBidi"/>
          <w:sz w:val="24"/>
          <w:szCs w:val="24"/>
        </w:rPr>
        <w:t xml:space="preserve">Les plantes produites sont saines: sans virus, champignons et bactéries </w:t>
      </w:r>
    </w:p>
    <w:p w:rsidR="00FB0FF5" w:rsidRDefault="00FB0FF5" w:rsidP="00FB0FF5">
      <w:pPr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DB00C8">
        <w:rPr>
          <w:rFonts w:asciiTheme="majorBidi" w:hAnsiTheme="majorBidi" w:cstheme="majorBidi"/>
          <w:sz w:val="24"/>
          <w:szCs w:val="24"/>
        </w:rPr>
        <w:t>On obtient des variétés conformes à la variété d'origine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9448D0" w:rsidRPr="00982BCE" w:rsidRDefault="009448D0" w:rsidP="009217F9">
      <w:pPr>
        <w:rPr>
          <w:rFonts w:asciiTheme="majorBidi" w:hAnsiTheme="majorBidi" w:cstheme="majorBidi"/>
          <w:sz w:val="24"/>
          <w:szCs w:val="24"/>
        </w:rPr>
      </w:pPr>
    </w:p>
    <w:sectPr w:rsidR="009448D0" w:rsidRPr="00982BCE" w:rsidSect="00D95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7615"/>
    <w:multiLevelType w:val="hybridMultilevel"/>
    <w:tmpl w:val="DB8E92D8"/>
    <w:lvl w:ilvl="0" w:tplc="D3643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03D74"/>
    <w:multiLevelType w:val="hybridMultilevel"/>
    <w:tmpl w:val="AB3CC0B4"/>
    <w:lvl w:ilvl="0" w:tplc="59BA99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C2CB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84B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076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3469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B6D3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2B3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489C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72D4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82BCE"/>
    <w:rsid w:val="000B31BF"/>
    <w:rsid w:val="000C1FAF"/>
    <w:rsid w:val="00310B23"/>
    <w:rsid w:val="00517667"/>
    <w:rsid w:val="0066468B"/>
    <w:rsid w:val="007A589B"/>
    <w:rsid w:val="009217F9"/>
    <w:rsid w:val="009448D0"/>
    <w:rsid w:val="00973091"/>
    <w:rsid w:val="00982BCE"/>
    <w:rsid w:val="00D87357"/>
    <w:rsid w:val="00D95530"/>
    <w:rsid w:val="00DB00C8"/>
    <w:rsid w:val="00FB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5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00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3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pc-toshiba</cp:lastModifiedBy>
  <cp:revision>4</cp:revision>
  <dcterms:created xsi:type="dcterms:W3CDTF">2020-02-16T12:01:00Z</dcterms:created>
  <dcterms:modified xsi:type="dcterms:W3CDTF">2020-04-05T20:56:00Z</dcterms:modified>
</cp:coreProperties>
</file>