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78" w:rsidRDefault="004B3978" w:rsidP="004B3978">
      <w:pPr>
        <w:pStyle w:val="Paragraphedeliste"/>
        <w:tabs>
          <w:tab w:val="left" w:pos="2850"/>
        </w:tabs>
        <w:ind w:left="0"/>
        <w:jc w:val="both"/>
        <w:rPr>
          <w:rFonts w:asciiTheme="majorBidi" w:eastAsiaTheme="minorHAnsi" w:hAnsiTheme="majorBidi" w:cstheme="majorBidi"/>
        </w:rPr>
      </w:pPr>
      <w:r w:rsidRPr="000D25E8">
        <w:rPr>
          <w:b/>
          <w:bCs/>
          <w:sz w:val="28"/>
          <w:szCs w:val="28"/>
        </w:rPr>
        <w:t>REFERENCES</w:t>
      </w:r>
      <w:bookmarkStart w:id="0" w:name="_GoBack"/>
      <w:bookmarkEnd w:id="0"/>
    </w:p>
    <w:p w:rsidR="004B3978" w:rsidRDefault="004B3978" w:rsidP="004B3978">
      <w:pPr>
        <w:pStyle w:val="Paragraphedeliste"/>
        <w:tabs>
          <w:tab w:val="left" w:pos="2850"/>
        </w:tabs>
        <w:ind w:left="0"/>
        <w:jc w:val="both"/>
        <w:rPr>
          <w:rFonts w:asciiTheme="majorBidi" w:eastAsiaTheme="minorHAnsi" w:hAnsiTheme="majorBidi" w:cstheme="majorBidi"/>
        </w:rPr>
      </w:pPr>
    </w:p>
    <w:p w:rsidR="004B3978" w:rsidRDefault="004B3978" w:rsidP="004B3978">
      <w:pPr>
        <w:pStyle w:val="Paragraphedeliste"/>
        <w:tabs>
          <w:tab w:val="left" w:pos="2850"/>
        </w:tabs>
        <w:ind w:left="0"/>
        <w:jc w:val="both"/>
        <w:rPr>
          <w:rFonts w:asciiTheme="majorBidi" w:eastAsiaTheme="minorHAnsi" w:hAnsiTheme="majorBidi" w:cstheme="majorBidi"/>
        </w:rPr>
      </w:pPr>
    </w:p>
    <w:p w:rsidR="004B3978" w:rsidRPr="000E3C7D" w:rsidRDefault="004B3978" w:rsidP="004B3978">
      <w:pPr>
        <w:pStyle w:val="Paragraphedeliste"/>
        <w:tabs>
          <w:tab w:val="left" w:pos="2850"/>
        </w:tabs>
        <w:ind w:left="0"/>
        <w:jc w:val="both"/>
        <w:rPr>
          <w:rFonts w:asciiTheme="majorBidi" w:eastAsiaTheme="minorHAnsi" w:hAnsiTheme="majorBidi" w:cstheme="majorBidi"/>
        </w:rPr>
      </w:pPr>
      <w:r w:rsidRPr="000E3C7D">
        <w:rPr>
          <w:rFonts w:asciiTheme="majorBidi" w:eastAsiaTheme="minorHAnsi" w:hAnsiTheme="majorBidi" w:cstheme="majorBidi"/>
        </w:rPr>
        <w:t xml:space="preserve">[1] </w:t>
      </w:r>
      <w:proofErr w:type="spellStart"/>
      <w:r w:rsidRPr="000E3C7D">
        <w:rPr>
          <w:rFonts w:asciiTheme="majorBidi" w:eastAsiaTheme="minorHAnsi" w:hAnsiTheme="majorBidi" w:cstheme="majorBidi"/>
        </w:rPr>
        <w:t>Hamou</w:t>
      </w:r>
      <w:proofErr w:type="spellEnd"/>
      <w:r w:rsidRPr="000E3C7D">
        <w:rPr>
          <w:rFonts w:asciiTheme="majorBidi" w:eastAsiaTheme="minorHAnsi" w:hAnsiTheme="majorBidi" w:cstheme="majorBidi"/>
        </w:rPr>
        <w:t>. K</w:t>
      </w:r>
      <w:r>
        <w:rPr>
          <w:rFonts w:asciiTheme="majorBidi" w:eastAsiaTheme="minorHAnsi" w:hAnsiTheme="majorBidi" w:cstheme="majorBidi"/>
        </w:rPr>
        <w:t>.,</w:t>
      </w:r>
      <w:r w:rsidRPr="000E3C7D">
        <w:rPr>
          <w:rFonts w:asciiTheme="majorBidi" w:eastAsiaTheme="minorHAnsi" w:hAnsiTheme="majorBidi" w:cstheme="majorBidi"/>
        </w:rPr>
        <w:t xml:space="preserve"> </w:t>
      </w:r>
      <w:proofErr w:type="spellStart"/>
      <w:r w:rsidRPr="000E3C7D">
        <w:rPr>
          <w:rFonts w:asciiTheme="majorBidi" w:eastAsiaTheme="minorHAnsi" w:hAnsiTheme="majorBidi" w:cstheme="majorBidi"/>
        </w:rPr>
        <w:t>Ramdane</w:t>
      </w:r>
      <w:proofErr w:type="spellEnd"/>
      <w:r w:rsidRPr="000E3C7D">
        <w:rPr>
          <w:rFonts w:asciiTheme="majorBidi" w:eastAsiaTheme="minorHAnsi" w:hAnsiTheme="majorBidi" w:cstheme="majorBidi"/>
        </w:rPr>
        <w:t xml:space="preserve"> K</w:t>
      </w:r>
      <w:r>
        <w:rPr>
          <w:rFonts w:asciiTheme="majorBidi" w:eastAsiaTheme="minorHAnsi" w:hAnsiTheme="majorBidi" w:cstheme="majorBidi"/>
        </w:rPr>
        <w:t>.</w:t>
      </w:r>
      <w:r w:rsidRPr="000E3C7D">
        <w:rPr>
          <w:rFonts w:asciiTheme="majorBidi" w:eastAsiaTheme="minorHAnsi" w:hAnsiTheme="majorBidi" w:cstheme="majorBidi"/>
        </w:rPr>
        <w:t>, 2007</w:t>
      </w:r>
      <w:r>
        <w:rPr>
          <w:rFonts w:asciiTheme="majorBidi" w:eastAsiaTheme="minorHAnsi" w:hAnsiTheme="majorBidi" w:cstheme="majorBidi"/>
        </w:rPr>
        <w:t xml:space="preserve">, </w:t>
      </w:r>
      <w:r w:rsidRPr="000E3C7D">
        <w:rPr>
          <w:rFonts w:asciiTheme="majorBidi" w:eastAsiaTheme="minorHAnsi" w:hAnsiTheme="majorBidi" w:cstheme="majorBidi"/>
          <w:i/>
          <w:iCs/>
        </w:rPr>
        <w:t xml:space="preserve">Etablissement de la Courbe de Fragilité par la Méthode </w:t>
      </w:r>
      <w:proofErr w:type="spellStart"/>
      <w:r w:rsidRPr="000E3C7D">
        <w:rPr>
          <w:rFonts w:asciiTheme="majorBidi" w:eastAsiaTheme="minorHAnsi" w:hAnsiTheme="majorBidi" w:cstheme="majorBidi"/>
          <w:i/>
          <w:iCs/>
        </w:rPr>
        <w:t>Pushover</w:t>
      </w:r>
      <w:proofErr w:type="spellEnd"/>
      <w:r w:rsidRPr="000E3C7D">
        <w:rPr>
          <w:rFonts w:asciiTheme="majorBidi" w:eastAsiaTheme="minorHAnsi" w:hAnsiTheme="majorBidi" w:cstheme="majorBidi"/>
        </w:rPr>
        <w:t>, 7 Colloque National AF</w:t>
      </w:r>
      <w:r>
        <w:rPr>
          <w:rFonts w:asciiTheme="majorBidi" w:eastAsiaTheme="minorHAnsi" w:hAnsiTheme="majorBidi" w:cstheme="majorBidi"/>
        </w:rPr>
        <w:t>PS 2007 – Ecole Centrale Paris.</w:t>
      </w: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eastAsia="TimesNewRoman" w:hAnsiTheme="majorBidi" w:cstheme="majorBidi"/>
        </w:rPr>
      </w:pP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0E3C7D">
        <w:rPr>
          <w:rFonts w:asciiTheme="majorBidi" w:hAnsiTheme="majorBidi" w:cstheme="majorBidi"/>
        </w:rPr>
        <w:t xml:space="preserve">[2] Association française du génie parasismique, cahier technique AFPS N° 26, 2006 </w:t>
      </w:r>
      <w:r w:rsidRPr="000E3C7D">
        <w:rPr>
          <w:rFonts w:asciiTheme="majorBidi" w:hAnsiTheme="majorBidi" w:cstheme="majorBidi"/>
          <w:i/>
          <w:iCs/>
        </w:rPr>
        <w:t>«Méthodes en Déplacement : Principe – Codification – Application»</w:t>
      </w:r>
      <w:r w:rsidRPr="000E3C7D">
        <w:rPr>
          <w:rFonts w:asciiTheme="majorBidi" w:hAnsiTheme="majorBidi" w:cstheme="majorBidi"/>
        </w:rPr>
        <w:t>, Avril 2006.</w:t>
      </w: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4B3978" w:rsidRPr="000E3C7D" w:rsidRDefault="004B3978" w:rsidP="004B3978">
      <w:pPr>
        <w:pStyle w:val="Paragraphedeliste"/>
        <w:tabs>
          <w:tab w:val="left" w:pos="2850"/>
        </w:tabs>
        <w:ind w:left="0"/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eastAsiaTheme="minorHAnsi" w:hAnsiTheme="majorBidi" w:cstheme="majorBidi"/>
          <w:lang w:val="en-US"/>
        </w:rPr>
        <w:t xml:space="preserve">[3] </w:t>
      </w:r>
      <w:r w:rsidRPr="000E3C7D">
        <w:rPr>
          <w:rFonts w:asciiTheme="majorBidi" w:hAnsiTheme="majorBidi" w:cstheme="majorBidi"/>
          <w:lang w:val="en-US"/>
        </w:rPr>
        <w:t>Luis A.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E3C7D">
        <w:rPr>
          <w:rFonts w:asciiTheme="majorBidi" w:hAnsiTheme="majorBidi" w:cstheme="majorBidi"/>
          <w:lang w:val="en-US"/>
        </w:rPr>
        <w:t>Montejo</w:t>
      </w:r>
      <w:proofErr w:type="spellEnd"/>
      <w:r w:rsidRPr="000E3C7D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E3C7D">
        <w:rPr>
          <w:rFonts w:asciiTheme="majorBidi" w:hAnsiTheme="majorBidi" w:cstheme="majorBidi"/>
          <w:lang w:val="en-US"/>
        </w:rPr>
        <w:t>Mervyn</w:t>
      </w:r>
      <w:proofErr w:type="spellEnd"/>
      <w:r w:rsidRPr="000E3C7D">
        <w:rPr>
          <w:rFonts w:asciiTheme="majorBidi" w:hAnsiTheme="majorBidi" w:cstheme="majorBidi"/>
          <w:lang w:val="en-US"/>
        </w:rPr>
        <w:t xml:space="preserve"> J.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E3C7D">
        <w:rPr>
          <w:rFonts w:asciiTheme="majorBidi" w:hAnsiTheme="majorBidi" w:cstheme="majorBidi"/>
          <w:lang w:val="en-US"/>
        </w:rPr>
        <w:t>Kowalsky</w:t>
      </w:r>
      <w:proofErr w:type="spellEnd"/>
      <w:r w:rsidRPr="000E3C7D">
        <w:rPr>
          <w:rFonts w:asciiTheme="majorBidi" w:hAnsiTheme="majorBidi" w:cstheme="majorBidi"/>
          <w:lang w:val="en-US"/>
        </w:rPr>
        <w:t>, 2007</w:t>
      </w:r>
      <w:r>
        <w:rPr>
          <w:rFonts w:asciiTheme="majorBidi" w:hAnsiTheme="majorBidi" w:cstheme="majorBidi"/>
          <w:lang w:val="en-US"/>
        </w:rPr>
        <w:t xml:space="preserve">, </w:t>
      </w:r>
      <w:r w:rsidRPr="000E3C7D">
        <w:rPr>
          <w:rFonts w:asciiTheme="majorBidi" w:hAnsiTheme="majorBidi" w:cstheme="majorBidi"/>
          <w:i/>
          <w:iCs/>
          <w:lang w:val="en-US"/>
        </w:rPr>
        <w:t>CUMBIA, Set of Codes for the Analysis of Reinforced Concrete Members,</w:t>
      </w:r>
      <w:r w:rsidRPr="000E3C7D">
        <w:rPr>
          <w:rFonts w:asciiTheme="majorBidi" w:hAnsiTheme="majorBidi" w:cstheme="majorBidi"/>
          <w:lang w:val="en-US"/>
        </w:rPr>
        <w:t xml:space="preserve"> Technical Report No. </w:t>
      </w:r>
      <w:proofErr w:type="gramStart"/>
      <w:r w:rsidRPr="000E3C7D">
        <w:rPr>
          <w:rFonts w:asciiTheme="majorBidi" w:hAnsiTheme="majorBidi" w:cstheme="majorBidi"/>
          <w:lang w:val="en-US"/>
        </w:rPr>
        <w:t>IS-07-01, Department of civil, construction and environmental engineering North Carolina State University Raleigh, NC, 2007.</w:t>
      </w:r>
      <w:proofErr w:type="gramEnd"/>
    </w:p>
    <w:p w:rsidR="004B3978" w:rsidRPr="000E3C7D" w:rsidRDefault="004B3978" w:rsidP="004B3978">
      <w:pPr>
        <w:pStyle w:val="Paragraphedeliste"/>
        <w:tabs>
          <w:tab w:val="left" w:pos="2850"/>
        </w:tabs>
        <w:ind w:left="0"/>
        <w:jc w:val="both"/>
        <w:rPr>
          <w:rFonts w:asciiTheme="majorBidi" w:hAnsiTheme="majorBidi" w:cstheme="majorBidi"/>
          <w:lang w:val="en-US"/>
        </w:rPr>
      </w:pP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0E3C7D">
        <w:rPr>
          <w:rFonts w:asciiTheme="majorBidi" w:hAnsiTheme="majorBidi" w:cstheme="majorBidi"/>
        </w:rPr>
        <w:t>[4] Olivier GERMAIN, 2006</w:t>
      </w:r>
      <w:r>
        <w:rPr>
          <w:rFonts w:asciiTheme="majorBidi" w:hAnsiTheme="majorBidi" w:cstheme="majorBidi"/>
        </w:rPr>
        <w:t xml:space="preserve">, </w:t>
      </w:r>
      <w:r w:rsidRPr="000E3C7D">
        <w:rPr>
          <w:rFonts w:asciiTheme="majorBidi" w:hAnsiTheme="majorBidi" w:cstheme="majorBidi"/>
          <w:i/>
          <w:iCs/>
        </w:rPr>
        <w:t>Contribution à l’Analyse du Comportement et au Dimensionnement des Colonnes Elancées en Béton Arme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 Thèse de doctorat</w:t>
      </w:r>
      <w:r w:rsidRPr="000E3C7D">
        <w:rPr>
          <w:rFonts w:asciiTheme="majorBidi" w:hAnsiTheme="majorBidi" w:cstheme="majorBidi"/>
        </w:rPr>
        <w:t>.</w:t>
      </w:r>
    </w:p>
    <w:p w:rsidR="004B3978" w:rsidRPr="00B13156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hAnsiTheme="majorBidi" w:cstheme="majorBidi"/>
          <w:lang w:val="en-US"/>
        </w:rPr>
        <w:t xml:space="preserve">[5] </w:t>
      </w:r>
      <w:proofErr w:type="spellStart"/>
      <w:r w:rsidRPr="000E3C7D">
        <w:rPr>
          <w:rFonts w:asciiTheme="majorBidi" w:hAnsiTheme="majorBidi" w:cstheme="majorBidi"/>
          <w:lang w:val="en-US"/>
        </w:rPr>
        <w:t>Moehle</w:t>
      </w:r>
      <w:proofErr w:type="spellEnd"/>
      <w:r w:rsidRPr="000E3C7D">
        <w:rPr>
          <w:rFonts w:asciiTheme="majorBidi" w:hAnsiTheme="majorBidi" w:cstheme="majorBidi"/>
          <w:lang w:val="en-US"/>
        </w:rPr>
        <w:t>, J.</w:t>
      </w:r>
      <w:r>
        <w:rPr>
          <w:rFonts w:asciiTheme="majorBidi" w:hAnsiTheme="majorBidi" w:cstheme="majorBidi"/>
          <w:lang w:val="en-US"/>
        </w:rPr>
        <w:t xml:space="preserve"> </w:t>
      </w:r>
      <w:r w:rsidRPr="000E3C7D">
        <w:rPr>
          <w:rFonts w:asciiTheme="majorBidi" w:hAnsiTheme="majorBidi" w:cstheme="majorBidi"/>
          <w:lang w:val="en-US"/>
        </w:rPr>
        <w:t xml:space="preserve">P., </w:t>
      </w:r>
      <w:proofErr w:type="spellStart"/>
      <w:r w:rsidRPr="000E3C7D">
        <w:rPr>
          <w:rFonts w:asciiTheme="majorBidi" w:hAnsiTheme="majorBidi" w:cstheme="majorBidi"/>
          <w:lang w:val="en-US"/>
        </w:rPr>
        <w:t>Eberhard</w:t>
      </w:r>
      <w:proofErr w:type="spellEnd"/>
      <w:r w:rsidRPr="000E3C7D">
        <w:rPr>
          <w:rFonts w:asciiTheme="majorBidi" w:hAnsiTheme="majorBidi" w:cstheme="majorBidi"/>
          <w:lang w:val="en-US"/>
        </w:rPr>
        <w:t xml:space="preserve">, M.O, </w:t>
      </w:r>
      <w:r w:rsidRPr="000E3C7D">
        <w:rPr>
          <w:rFonts w:asciiTheme="majorBidi" w:hAnsiTheme="majorBidi" w:cstheme="majorBidi"/>
          <w:i/>
          <w:iCs/>
          <w:lang w:val="en-US"/>
        </w:rPr>
        <w:t>Earthquake Damage to Bridges, Bridge Engineering Handbook</w:t>
      </w:r>
      <w:r>
        <w:rPr>
          <w:rFonts w:asciiTheme="majorBidi" w:hAnsiTheme="majorBidi" w:cstheme="majorBidi"/>
          <w:lang w:val="en-US"/>
        </w:rPr>
        <w:t xml:space="preserve">, </w:t>
      </w:r>
      <w:r w:rsidRPr="000E3C7D">
        <w:rPr>
          <w:rFonts w:asciiTheme="majorBidi" w:hAnsiTheme="majorBidi" w:cstheme="majorBidi"/>
          <w:lang w:val="en-US"/>
        </w:rPr>
        <w:t>2000.</w:t>
      </w:r>
    </w:p>
    <w:p w:rsidR="004B3978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en-US"/>
        </w:rPr>
      </w:pPr>
      <w:r w:rsidRPr="000E3C7D">
        <w:rPr>
          <w:rFonts w:asciiTheme="majorBidi" w:hAnsiTheme="majorBidi" w:cstheme="majorBidi"/>
          <w:lang w:val="en-US"/>
        </w:rPr>
        <w:t xml:space="preserve">[6] Priestley and </w:t>
      </w:r>
      <w:proofErr w:type="spellStart"/>
      <w:r w:rsidRPr="000E3C7D">
        <w:rPr>
          <w:rFonts w:asciiTheme="majorBidi" w:hAnsiTheme="majorBidi" w:cstheme="majorBidi"/>
          <w:lang w:val="en-US"/>
        </w:rPr>
        <w:t>Paulay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0E3C7D">
        <w:rPr>
          <w:rFonts w:asciiTheme="majorBidi" w:hAnsiTheme="majorBidi" w:cstheme="majorBidi"/>
          <w:i/>
          <w:iCs/>
          <w:lang w:val="en-US"/>
        </w:rPr>
        <w:t xml:space="preserve">Seismic Design of Reinforced concrete and masonry buildings, </w:t>
      </w:r>
      <w:r w:rsidRPr="000E3C7D">
        <w:rPr>
          <w:rFonts w:asciiTheme="majorBidi" w:hAnsiTheme="majorBidi" w:cstheme="majorBidi"/>
          <w:iCs/>
          <w:lang w:val="en-US"/>
        </w:rPr>
        <w:t>1992</w:t>
      </w: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  <w:lang w:val="en-US"/>
        </w:rPr>
      </w:pP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hAnsiTheme="majorBidi" w:cstheme="majorBidi"/>
          <w:lang w:val="en-US"/>
        </w:rPr>
        <w:t>[7]</w:t>
      </w:r>
      <w:r>
        <w:rPr>
          <w:rFonts w:asciiTheme="majorBidi" w:hAnsiTheme="majorBidi" w:cstheme="majorBidi"/>
          <w:lang w:val="en-US"/>
        </w:rPr>
        <w:t xml:space="preserve"> </w:t>
      </w:r>
      <w:r w:rsidRPr="000E3C7D">
        <w:rPr>
          <w:rFonts w:asciiTheme="majorBidi" w:hAnsiTheme="majorBidi" w:cstheme="majorBidi"/>
          <w:lang w:val="en-US"/>
        </w:rPr>
        <w:t xml:space="preserve">Mattock, A.H.: Rotational Capacity of Hinging Regions in Reinforced Concrete Beams. Portland </w:t>
      </w:r>
      <w:proofErr w:type="gramStart"/>
      <w:r w:rsidRPr="000E3C7D">
        <w:rPr>
          <w:rFonts w:asciiTheme="majorBidi" w:hAnsiTheme="majorBidi" w:cstheme="majorBidi"/>
          <w:lang w:val="en-US"/>
        </w:rPr>
        <w:t>Cement</w:t>
      </w:r>
      <w:proofErr w:type="gramEnd"/>
      <w:r w:rsidRPr="000E3C7D">
        <w:rPr>
          <w:rFonts w:asciiTheme="majorBidi" w:hAnsiTheme="majorBidi" w:cstheme="majorBidi"/>
          <w:lang w:val="en-US"/>
        </w:rPr>
        <w:t xml:space="preserve"> Association, Bulletin 0 101. </w:t>
      </w:r>
      <w:proofErr w:type="gramStart"/>
      <w:r w:rsidRPr="000E3C7D">
        <w:rPr>
          <w:rFonts w:asciiTheme="majorBidi" w:hAnsiTheme="majorBidi" w:cstheme="majorBidi"/>
          <w:lang w:val="en-US"/>
        </w:rPr>
        <w:t>Skokie.</w:t>
      </w:r>
      <w:proofErr w:type="gramEnd"/>
      <w:r w:rsidRPr="000E3C7D">
        <w:rPr>
          <w:rFonts w:asciiTheme="majorBidi" w:hAnsiTheme="majorBidi" w:cstheme="majorBidi"/>
          <w:lang w:val="en-US"/>
        </w:rPr>
        <w:t xml:space="preserve"> 1965</w:t>
      </w: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hAnsiTheme="majorBidi" w:cstheme="majorBidi"/>
          <w:lang w:val="en-US"/>
        </w:rPr>
        <w:t>[8] S.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E3C7D">
        <w:rPr>
          <w:rFonts w:asciiTheme="majorBidi" w:hAnsiTheme="majorBidi" w:cstheme="majorBidi"/>
          <w:lang w:val="en-US"/>
        </w:rPr>
        <w:t>Bae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0E3C7D">
        <w:rPr>
          <w:rFonts w:asciiTheme="majorBidi" w:hAnsiTheme="majorBidi" w:cstheme="majorBidi"/>
          <w:lang w:val="en-US"/>
        </w:rPr>
        <w:t>O.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Bayrak</w:t>
      </w:r>
      <w:proofErr w:type="spellEnd"/>
      <w:r>
        <w:rPr>
          <w:rFonts w:asciiTheme="majorBidi" w:hAnsiTheme="majorBidi" w:cstheme="majorBidi"/>
          <w:lang w:val="en-US"/>
        </w:rPr>
        <w:t>, P</w:t>
      </w:r>
      <w:r w:rsidRPr="000E3C7D">
        <w:rPr>
          <w:rFonts w:asciiTheme="majorBidi" w:hAnsiTheme="majorBidi" w:cstheme="majorBidi"/>
          <w:lang w:val="en-US"/>
        </w:rPr>
        <w:t>lastic hinge length of reinforced concrete columns. ACI structur</w:t>
      </w:r>
      <w:r>
        <w:rPr>
          <w:rFonts w:asciiTheme="majorBidi" w:hAnsiTheme="majorBidi" w:cstheme="majorBidi"/>
          <w:lang w:val="en-US"/>
        </w:rPr>
        <w:t xml:space="preserve">al journal </w:t>
      </w:r>
      <w:r w:rsidRPr="000E3C7D">
        <w:rPr>
          <w:rFonts w:asciiTheme="majorBidi" w:hAnsiTheme="majorBidi" w:cstheme="majorBidi"/>
          <w:lang w:val="en-US"/>
        </w:rPr>
        <w:t xml:space="preserve">title n° 105-S28 </w:t>
      </w:r>
    </w:p>
    <w:p w:rsidR="004B3978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hAnsiTheme="majorBidi" w:cstheme="majorBidi"/>
          <w:lang w:val="en-US"/>
        </w:rPr>
        <w:t xml:space="preserve">[9] </w:t>
      </w:r>
      <w:proofErr w:type="spellStart"/>
      <w:r w:rsidRPr="000E3C7D">
        <w:rPr>
          <w:rFonts w:asciiTheme="majorBidi" w:hAnsiTheme="majorBidi" w:cstheme="majorBidi"/>
          <w:lang w:val="en-US"/>
        </w:rPr>
        <w:t>Shunsuke</w:t>
      </w:r>
      <w:proofErr w:type="spellEnd"/>
      <w:r w:rsidRPr="000E3C7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E3C7D">
        <w:rPr>
          <w:rFonts w:asciiTheme="majorBidi" w:hAnsiTheme="majorBidi" w:cstheme="majorBidi"/>
          <w:lang w:val="en-US"/>
        </w:rPr>
        <w:t>Otani</w:t>
      </w:r>
      <w:proofErr w:type="spellEnd"/>
      <w:r w:rsidRPr="000E3C7D">
        <w:rPr>
          <w:rFonts w:asciiTheme="majorBidi" w:hAnsiTheme="majorBidi" w:cstheme="majorBidi"/>
          <w:lang w:val="en-US"/>
        </w:rPr>
        <w:t>, «</w:t>
      </w:r>
      <w:r w:rsidRPr="000E3C7D">
        <w:rPr>
          <w:rFonts w:asciiTheme="majorBidi" w:hAnsiTheme="majorBidi" w:cstheme="majorBidi"/>
          <w:i/>
          <w:lang w:val="en-US"/>
        </w:rPr>
        <w:t>SAKE A computer program for R/C frames to earthquakes</w:t>
      </w:r>
      <w:r w:rsidRPr="000E3C7D">
        <w:rPr>
          <w:rFonts w:asciiTheme="majorBidi" w:hAnsiTheme="majorBidi" w:cstheme="majorBidi"/>
          <w:lang w:val="en-US"/>
        </w:rPr>
        <w:t>», University of Illinois at Urbana-</w:t>
      </w:r>
      <w:proofErr w:type="spellStart"/>
      <w:r w:rsidRPr="000E3C7D">
        <w:rPr>
          <w:rFonts w:asciiTheme="majorBidi" w:hAnsiTheme="majorBidi" w:cstheme="majorBidi"/>
          <w:lang w:val="en-US"/>
        </w:rPr>
        <w:t>champaign</w:t>
      </w:r>
      <w:proofErr w:type="spellEnd"/>
      <w:r w:rsidRPr="000E3C7D">
        <w:rPr>
          <w:rFonts w:asciiTheme="majorBidi" w:hAnsiTheme="majorBidi" w:cstheme="majorBidi"/>
          <w:lang w:val="en-US"/>
        </w:rPr>
        <w:t>, Nov, 1974.</w:t>
      </w:r>
    </w:p>
    <w:p w:rsidR="004B3978" w:rsidRPr="000E3C7D" w:rsidRDefault="004B3978" w:rsidP="004B3978">
      <w:pPr>
        <w:autoSpaceDE w:val="0"/>
        <w:autoSpaceDN w:val="0"/>
        <w:adjustRightInd w:val="0"/>
        <w:jc w:val="both"/>
        <w:rPr>
          <w:rFonts w:asciiTheme="majorBidi" w:hAnsiTheme="majorBidi" w:cstheme="majorBidi"/>
          <w:lang w:val="en-US"/>
        </w:rPr>
      </w:pPr>
    </w:p>
    <w:p w:rsidR="004B3978" w:rsidRPr="000E3C7D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E3C7D">
        <w:rPr>
          <w:rFonts w:asciiTheme="majorBidi" w:hAnsiTheme="majorBidi" w:cstheme="majorBidi"/>
          <w:sz w:val="24"/>
          <w:szCs w:val="24"/>
          <w:lang w:val="fr-FR"/>
        </w:rPr>
        <w:t>[10] S. Pommier, Mécanique des matériaux,  Université Pierre et Marie Curie,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E3C7D">
        <w:rPr>
          <w:rFonts w:asciiTheme="majorBidi" w:hAnsiTheme="majorBidi" w:cstheme="majorBidi"/>
          <w:sz w:val="24"/>
          <w:szCs w:val="24"/>
          <w:lang w:val="fr-FR"/>
        </w:rPr>
        <w:t>2009-2010.</w:t>
      </w: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B3978" w:rsidRPr="000E3C7D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E3C7D">
        <w:rPr>
          <w:rFonts w:asciiTheme="majorBidi" w:hAnsiTheme="majorBidi" w:cstheme="majorBidi"/>
          <w:sz w:val="24"/>
          <w:szCs w:val="24"/>
          <w:lang w:val="fr-FR"/>
        </w:rPr>
        <w:t xml:space="preserve">[11] C. </w:t>
      </w:r>
      <w:proofErr w:type="spellStart"/>
      <w:r w:rsidRPr="000E3C7D">
        <w:rPr>
          <w:rFonts w:asciiTheme="majorBidi" w:hAnsiTheme="majorBidi" w:cstheme="majorBidi"/>
          <w:sz w:val="24"/>
          <w:szCs w:val="24"/>
          <w:lang w:val="fr-FR"/>
        </w:rPr>
        <w:t>Bathias</w:t>
      </w:r>
      <w:proofErr w:type="spellEnd"/>
      <w:r w:rsidRPr="000E3C7D">
        <w:rPr>
          <w:rFonts w:asciiTheme="majorBidi" w:hAnsiTheme="majorBidi" w:cstheme="majorBidi"/>
          <w:sz w:val="24"/>
          <w:szCs w:val="24"/>
          <w:lang w:val="fr-FR"/>
        </w:rPr>
        <w:t xml:space="preserve">, J. P. </w:t>
      </w:r>
      <w:proofErr w:type="spellStart"/>
      <w:r w:rsidRPr="000E3C7D">
        <w:rPr>
          <w:rFonts w:asciiTheme="majorBidi" w:hAnsiTheme="majorBidi" w:cstheme="majorBidi"/>
          <w:sz w:val="24"/>
          <w:szCs w:val="24"/>
          <w:lang w:val="fr-FR"/>
        </w:rPr>
        <w:t>Bailon</w:t>
      </w:r>
      <w:proofErr w:type="spellEnd"/>
      <w:r w:rsidRPr="000E3C7D">
        <w:rPr>
          <w:rFonts w:asciiTheme="majorBidi" w:hAnsiTheme="majorBidi" w:cstheme="majorBidi"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0E3C7D">
        <w:rPr>
          <w:rFonts w:asciiTheme="majorBidi" w:hAnsiTheme="majorBidi" w:cstheme="majorBidi"/>
          <w:sz w:val="24"/>
          <w:szCs w:val="24"/>
          <w:lang w:val="fr-FR"/>
        </w:rPr>
        <w:t>Fatigue des matériaux et des structures, Edition Maline</w:t>
      </w:r>
      <w:proofErr w:type="gramStart"/>
      <w:r w:rsidRPr="000E3C7D">
        <w:rPr>
          <w:rFonts w:asciiTheme="majorBidi" w:hAnsiTheme="majorBidi" w:cstheme="majorBidi"/>
          <w:sz w:val="24"/>
          <w:szCs w:val="24"/>
          <w:lang w:val="fr-FR"/>
        </w:rPr>
        <w:t>,1980</w:t>
      </w:r>
      <w:proofErr w:type="gramEnd"/>
      <w:r w:rsidRPr="000E3C7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B3978" w:rsidRPr="000E3C7D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E3C7D">
        <w:rPr>
          <w:rFonts w:asciiTheme="majorBidi" w:hAnsiTheme="majorBidi" w:cstheme="majorBidi"/>
          <w:sz w:val="24"/>
          <w:szCs w:val="24"/>
          <w:lang w:val="fr-FR"/>
        </w:rPr>
        <w:t>[</w:t>
      </w:r>
      <w:r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0E3C7D">
        <w:rPr>
          <w:rFonts w:asciiTheme="majorBidi" w:hAnsiTheme="majorBidi" w:cstheme="majorBidi"/>
          <w:sz w:val="24"/>
          <w:szCs w:val="24"/>
          <w:lang w:val="fr-FR"/>
        </w:rPr>
        <w:t xml:space="preserve">2] H. D. </w:t>
      </w:r>
      <w:proofErr w:type="spellStart"/>
      <w:r w:rsidRPr="000E3C7D">
        <w:rPr>
          <w:rFonts w:asciiTheme="majorBidi" w:hAnsiTheme="majorBidi" w:cstheme="majorBidi"/>
          <w:sz w:val="24"/>
          <w:szCs w:val="24"/>
          <w:lang w:val="fr-FR"/>
        </w:rPr>
        <w:t>Bui</w:t>
      </w:r>
      <w:proofErr w:type="spellEnd"/>
      <w:r w:rsidRPr="000E3C7D">
        <w:rPr>
          <w:rFonts w:asciiTheme="majorBidi" w:hAnsiTheme="majorBidi" w:cstheme="majorBidi"/>
          <w:sz w:val="24"/>
          <w:szCs w:val="24"/>
          <w:lang w:val="fr-FR"/>
        </w:rPr>
        <w:t>, Mécanique de la rupture fragile, Edition Masson, 1978.</w:t>
      </w: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B3978" w:rsidRPr="000E3C7D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E3C7D">
        <w:rPr>
          <w:rFonts w:asciiTheme="majorBidi" w:hAnsiTheme="majorBidi" w:cstheme="majorBidi"/>
          <w:sz w:val="24"/>
          <w:szCs w:val="24"/>
          <w:lang w:val="fr-FR"/>
        </w:rPr>
        <w:t xml:space="preserve">[13] C. </w:t>
      </w:r>
      <w:proofErr w:type="spellStart"/>
      <w:r w:rsidRPr="000E3C7D">
        <w:rPr>
          <w:rFonts w:asciiTheme="majorBidi" w:hAnsiTheme="majorBidi" w:cstheme="majorBidi"/>
          <w:sz w:val="24"/>
          <w:szCs w:val="24"/>
          <w:lang w:val="fr-FR"/>
        </w:rPr>
        <w:t>Gardin</w:t>
      </w:r>
      <w:proofErr w:type="spellEnd"/>
      <w:r w:rsidRPr="000E3C7D">
        <w:rPr>
          <w:rFonts w:asciiTheme="majorBidi" w:hAnsiTheme="majorBidi" w:cstheme="majorBidi"/>
          <w:sz w:val="24"/>
          <w:szCs w:val="24"/>
          <w:lang w:val="fr-FR"/>
        </w:rPr>
        <w:t>, Introduction à la mécanique de la rupture, ENSMA, Poitiers, France, 2005.</w:t>
      </w:r>
    </w:p>
    <w:p w:rsidR="004B3978" w:rsidRPr="00D058CB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B3978" w:rsidRPr="000E3C7D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E3C7D">
        <w:rPr>
          <w:rFonts w:asciiTheme="majorBidi" w:hAnsiTheme="majorBidi" w:cstheme="majorBidi"/>
          <w:sz w:val="24"/>
          <w:szCs w:val="24"/>
        </w:rPr>
        <w:t xml:space="preserve">[14] N. K. </w:t>
      </w:r>
      <w:proofErr w:type="spellStart"/>
      <w:r w:rsidRPr="000E3C7D">
        <w:rPr>
          <w:rFonts w:asciiTheme="majorBidi" w:hAnsiTheme="majorBidi" w:cstheme="majorBidi"/>
          <w:sz w:val="24"/>
          <w:szCs w:val="24"/>
        </w:rPr>
        <w:t>Mukhopadhyay</w:t>
      </w:r>
      <w:proofErr w:type="spellEnd"/>
      <w:r w:rsidRPr="000E3C7D">
        <w:rPr>
          <w:rFonts w:asciiTheme="majorBidi" w:hAnsiTheme="majorBidi" w:cstheme="majorBidi"/>
          <w:sz w:val="24"/>
          <w:szCs w:val="24"/>
        </w:rPr>
        <w:t xml:space="preserve">, S. </w:t>
      </w:r>
      <w:r>
        <w:rPr>
          <w:rFonts w:asciiTheme="majorBidi" w:hAnsiTheme="majorBidi" w:cstheme="majorBidi"/>
          <w:sz w:val="24"/>
          <w:szCs w:val="24"/>
        </w:rPr>
        <w:t xml:space="preserve">K. </w:t>
      </w:r>
      <w:proofErr w:type="spellStart"/>
      <w:r>
        <w:rPr>
          <w:rFonts w:asciiTheme="majorBidi" w:hAnsiTheme="majorBidi" w:cstheme="majorBidi"/>
          <w:sz w:val="24"/>
          <w:szCs w:val="24"/>
        </w:rPr>
        <w:t>Maiti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A. </w:t>
      </w:r>
      <w:proofErr w:type="spellStart"/>
      <w:r>
        <w:rPr>
          <w:rFonts w:asciiTheme="majorBidi" w:hAnsiTheme="majorBidi" w:cstheme="majorBidi"/>
          <w:sz w:val="24"/>
          <w:szCs w:val="24"/>
        </w:rPr>
        <w:t>Kakodkar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2000, </w:t>
      </w:r>
      <w:r w:rsidRPr="000E3C7D">
        <w:rPr>
          <w:rFonts w:asciiTheme="majorBidi" w:hAnsiTheme="majorBidi" w:cstheme="majorBidi"/>
          <w:sz w:val="24"/>
          <w:szCs w:val="24"/>
        </w:rPr>
        <w:t xml:space="preserve">Review of SIF evaluation   and </w:t>
      </w:r>
      <w:proofErr w:type="spellStart"/>
      <w:r w:rsidRPr="000E3C7D">
        <w:rPr>
          <w:rFonts w:asciiTheme="majorBidi" w:hAnsiTheme="majorBidi" w:cstheme="majorBidi"/>
          <w:sz w:val="24"/>
          <w:szCs w:val="24"/>
        </w:rPr>
        <w:t>modeling</w:t>
      </w:r>
      <w:proofErr w:type="spellEnd"/>
      <w:r w:rsidRPr="000E3C7D">
        <w:rPr>
          <w:rFonts w:asciiTheme="majorBidi" w:hAnsiTheme="majorBidi" w:cstheme="majorBidi"/>
          <w:sz w:val="24"/>
          <w:szCs w:val="24"/>
        </w:rPr>
        <w:t xml:space="preserve"> of singularities in BEM, Journal of Computational Mechanics, Vol.  25, 4, pp. 358-375.</w:t>
      </w: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B3978" w:rsidRPr="000E3C7D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E3C7D">
        <w:rPr>
          <w:rFonts w:asciiTheme="majorBidi" w:hAnsiTheme="majorBidi" w:cstheme="majorBidi"/>
          <w:sz w:val="24"/>
          <w:szCs w:val="24"/>
          <w:lang w:val="en-US"/>
        </w:rPr>
        <w:t>[15] A.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A. Grifﬁth. 1920. The phenomena of rupture and ﬂow in solids. Philosophical Transactions, Series </w:t>
      </w:r>
      <w:proofErr w:type="gramStart"/>
      <w:r w:rsidRPr="000E3C7D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 221: 163–198.</w:t>
      </w:r>
    </w:p>
    <w:p w:rsidR="004B3978" w:rsidRDefault="004B3978" w:rsidP="004B3978">
      <w:pPr>
        <w:pStyle w:val="Corpsdetexte3"/>
        <w:jc w:val="both"/>
        <w:rPr>
          <w:rFonts w:asciiTheme="majorBidi" w:hAnsiTheme="majorBidi" w:cstheme="majorBidi"/>
          <w:sz w:val="24"/>
          <w:szCs w:val="24"/>
        </w:rPr>
      </w:pPr>
    </w:p>
    <w:p w:rsidR="004B3978" w:rsidRPr="000E3C7D" w:rsidRDefault="004B3978" w:rsidP="004B3978">
      <w:pPr>
        <w:pStyle w:val="Corpsdetexte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E3C7D">
        <w:rPr>
          <w:rFonts w:asciiTheme="majorBidi" w:hAnsiTheme="majorBidi" w:cstheme="majorBidi"/>
          <w:sz w:val="24"/>
          <w:szCs w:val="24"/>
        </w:rPr>
        <w:t xml:space="preserve">[16] 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C. E. </w:t>
      </w:r>
      <w:proofErr w:type="spellStart"/>
      <w:r w:rsidRPr="000E3C7D">
        <w:rPr>
          <w:rFonts w:asciiTheme="majorBidi" w:hAnsiTheme="majorBidi" w:cstheme="majorBidi"/>
          <w:sz w:val="24"/>
          <w:szCs w:val="24"/>
          <w:lang w:val="en-US"/>
        </w:rPr>
        <w:t>Inglis</w:t>
      </w:r>
      <w:proofErr w:type="spellEnd"/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 (1913</w:t>
      </w:r>
      <w:proofErr w:type="gramStart"/>
      <w:r w:rsidRPr="000E3C7D">
        <w:rPr>
          <w:rFonts w:asciiTheme="majorBidi" w:hAnsiTheme="majorBidi" w:cstheme="majorBidi"/>
          <w:sz w:val="24"/>
          <w:szCs w:val="24"/>
          <w:lang w:val="en-US"/>
        </w:rPr>
        <w:t>),</w:t>
      </w:r>
      <w:proofErr w:type="gramEnd"/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 “Stresses in a plate due to the presence of cracks and sharp corners”. Trans. Institution of Naval Architects 55, </w:t>
      </w:r>
      <w:proofErr w:type="spellStart"/>
      <w:r w:rsidRPr="000E3C7D">
        <w:rPr>
          <w:rFonts w:asciiTheme="majorBidi" w:hAnsiTheme="majorBidi" w:cstheme="majorBidi"/>
          <w:sz w:val="24"/>
          <w:szCs w:val="24"/>
          <w:lang w:val="en-US"/>
        </w:rPr>
        <w:t>pp</w:t>
      </w:r>
      <w:proofErr w:type="spellEnd"/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 219-242.</w:t>
      </w:r>
    </w:p>
    <w:p w:rsidR="004B3978" w:rsidRPr="000E3C7D" w:rsidRDefault="004B3978" w:rsidP="004B3978">
      <w:pPr>
        <w:pStyle w:val="Corpsdetexte3"/>
        <w:spacing w:after="0"/>
        <w:jc w:val="both"/>
        <w:rPr>
          <w:rStyle w:val="reference-text"/>
          <w:rFonts w:asciiTheme="majorBidi" w:hAnsiTheme="majorBidi" w:cstheme="majorBidi"/>
          <w:sz w:val="24"/>
          <w:szCs w:val="24"/>
        </w:rPr>
      </w:pPr>
      <w:r w:rsidRPr="000E3C7D">
        <w:rPr>
          <w:rFonts w:asciiTheme="majorBidi" w:hAnsiTheme="majorBidi" w:cstheme="majorBidi"/>
          <w:sz w:val="24"/>
          <w:szCs w:val="24"/>
          <w:lang w:val="en-US"/>
        </w:rPr>
        <w:t>[17] G.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>R. Irwin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Analysis of stresses and strains near the end of a crack traversing a plate, Journal of Applied Mechanics. </w:t>
      </w:r>
      <w:r w:rsidRPr="000E3C7D">
        <w:rPr>
          <w:rStyle w:val="reference-text"/>
          <w:rFonts w:asciiTheme="majorBidi" w:hAnsiTheme="majorBidi" w:cstheme="majorBidi"/>
          <w:sz w:val="24"/>
          <w:szCs w:val="24"/>
        </w:rPr>
        <w:t>vol. 24, pp. 361-364, September 1957.</w:t>
      </w:r>
    </w:p>
    <w:p w:rsidR="004B3978" w:rsidRDefault="004B3978" w:rsidP="004B3978">
      <w:pPr>
        <w:pStyle w:val="Corpsdetexte3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B3978" w:rsidRPr="000E3C7D" w:rsidRDefault="004B3978" w:rsidP="004B3978">
      <w:pPr>
        <w:pStyle w:val="Corpsdetexte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[18] G. C.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P.C. 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>Paris &amp; G.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>R. Irwin,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1965, </w:t>
      </w:r>
      <w:proofErr w:type="gramStart"/>
      <w:r w:rsidRPr="000E3C7D">
        <w:rPr>
          <w:rFonts w:asciiTheme="majorBidi" w:hAnsiTheme="majorBidi" w:cstheme="majorBidi"/>
          <w:sz w:val="24"/>
          <w:szCs w:val="24"/>
          <w:lang w:val="en-US"/>
        </w:rPr>
        <w:t>On</w:t>
      </w:r>
      <w:proofErr w:type="gramEnd"/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 cracks in rectilinearly anisotropic bodies”, International Journal of Fracture Mechanics 1: 189–203</w:t>
      </w:r>
    </w:p>
    <w:p w:rsidR="004B3978" w:rsidRPr="000E3C7D" w:rsidRDefault="004B3978" w:rsidP="004B3978">
      <w:pPr>
        <w:pStyle w:val="Corpsdetexte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[19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] </w:t>
      </w:r>
      <w:proofErr w:type="spellStart"/>
      <w:r w:rsidRPr="000E3C7D">
        <w:rPr>
          <w:rFonts w:asciiTheme="majorBidi" w:hAnsiTheme="majorBidi" w:cstheme="majorBidi"/>
          <w:sz w:val="24"/>
          <w:szCs w:val="24"/>
        </w:rPr>
        <w:t>Westergaard</w:t>
      </w:r>
      <w:proofErr w:type="spellEnd"/>
      <w:r w:rsidRPr="000E3C7D">
        <w:rPr>
          <w:rFonts w:asciiTheme="majorBidi" w:hAnsiTheme="majorBidi" w:cstheme="majorBidi"/>
          <w:sz w:val="24"/>
          <w:szCs w:val="24"/>
        </w:rPr>
        <w:t xml:space="preserve"> H M (1934): Stresses at a crack, size of the crack and the bending of reinforced concrete, Proc. American Concrete Institute, 30, 93-102</w:t>
      </w:r>
    </w:p>
    <w:p w:rsidR="004B3978" w:rsidRPr="000E3C7D" w:rsidRDefault="004B3978" w:rsidP="004B3978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[20</w:t>
      </w:r>
      <w:r w:rsidRPr="000E3C7D">
        <w:rPr>
          <w:rFonts w:asciiTheme="majorBidi" w:hAnsiTheme="majorBidi" w:cstheme="majorBidi"/>
          <w:lang w:val="en-US"/>
        </w:rPr>
        <w:t xml:space="preserve">] </w:t>
      </w:r>
      <w:proofErr w:type="spellStart"/>
      <w:r w:rsidRPr="000E3C7D">
        <w:rPr>
          <w:rFonts w:asciiTheme="majorBidi" w:hAnsiTheme="majorBidi" w:cstheme="majorBidi"/>
          <w:lang w:val="en-US"/>
        </w:rPr>
        <w:t>J.R.Rice</w:t>
      </w:r>
      <w:proofErr w:type="spellEnd"/>
      <w:r w:rsidRPr="000E3C7D">
        <w:rPr>
          <w:rFonts w:asciiTheme="majorBidi" w:hAnsiTheme="majorBidi" w:cstheme="majorBidi"/>
          <w:lang w:val="en-US"/>
        </w:rPr>
        <w:t>, A Path Independent Integral and the Approximate Analysis of Strain Concentration by Notches and Cracks, Journal of Applied Mechanics, 35 (1968), p. 379-386</w:t>
      </w:r>
    </w:p>
    <w:p w:rsidR="004B3978" w:rsidRDefault="004B3978" w:rsidP="004B3978">
      <w:pPr>
        <w:jc w:val="both"/>
        <w:rPr>
          <w:rFonts w:asciiTheme="majorBidi" w:hAnsiTheme="majorBidi" w:cstheme="majorBidi"/>
          <w:lang w:val="en-US"/>
        </w:rPr>
      </w:pPr>
    </w:p>
    <w:p w:rsidR="004B3978" w:rsidRPr="000E3C7D" w:rsidRDefault="004B3978" w:rsidP="004B3978">
      <w:pPr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hAnsiTheme="majorBidi" w:cstheme="majorBidi"/>
          <w:lang w:val="en-US"/>
        </w:rPr>
        <w:t>[</w:t>
      </w:r>
      <w:r>
        <w:rPr>
          <w:rFonts w:asciiTheme="majorBidi" w:hAnsiTheme="majorBidi" w:cstheme="majorBidi"/>
          <w:lang w:val="en-US"/>
        </w:rPr>
        <w:t>21</w:t>
      </w:r>
      <w:r w:rsidRPr="000E3C7D">
        <w:rPr>
          <w:rFonts w:asciiTheme="majorBidi" w:hAnsiTheme="majorBidi" w:cstheme="majorBidi"/>
          <w:lang w:val="en-US"/>
        </w:rPr>
        <w:t xml:space="preserve">] Knott, J. ‘From CODs to CODES (The </w:t>
      </w:r>
      <w:proofErr w:type="spellStart"/>
      <w:r w:rsidRPr="000E3C7D">
        <w:rPr>
          <w:rFonts w:asciiTheme="majorBidi" w:hAnsiTheme="majorBidi" w:cstheme="majorBidi"/>
          <w:lang w:val="en-US"/>
        </w:rPr>
        <w:t>Realisation</w:t>
      </w:r>
      <w:proofErr w:type="spellEnd"/>
      <w:r w:rsidRPr="000E3C7D">
        <w:rPr>
          <w:rFonts w:asciiTheme="majorBidi" w:hAnsiTheme="majorBidi" w:cstheme="majorBidi"/>
          <w:lang w:val="en-US"/>
        </w:rPr>
        <w:t xml:space="preserve"> of Fracture Mechanics in the UK)’, Fracture Research in Retrospect – An Anniversary Volume in </w:t>
      </w:r>
      <w:proofErr w:type="spellStart"/>
      <w:r w:rsidRPr="000E3C7D">
        <w:rPr>
          <w:rFonts w:asciiTheme="majorBidi" w:hAnsiTheme="majorBidi" w:cstheme="majorBidi"/>
          <w:lang w:val="en-US"/>
        </w:rPr>
        <w:t>Honour</w:t>
      </w:r>
      <w:proofErr w:type="spellEnd"/>
      <w:r w:rsidRPr="000E3C7D">
        <w:rPr>
          <w:rFonts w:asciiTheme="majorBidi" w:hAnsiTheme="majorBidi" w:cstheme="majorBidi"/>
          <w:lang w:val="en-US"/>
        </w:rPr>
        <w:t xml:space="preserve"> of George R, Irwin’s 90th Birthday, Edited by H P </w:t>
      </w:r>
      <w:proofErr w:type="spellStart"/>
      <w:r w:rsidRPr="000E3C7D">
        <w:rPr>
          <w:rFonts w:asciiTheme="majorBidi" w:hAnsiTheme="majorBidi" w:cstheme="majorBidi"/>
          <w:lang w:val="en-US"/>
        </w:rPr>
        <w:t>Rossmanith</w:t>
      </w:r>
      <w:proofErr w:type="spellEnd"/>
      <w:r w:rsidRPr="000E3C7D">
        <w:rPr>
          <w:rFonts w:asciiTheme="majorBidi" w:hAnsiTheme="majorBidi" w:cstheme="majorBidi"/>
          <w:lang w:val="en-US"/>
        </w:rPr>
        <w:t xml:space="preserve">, Published by </w:t>
      </w:r>
      <w:proofErr w:type="spellStart"/>
      <w:r w:rsidRPr="000E3C7D">
        <w:rPr>
          <w:rFonts w:asciiTheme="majorBidi" w:hAnsiTheme="majorBidi" w:cstheme="majorBidi"/>
          <w:lang w:val="en-US"/>
        </w:rPr>
        <w:t>A.A.Balkema</w:t>
      </w:r>
      <w:proofErr w:type="spellEnd"/>
      <w:r w:rsidRPr="000E3C7D">
        <w:rPr>
          <w:rFonts w:asciiTheme="majorBidi" w:hAnsiTheme="majorBidi" w:cstheme="majorBidi"/>
          <w:lang w:val="en-US"/>
        </w:rPr>
        <w:t>, Netherlands, ISBN 9054106794, 1997.</w:t>
      </w:r>
    </w:p>
    <w:p w:rsidR="004B3978" w:rsidRDefault="004B3978" w:rsidP="004B3978">
      <w:pPr>
        <w:jc w:val="both"/>
        <w:rPr>
          <w:rFonts w:asciiTheme="majorBidi" w:hAnsiTheme="majorBidi" w:cstheme="majorBidi"/>
          <w:lang w:val="en-US"/>
        </w:rPr>
      </w:pPr>
    </w:p>
    <w:p w:rsidR="004B3978" w:rsidRPr="000E3C7D" w:rsidRDefault="004B3978" w:rsidP="004B3978">
      <w:pPr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hAnsiTheme="majorBidi" w:cstheme="majorBidi"/>
          <w:lang w:val="en-US"/>
        </w:rPr>
        <w:t>[2</w:t>
      </w:r>
      <w:r>
        <w:rPr>
          <w:rFonts w:asciiTheme="majorBidi" w:hAnsiTheme="majorBidi" w:cstheme="majorBidi"/>
          <w:lang w:val="en-US"/>
        </w:rPr>
        <w:t xml:space="preserve">2] Wells, </w:t>
      </w:r>
      <w:proofErr w:type="gramStart"/>
      <w:r>
        <w:rPr>
          <w:rFonts w:asciiTheme="majorBidi" w:hAnsiTheme="majorBidi" w:cstheme="majorBidi"/>
          <w:lang w:val="en-US"/>
        </w:rPr>
        <w:t>A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</w:t>
      </w:r>
      <w:proofErr w:type="spellEnd"/>
      <w:r>
        <w:rPr>
          <w:rFonts w:asciiTheme="majorBidi" w:hAnsiTheme="majorBidi" w:cstheme="majorBidi"/>
          <w:lang w:val="en-US"/>
        </w:rPr>
        <w:t xml:space="preserve">., </w:t>
      </w:r>
      <w:r w:rsidRPr="000E3C7D">
        <w:rPr>
          <w:rFonts w:asciiTheme="majorBidi" w:hAnsiTheme="majorBidi" w:cstheme="majorBidi"/>
          <w:lang w:val="en-US"/>
        </w:rPr>
        <w:t xml:space="preserve">Unstable crack propagation in metals: cleavage and fast fracture, Proceedings of the crack propagation symposium, </w:t>
      </w:r>
      <w:proofErr w:type="spellStart"/>
      <w:r w:rsidRPr="000E3C7D">
        <w:rPr>
          <w:rFonts w:asciiTheme="majorBidi" w:hAnsiTheme="majorBidi" w:cstheme="majorBidi"/>
          <w:lang w:val="en-US"/>
        </w:rPr>
        <w:t>Cranfield</w:t>
      </w:r>
      <w:proofErr w:type="spellEnd"/>
      <w:r w:rsidRPr="000E3C7D">
        <w:rPr>
          <w:rFonts w:asciiTheme="majorBidi" w:hAnsiTheme="majorBidi" w:cstheme="majorBidi"/>
          <w:lang w:val="en-US"/>
        </w:rPr>
        <w:t>, UK, Vol. 2, 210, 1961.</w:t>
      </w:r>
    </w:p>
    <w:p w:rsidR="004B3978" w:rsidRDefault="004B3978" w:rsidP="004B3978">
      <w:pPr>
        <w:jc w:val="both"/>
        <w:rPr>
          <w:rFonts w:asciiTheme="majorBidi" w:hAnsiTheme="majorBidi" w:cstheme="majorBidi"/>
          <w:lang w:val="en-US"/>
        </w:rPr>
      </w:pPr>
    </w:p>
    <w:p w:rsidR="004B3978" w:rsidRPr="000E3C7D" w:rsidRDefault="004B3978" w:rsidP="004B3978">
      <w:pPr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hAnsiTheme="majorBidi" w:cstheme="majorBidi"/>
          <w:lang w:val="en-US"/>
        </w:rPr>
        <w:t>[2</w:t>
      </w:r>
      <w:r>
        <w:rPr>
          <w:rFonts w:asciiTheme="majorBidi" w:hAnsiTheme="majorBidi" w:cstheme="majorBidi"/>
          <w:lang w:val="en-US"/>
        </w:rPr>
        <w:t>3</w:t>
      </w:r>
      <w:r w:rsidRPr="000E3C7D">
        <w:rPr>
          <w:rFonts w:asciiTheme="majorBidi" w:hAnsiTheme="majorBidi" w:cstheme="majorBidi"/>
          <w:lang w:val="en-US"/>
        </w:rPr>
        <w:t>] J.</w:t>
      </w:r>
      <w:r>
        <w:rPr>
          <w:rFonts w:asciiTheme="majorBidi" w:hAnsiTheme="majorBidi" w:cstheme="majorBidi"/>
          <w:lang w:val="en-US"/>
        </w:rPr>
        <w:t xml:space="preserve"> </w:t>
      </w:r>
      <w:r w:rsidRPr="000E3C7D">
        <w:rPr>
          <w:rFonts w:asciiTheme="majorBidi" w:hAnsiTheme="majorBidi" w:cstheme="majorBidi"/>
          <w:lang w:val="en-US"/>
        </w:rPr>
        <w:t>R.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Rice</w:t>
      </w:r>
      <w:proofErr w:type="gramStart"/>
      <w:r>
        <w:rPr>
          <w:rFonts w:asciiTheme="majorBidi" w:hAnsiTheme="majorBidi" w:cstheme="majorBidi"/>
          <w:lang w:val="en-US"/>
        </w:rPr>
        <w:t>,</w:t>
      </w:r>
      <w:r w:rsidRPr="000E3C7D">
        <w:rPr>
          <w:rFonts w:asciiTheme="majorBidi" w:hAnsiTheme="majorBidi" w:cstheme="majorBidi"/>
          <w:lang w:val="en-US"/>
        </w:rPr>
        <w:t>A</w:t>
      </w:r>
      <w:proofErr w:type="spellEnd"/>
      <w:proofErr w:type="gramEnd"/>
      <w:r w:rsidRPr="000E3C7D">
        <w:rPr>
          <w:rFonts w:asciiTheme="majorBidi" w:hAnsiTheme="majorBidi" w:cstheme="majorBidi"/>
          <w:lang w:val="en-US"/>
        </w:rPr>
        <w:t xml:space="preserve"> Path Independent Integral and the Approximate Analysis of Strain Concentration by Notches and Cracks, Journal of Applied Mechanics, 35 (1968), p. 379-386</w:t>
      </w: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E3C7D">
        <w:rPr>
          <w:rFonts w:asciiTheme="majorBidi" w:hAnsiTheme="majorBidi" w:cstheme="majorBidi"/>
          <w:sz w:val="24"/>
          <w:szCs w:val="24"/>
        </w:rPr>
        <w:t xml:space="preserve"> </w:t>
      </w:r>
    </w:p>
    <w:p w:rsidR="004B3978" w:rsidRPr="000E3C7D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E3C7D">
        <w:rPr>
          <w:rFonts w:asciiTheme="majorBidi" w:hAnsiTheme="majorBidi" w:cstheme="majorBidi"/>
          <w:sz w:val="24"/>
          <w:szCs w:val="24"/>
        </w:rPr>
        <w:t>[2</w:t>
      </w:r>
      <w:r>
        <w:rPr>
          <w:rFonts w:asciiTheme="majorBidi" w:hAnsiTheme="majorBidi" w:cstheme="majorBidi"/>
          <w:sz w:val="24"/>
          <w:szCs w:val="24"/>
        </w:rPr>
        <w:t>4</w:t>
      </w:r>
      <w:r w:rsidRPr="000E3C7D">
        <w:rPr>
          <w:rFonts w:asciiTheme="majorBidi" w:hAnsiTheme="majorBidi" w:cstheme="majorBidi"/>
          <w:sz w:val="24"/>
          <w:szCs w:val="24"/>
        </w:rPr>
        <w:t xml:space="preserve">] M. H. </w:t>
      </w:r>
      <w:proofErr w:type="spellStart"/>
      <w:r w:rsidRPr="000E3C7D">
        <w:rPr>
          <w:rFonts w:asciiTheme="majorBidi" w:hAnsiTheme="majorBidi" w:cstheme="majorBidi"/>
          <w:sz w:val="24"/>
          <w:szCs w:val="24"/>
        </w:rPr>
        <w:t>Aliabadi</w:t>
      </w:r>
      <w:proofErr w:type="spellEnd"/>
      <w:r w:rsidRPr="000E3C7D">
        <w:rPr>
          <w:rFonts w:asciiTheme="majorBidi" w:hAnsiTheme="majorBidi" w:cstheme="majorBidi"/>
          <w:sz w:val="24"/>
          <w:szCs w:val="24"/>
        </w:rPr>
        <w:t xml:space="preserve">, 2002, Boundary Elements method:  Application in Solids and Structures, Vol. 2. </w:t>
      </w:r>
      <w:proofErr w:type="gramStart"/>
      <w:r w:rsidRPr="000E3C7D">
        <w:rPr>
          <w:rFonts w:asciiTheme="majorBidi" w:hAnsiTheme="majorBidi" w:cstheme="majorBidi"/>
          <w:sz w:val="24"/>
          <w:szCs w:val="24"/>
        </w:rPr>
        <w:t xml:space="preserve">Chichester, Edition John Wiley &amp; sons, </w:t>
      </w:r>
      <w:r>
        <w:rPr>
          <w:rFonts w:asciiTheme="majorBidi" w:hAnsiTheme="majorBidi" w:cstheme="majorBidi"/>
          <w:sz w:val="24"/>
          <w:szCs w:val="24"/>
        </w:rPr>
        <w:t xml:space="preserve">p. </w:t>
      </w:r>
      <w:r w:rsidRPr="000E3C7D">
        <w:rPr>
          <w:rFonts w:asciiTheme="majorBidi" w:hAnsiTheme="majorBidi" w:cstheme="majorBidi"/>
          <w:sz w:val="24"/>
          <w:szCs w:val="24"/>
        </w:rPr>
        <w:t>580.</w:t>
      </w:r>
      <w:proofErr w:type="gramEnd"/>
    </w:p>
    <w:p w:rsidR="004B3978" w:rsidRDefault="004B3978" w:rsidP="004B3978">
      <w:pPr>
        <w:pStyle w:val="Corpsdetexte3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3978" w:rsidRDefault="004B3978" w:rsidP="004B3978">
      <w:pPr>
        <w:pStyle w:val="Corpsdetexte3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[25</w:t>
      </w:r>
      <w:r w:rsidRPr="000E3C7D">
        <w:rPr>
          <w:rFonts w:asciiTheme="majorBidi" w:hAnsiTheme="majorBidi" w:cstheme="majorBidi"/>
          <w:sz w:val="24"/>
          <w:szCs w:val="24"/>
        </w:rPr>
        <w:t xml:space="preserve">] T. L. Anderson 2005, Fracture mechanics: fundamentals and applications, 3rd. 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>Boca    Raton, FL: Taylor &amp; Francis, 621 p.</w:t>
      </w:r>
    </w:p>
    <w:p w:rsidR="004B3978" w:rsidRDefault="004B3978" w:rsidP="004B3978">
      <w:pPr>
        <w:pStyle w:val="Corpsdetexte3"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B3978" w:rsidRPr="000D25E8" w:rsidRDefault="004B3978" w:rsidP="004B3978">
      <w:pPr>
        <w:pStyle w:val="Corpsdetexte3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E3C7D">
        <w:rPr>
          <w:rFonts w:asciiTheme="majorBidi" w:hAnsiTheme="majorBidi" w:cstheme="majorBidi"/>
          <w:sz w:val="24"/>
          <w:szCs w:val="24"/>
          <w:lang w:val="en-US"/>
        </w:rPr>
        <w:t>[2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>] 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R. Rice, 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>Mathematical analysis in the mechanics of fracture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0E3C7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D25E8">
        <w:rPr>
          <w:rFonts w:asciiTheme="majorBidi" w:hAnsiTheme="majorBidi" w:cstheme="majorBidi"/>
          <w:sz w:val="24"/>
          <w:szCs w:val="24"/>
          <w:lang w:val="en-US"/>
        </w:rPr>
        <w:t xml:space="preserve">London Academic press, Vol. 2, </w:t>
      </w:r>
      <w:proofErr w:type="spellStart"/>
      <w:r w:rsidRPr="000D25E8">
        <w:rPr>
          <w:rFonts w:asciiTheme="majorBidi" w:hAnsiTheme="majorBidi" w:cstheme="majorBidi"/>
          <w:sz w:val="24"/>
          <w:szCs w:val="24"/>
          <w:lang w:val="en-US"/>
        </w:rPr>
        <w:t>pp</w:t>
      </w:r>
      <w:proofErr w:type="spellEnd"/>
      <w:r w:rsidRPr="000D25E8">
        <w:rPr>
          <w:rFonts w:asciiTheme="majorBidi" w:hAnsiTheme="majorBidi" w:cstheme="majorBidi"/>
          <w:sz w:val="24"/>
          <w:szCs w:val="24"/>
          <w:lang w:val="en-US"/>
        </w:rPr>
        <w:t xml:space="preserve"> 191-311, 1968. </w:t>
      </w:r>
    </w:p>
    <w:p w:rsidR="004B3978" w:rsidRPr="000E3C7D" w:rsidRDefault="004B3978" w:rsidP="004B3978">
      <w:pPr>
        <w:jc w:val="both"/>
        <w:rPr>
          <w:rFonts w:asciiTheme="majorBidi" w:hAnsiTheme="majorBidi" w:cstheme="majorBidi"/>
          <w:lang w:val="en-US"/>
        </w:rPr>
      </w:pPr>
      <w:r w:rsidRPr="000E3C7D">
        <w:rPr>
          <w:rFonts w:asciiTheme="majorBidi" w:hAnsiTheme="majorBidi" w:cstheme="majorBidi"/>
          <w:lang w:val="en-US"/>
        </w:rPr>
        <w:t>[2</w:t>
      </w:r>
      <w:r>
        <w:rPr>
          <w:rFonts w:asciiTheme="majorBidi" w:hAnsiTheme="majorBidi" w:cstheme="majorBidi"/>
          <w:lang w:val="en-US"/>
        </w:rPr>
        <w:t>7</w:t>
      </w:r>
      <w:r w:rsidRPr="000E3C7D">
        <w:rPr>
          <w:rFonts w:asciiTheme="majorBidi" w:hAnsiTheme="majorBidi" w:cstheme="majorBidi"/>
          <w:lang w:val="en-US"/>
        </w:rPr>
        <w:t>] K.</w:t>
      </w:r>
      <w:r>
        <w:rPr>
          <w:rFonts w:asciiTheme="majorBidi" w:hAnsiTheme="majorBidi" w:cstheme="majorBidi"/>
          <w:lang w:val="en-US"/>
        </w:rPr>
        <w:t xml:space="preserve"> </w:t>
      </w:r>
      <w:r w:rsidRPr="000E3C7D">
        <w:rPr>
          <w:rFonts w:asciiTheme="majorBidi" w:hAnsiTheme="majorBidi" w:cstheme="majorBidi"/>
          <w:lang w:val="en-US"/>
        </w:rPr>
        <w:t>Z.</w:t>
      </w:r>
      <w:r>
        <w:rPr>
          <w:rFonts w:asciiTheme="majorBidi" w:hAnsiTheme="majorBidi" w:cstheme="majorBidi"/>
          <w:lang w:val="en-US"/>
        </w:rPr>
        <w:t xml:space="preserve"> </w:t>
      </w:r>
      <w:r w:rsidRPr="000E3C7D">
        <w:rPr>
          <w:rFonts w:asciiTheme="majorBidi" w:hAnsiTheme="majorBidi" w:cstheme="majorBidi"/>
          <w:lang w:val="en-US"/>
        </w:rPr>
        <w:t>Xian, A. J. Joyce, Review of fracture toughness (G, K, J, CTOD, CTOA) test</w:t>
      </w:r>
      <w:r>
        <w:rPr>
          <w:rFonts w:asciiTheme="majorBidi" w:hAnsiTheme="majorBidi" w:cstheme="majorBidi"/>
          <w:lang w:val="en-US"/>
        </w:rPr>
        <w:t>ing and standardization,</w:t>
      </w:r>
      <w:r w:rsidRPr="000E3C7D">
        <w:rPr>
          <w:rFonts w:asciiTheme="majorBidi" w:hAnsiTheme="majorBidi" w:cstheme="majorBidi"/>
          <w:lang w:val="en-US"/>
        </w:rPr>
        <w:t xml:space="preserve"> Engineering Fracture Mechanics, 85(2012)1–46.</w:t>
      </w:r>
    </w:p>
    <w:p w:rsidR="004B3978" w:rsidRDefault="004B3978" w:rsidP="004B3978">
      <w:pPr>
        <w:pStyle w:val="Titre3"/>
        <w:numPr>
          <w:ilvl w:val="0"/>
          <w:numId w:val="0"/>
        </w:numPr>
        <w:shd w:val="clear" w:color="auto" w:fill="FFFFFF"/>
        <w:tabs>
          <w:tab w:val="left" w:pos="8647"/>
        </w:tabs>
        <w:spacing w:before="0" w:after="30"/>
        <w:ind w:left="567" w:right="-99" w:hanging="567"/>
        <w:jc w:val="both"/>
        <w:rPr>
          <w:rFonts w:asciiTheme="majorBidi" w:eastAsia="SimSun" w:hAnsiTheme="majorBidi"/>
          <w:b w:val="0"/>
          <w:bCs w:val="0"/>
          <w:color w:val="auto"/>
          <w:lang w:val="en-US" w:eastAsia="en-US"/>
        </w:rPr>
      </w:pPr>
    </w:p>
    <w:p w:rsidR="004B3978" w:rsidRPr="000E3C7D" w:rsidRDefault="004B3978" w:rsidP="004B3978">
      <w:pPr>
        <w:pStyle w:val="Titre3"/>
        <w:numPr>
          <w:ilvl w:val="0"/>
          <w:numId w:val="0"/>
        </w:numPr>
        <w:shd w:val="clear" w:color="auto" w:fill="FFFFFF"/>
        <w:tabs>
          <w:tab w:val="left" w:pos="8647"/>
        </w:tabs>
        <w:spacing w:before="0" w:after="30"/>
        <w:ind w:left="567" w:right="-99" w:hanging="567"/>
        <w:jc w:val="both"/>
        <w:rPr>
          <w:rFonts w:asciiTheme="majorBidi" w:eastAsia="SimSun" w:hAnsiTheme="majorBidi"/>
          <w:b w:val="0"/>
          <w:bCs w:val="0"/>
          <w:color w:val="auto"/>
          <w:lang w:val="en-GB" w:eastAsia="en-US"/>
        </w:rPr>
      </w:pPr>
      <w:bookmarkStart w:id="1" w:name="_Toc8670985"/>
      <w:r w:rsidRPr="000E3C7D">
        <w:rPr>
          <w:rFonts w:asciiTheme="majorBidi" w:eastAsia="SimSun" w:hAnsiTheme="majorBidi"/>
          <w:b w:val="0"/>
          <w:bCs w:val="0"/>
          <w:color w:val="auto"/>
          <w:lang w:val="en-US" w:eastAsia="en-US"/>
        </w:rPr>
        <w:t>[2</w:t>
      </w:r>
      <w:r>
        <w:rPr>
          <w:rFonts w:asciiTheme="majorBidi" w:eastAsia="SimSun" w:hAnsiTheme="majorBidi"/>
          <w:b w:val="0"/>
          <w:bCs w:val="0"/>
          <w:color w:val="auto"/>
          <w:lang w:val="en-US" w:eastAsia="en-US"/>
        </w:rPr>
        <w:t>8</w:t>
      </w:r>
      <w:r w:rsidRPr="000E3C7D">
        <w:rPr>
          <w:rFonts w:asciiTheme="majorBidi" w:eastAsia="SimSun" w:hAnsiTheme="majorBidi"/>
          <w:b w:val="0"/>
          <w:bCs w:val="0"/>
          <w:color w:val="auto"/>
          <w:lang w:val="en-US" w:eastAsia="en-US"/>
        </w:rPr>
        <w:t xml:space="preserve">] </w:t>
      </w:r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 xml:space="preserve">JD </w:t>
      </w:r>
      <w:proofErr w:type="spellStart"/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Eshelby</w:t>
      </w:r>
      <w:proofErr w:type="spellEnd"/>
      <w:r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,</w:t>
      </w:r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 </w:t>
      </w:r>
      <w:hyperlink r:id="rId6" w:history="1">
        <w:proofErr w:type="gramStart"/>
        <w:r w:rsidRPr="000E3C7D">
          <w:rPr>
            <w:rFonts w:asciiTheme="majorBidi" w:eastAsia="SimSun" w:hAnsiTheme="majorBidi"/>
            <w:b w:val="0"/>
            <w:bCs w:val="0"/>
            <w:color w:val="auto"/>
            <w:lang w:val="en-GB" w:eastAsia="en-US"/>
          </w:rPr>
          <w:t>The</w:t>
        </w:r>
        <w:proofErr w:type="gramEnd"/>
        <w:r w:rsidRPr="000E3C7D">
          <w:rPr>
            <w:rFonts w:asciiTheme="majorBidi" w:eastAsia="SimSun" w:hAnsiTheme="majorBidi"/>
            <w:b w:val="0"/>
            <w:bCs w:val="0"/>
            <w:color w:val="auto"/>
            <w:lang w:val="en-GB" w:eastAsia="en-US"/>
          </w:rPr>
          <w:t xml:space="preserve"> Determination of the Elastic Field of an Ellipsoidal Inclusion, and Related Problems</w:t>
        </w:r>
      </w:hyperlink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, Proceedings of the Royal Society of London, 1957</w:t>
      </w:r>
      <w:bookmarkEnd w:id="1"/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 </w:t>
      </w:r>
    </w:p>
    <w:p w:rsidR="004B3978" w:rsidRDefault="004B3978" w:rsidP="004B3978">
      <w:pPr>
        <w:pStyle w:val="Titre3"/>
        <w:numPr>
          <w:ilvl w:val="0"/>
          <w:numId w:val="0"/>
        </w:numPr>
        <w:shd w:val="clear" w:color="auto" w:fill="FFFFFF"/>
        <w:tabs>
          <w:tab w:val="left" w:pos="8647"/>
        </w:tabs>
        <w:spacing w:before="0" w:after="30"/>
        <w:ind w:left="567" w:right="-99" w:hanging="567"/>
        <w:jc w:val="both"/>
        <w:rPr>
          <w:rFonts w:asciiTheme="majorBidi" w:eastAsia="SimSun" w:hAnsiTheme="majorBidi"/>
          <w:b w:val="0"/>
          <w:bCs w:val="0"/>
          <w:color w:val="auto"/>
          <w:lang w:val="en-GB" w:eastAsia="en-US"/>
        </w:rPr>
      </w:pPr>
    </w:p>
    <w:p w:rsidR="004B3978" w:rsidRPr="000E3C7D" w:rsidRDefault="004B3978" w:rsidP="004B3978">
      <w:pPr>
        <w:pStyle w:val="Titre3"/>
        <w:numPr>
          <w:ilvl w:val="0"/>
          <w:numId w:val="0"/>
        </w:numPr>
        <w:shd w:val="clear" w:color="auto" w:fill="FFFFFF"/>
        <w:tabs>
          <w:tab w:val="left" w:pos="8647"/>
        </w:tabs>
        <w:spacing w:before="0" w:after="30"/>
        <w:ind w:left="567" w:right="-99" w:hanging="567"/>
        <w:jc w:val="both"/>
        <w:rPr>
          <w:rFonts w:asciiTheme="majorBidi" w:eastAsia="SimSun" w:hAnsiTheme="majorBidi"/>
          <w:b w:val="0"/>
          <w:bCs w:val="0"/>
          <w:color w:val="auto"/>
          <w:lang w:val="en-GB" w:eastAsia="en-US"/>
        </w:rPr>
      </w:pPr>
      <w:bookmarkStart w:id="2" w:name="_Toc8670986"/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[2</w:t>
      </w:r>
      <w:r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9</w:t>
      </w:r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 xml:space="preserve">] </w:t>
      </w:r>
      <w:proofErr w:type="spellStart"/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Yau</w:t>
      </w:r>
      <w:proofErr w:type="spellEnd"/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, J</w:t>
      </w:r>
      <w:r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.</w:t>
      </w:r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 xml:space="preserve">, F., Wang, S, S. and </w:t>
      </w:r>
      <w:proofErr w:type="spellStart"/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Corten</w:t>
      </w:r>
      <w:proofErr w:type="spellEnd"/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, H, T. (1980) A Mixed-mode crack analysis of isotropic solids using conservation laws of elasticity, Journal of Applied Mechanics 47, 335-341</w:t>
      </w:r>
      <w:r w:rsidRPr="000E3C7D">
        <w:rPr>
          <w:rFonts w:asciiTheme="majorBidi" w:eastAsia="SimSun" w:hAnsiTheme="majorBidi"/>
          <w:b w:val="0"/>
          <w:bCs w:val="0"/>
          <w:color w:val="auto"/>
          <w:lang w:val="en-GB" w:eastAsia="en-US"/>
        </w:rPr>
        <w:t>．</w:t>
      </w:r>
      <w:bookmarkEnd w:id="2"/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B3978" w:rsidRPr="000E3C7D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[30</w:t>
      </w:r>
      <w:r w:rsidRPr="000E3C7D">
        <w:rPr>
          <w:rFonts w:asciiTheme="majorBidi" w:hAnsiTheme="majorBidi" w:cstheme="majorBidi"/>
          <w:sz w:val="24"/>
          <w:szCs w:val="24"/>
        </w:rPr>
        <w:t>] J.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E3C7D">
        <w:rPr>
          <w:rFonts w:asciiTheme="majorBidi" w:hAnsiTheme="majorBidi" w:cstheme="majorBidi"/>
          <w:sz w:val="24"/>
          <w:szCs w:val="24"/>
        </w:rPr>
        <w:t>P.</w:t>
      </w:r>
      <w:r>
        <w:rPr>
          <w:rFonts w:asciiTheme="majorBidi" w:hAnsiTheme="majorBidi" w:cstheme="majorBidi"/>
          <w:sz w:val="24"/>
          <w:szCs w:val="24"/>
        </w:rPr>
        <w:t xml:space="preserve"> Matthew &amp; N. H. Kim, </w:t>
      </w:r>
      <w:proofErr w:type="spellStart"/>
      <w:r w:rsidRPr="000E3C7D">
        <w:rPr>
          <w:rFonts w:asciiTheme="majorBidi" w:hAnsiTheme="majorBidi" w:cstheme="majorBidi"/>
          <w:sz w:val="24"/>
          <w:szCs w:val="24"/>
        </w:rPr>
        <w:t>Modeling</w:t>
      </w:r>
      <w:proofErr w:type="spellEnd"/>
      <w:r w:rsidRPr="000E3C7D">
        <w:rPr>
          <w:rFonts w:asciiTheme="majorBidi" w:hAnsiTheme="majorBidi" w:cstheme="majorBidi"/>
          <w:sz w:val="24"/>
          <w:szCs w:val="24"/>
        </w:rPr>
        <w:t xml:space="preserve"> Failure  in  Composite   Materials   with the Extended Finite Element and Level Set Methods, University of  Florida, Gainesville, FL 32611. </w:t>
      </w: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E3C7D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 xml:space="preserve">31] S. </w:t>
      </w:r>
      <w:proofErr w:type="spellStart"/>
      <w:r>
        <w:rPr>
          <w:rFonts w:asciiTheme="majorBidi" w:hAnsiTheme="majorBidi" w:cstheme="majorBidi"/>
          <w:sz w:val="24"/>
          <w:szCs w:val="24"/>
        </w:rPr>
        <w:t>Mohammadi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2008,</w:t>
      </w:r>
      <w:r w:rsidRPr="000E3C7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E3C7D">
        <w:rPr>
          <w:rFonts w:asciiTheme="majorBidi" w:hAnsiTheme="majorBidi" w:cstheme="majorBidi"/>
          <w:sz w:val="24"/>
          <w:szCs w:val="24"/>
        </w:rPr>
        <w:t>Extended</w:t>
      </w:r>
      <w:proofErr w:type="gramEnd"/>
      <w:r w:rsidRPr="000E3C7D">
        <w:rPr>
          <w:rFonts w:asciiTheme="majorBidi" w:hAnsiTheme="majorBidi" w:cstheme="majorBidi"/>
          <w:sz w:val="24"/>
          <w:szCs w:val="24"/>
        </w:rPr>
        <w:t xml:space="preserve"> finite element method for fracture analysis of structures, by Ed. </w:t>
      </w:r>
      <w:proofErr w:type="spellStart"/>
      <w:r w:rsidRPr="00B274FE">
        <w:rPr>
          <w:rFonts w:asciiTheme="majorBidi" w:hAnsiTheme="majorBidi" w:cstheme="majorBidi"/>
          <w:sz w:val="24"/>
          <w:szCs w:val="24"/>
          <w:lang w:val="fr-FR"/>
        </w:rPr>
        <w:t>Blackwell</w:t>
      </w:r>
      <w:proofErr w:type="spellEnd"/>
      <w:r w:rsidRPr="00B274F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B274FE">
        <w:rPr>
          <w:rFonts w:asciiTheme="majorBidi" w:hAnsiTheme="majorBidi" w:cstheme="majorBidi"/>
          <w:sz w:val="24"/>
          <w:szCs w:val="24"/>
          <w:lang w:val="fr-FR"/>
        </w:rPr>
        <w:t>Publishing</w:t>
      </w:r>
      <w:proofErr w:type="spellEnd"/>
      <w:r w:rsidRPr="00B274FE">
        <w:rPr>
          <w:rFonts w:asciiTheme="majorBidi" w:hAnsiTheme="majorBidi" w:cstheme="majorBidi"/>
          <w:sz w:val="24"/>
          <w:szCs w:val="24"/>
          <w:lang w:val="fr-FR"/>
        </w:rPr>
        <w:t xml:space="preserve"> Ltd.</w:t>
      </w: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31401">
        <w:rPr>
          <w:rFonts w:asciiTheme="majorBidi" w:hAnsiTheme="majorBidi" w:cstheme="majorBidi"/>
          <w:sz w:val="24"/>
          <w:szCs w:val="24"/>
          <w:lang w:val="fr-FR"/>
        </w:rPr>
        <w:t>[3</w:t>
      </w:r>
      <w:r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631401">
        <w:rPr>
          <w:rFonts w:asciiTheme="majorBidi" w:hAnsiTheme="majorBidi" w:cstheme="majorBidi"/>
          <w:sz w:val="24"/>
          <w:szCs w:val="24"/>
          <w:lang w:val="fr-FR"/>
        </w:rPr>
        <w:t xml:space="preserve">]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M.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Chabaat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, Elasticité Avancée et Mécanique de la Rupture, Polycopié pour Post-Graduation, Faculté de Génie Civil/USTHB (2004).</w:t>
      </w: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4B3978" w:rsidRDefault="004B3978" w:rsidP="004B3978">
      <w:pPr>
        <w:pStyle w:val="Corpsdetexte3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31401">
        <w:rPr>
          <w:rFonts w:asciiTheme="majorBidi" w:hAnsiTheme="majorBidi" w:cstheme="majorBidi"/>
          <w:sz w:val="24"/>
          <w:szCs w:val="24"/>
          <w:lang w:val="fr-FR"/>
        </w:rPr>
        <w:t>[3</w:t>
      </w:r>
      <w:r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631401">
        <w:rPr>
          <w:rFonts w:asciiTheme="majorBidi" w:hAnsiTheme="majorBidi" w:cstheme="majorBidi"/>
          <w:sz w:val="24"/>
          <w:szCs w:val="24"/>
          <w:lang w:val="fr-FR"/>
        </w:rPr>
        <w:t xml:space="preserve">] </w:t>
      </w:r>
      <w:r w:rsidRPr="00407D49">
        <w:rPr>
          <w:rFonts w:asciiTheme="majorBidi" w:hAnsiTheme="majorBidi" w:cstheme="majorBidi"/>
          <w:sz w:val="24"/>
          <w:szCs w:val="24"/>
          <w:lang w:val="fr-FR"/>
        </w:rPr>
        <w:t xml:space="preserve">M. </w:t>
      </w:r>
      <w:proofErr w:type="spellStart"/>
      <w:r w:rsidRPr="00407D49">
        <w:rPr>
          <w:rFonts w:asciiTheme="majorBidi" w:hAnsiTheme="majorBidi" w:cstheme="majorBidi"/>
          <w:sz w:val="24"/>
          <w:szCs w:val="24"/>
          <w:lang w:val="fr-FR"/>
        </w:rPr>
        <w:t>Chabaat</w:t>
      </w:r>
      <w:proofErr w:type="spellEnd"/>
      <w:r w:rsidRPr="00407D49">
        <w:rPr>
          <w:rFonts w:asciiTheme="majorBidi" w:hAnsiTheme="majorBidi" w:cstheme="majorBidi"/>
          <w:sz w:val="24"/>
          <w:szCs w:val="24"/>
          <w:lang w:val="fr-FR"/>
        </w:rPr>
        <w:t>, Elasticité et Application, Polyc</w:t>
      </w:r>
      <w:r>
        <w:rPr>
          <w:rFonts w:asciiTheme="majorBidi" w:hAnsiTheme="majorBidi" w:cstheme="majorBidi"/>
          <w:sz w:val="24"/>
          <w:szCs w:val="24"/>
          <w:lang w:val="fr-FR"/>
        </w:rPr>
        <w:t>opié pour Post-Graduation, Faculté de Génie Civil/USTHB (2002).</w:t>
      </w:r>
    </w:p>
    <w:p w:rsidR="00C83BD1" w:rsidRDefault="00C83BD1"/>
    <w:sectPr w:rsidR="00C8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7A1"/>
    <w:multiLevelType w:val="multilevel"/>
    <w:tmpl w:val="136C75C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1146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78"/>
    <w:rsid w:val="004B3978"/>
    <w:rsid w:val="00C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3978"/>
    <w:pPr>
      <w:keepNext/>
      <w:numPr>
        <w:numId w:val="1"/>
      </w:numPr>
      <w:autoSpaceDE w:val="0"/>
      <w:autoSpaceDN w:val="0"/>
      <w:spacing w:before="240" w:after="80" w:line="240" w:lineRule="auto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US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397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397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397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97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397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397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397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397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3978"/>
    <w:rPr>
      <w:rFonts w:ascii="Times New Roman" w:eastAsia="Times New Roman" w:hAnsi="Times New Roman" w:cs="Times New Roman"/>
      <w:b/>
      <w:smallCaps/>
      <w:kern w:val="28"/>
      <w:sz w:val="24"/>
      <w:szCs w:val="20"/>
      <w:lang w:val="en-US" w:eastAsia="x-none"/>
    </w:rPr>
  </w:style>
  <w:style w:type="character" w:customStyle="1" w:styleId="Titre2Car">
    <w:name w:val="Titre 2 Car"/>
    <w:basedOn w:val="Policepardfaut"/>
    <w:link w:val="Titre2"/>
    <w:uiPriority w:val="9"/>
    <w:rsid w:val="004B3978"/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B3978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B3978"/>
    <w:rPr>
      <w:rFonts w:ascii="Times New Roman" w:eastAsiaTheme="majorEastAsia" w:hAnsi="Times New Roman" w:cstheme="majorBidi"/>
      <w:b/>
      <w:bCs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9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B39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B39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B39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B39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B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4B3978"/>
    <w:pPr>
      <w:widowControl w:val="0"/>
      <w:spacing w:after="120" w:line="240" w:lineRule="auto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B3978"/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reference-text">
    <w:name w:val="reference-text"/>
    <w:rsid w:val="004B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B3978"/>
    <w:pPr>
      <w:keepNext/>
      <w:numPr>
        <w:numId w:val="1"/>
      </w:numPr>
      <w:autoSpaceDE w:val="0"/>
      <w:autoSpaceDN w:val="0"/>
      <w:spacing w:before="240" w:after="80" w:line="240" w:lineRule="auto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US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397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397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397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97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397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397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397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397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3978"/>
    <w:rPr>
      <w:rFonts w:ascii="Times New Roman" w:eastAsia="Times New Roman" w:hAnsi="Times New Roman" w:cs="Times New Roman"/>
      <w:b/>
      <w:smallCaps/>
      <w:kern w:val="28"/>
      <w:sz w:val="24"/>
      <w:szCs w:val="20"/>
      <w:lang w:val="en-US" w:eastAsia="x-none"/>
    </w:rPr>
  </w:style>
  <w:style w:type="character" w:customStyle="1" w:styleId="Titre2Car">
    <w:name w:val="Titre 2 Car"/>
    <w:basedOn w:val="Policepardfaut"/>
    <w:link w:val="Titre2"/>
    <w:uiPriority w:val="9"/>
    <w:rsid w:val="004B3978"/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B3978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B3978"/>
    <w:rPr>
      <w:rFonts w:ascii="Times New Roman" w:eastAsiaTheme="majorEastAsia" w:hAnsi="Times New Roman" w:cstheme="majorBidi"/>
      <w:b/>
      <w:bCs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9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B39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B39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B39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B39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B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4B3978"/>
    <w:pPr>
      <w:widowControl w:val="0"/>
      <w:spacing w:after="120" w:line="240" w:lineRule="auto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B3978"/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reference-text">
    <w:name w:val="reference-text"/>
    <w:rsid w:val="004B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sabs.harvard.edu/abs/1957RSPSA.241..37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</cp:revision>
  <dcterms:created xsi:type="dcterms:W3CDTF">2020-04-01T15:02:00Z</dcterms:created>
  <dcterms:modified xsi:type="dcterms:W3CDTF">2020-04-01T15:03:00Z</dcterms:modified>
</cp:coreProperties>
</file>