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25" w:rsidRDefault="00B13B25" w:rsidP="00F20696">
      <w:pPr>
        <w:shd w:val="clear" w:color="auto" w:fill="FFFFFF"/>
        <w:jc w:val="center"/>
        <w:rPr>
          <w:rFonts w:asciiTheme="majorBidi" w:eastAsia="Times New Roman" w:hAnsiTheme="majorBidi" w:cstheme="majorBidi"/>
          <w:b/>
          <w:bCs/>
          <w:color w:val="373A3C"/>
          <w:sz w:val="28"/>
          <w:szCs w:val="28"/>
          <w:lang w:eastAsia="fr-FR"/>
        </w:rPr>
      </w:pPr>
    </w:p>
    <w:p w:rsidR="00B13B25" w:rsidRDefault="00B13B25" w:rsidP="00F20696">
      <w:pPr>
        <w:shd w:val="clear" w:color="auto" w:fill="FFFFFF"/>
        <w:jc w:val="center"/>
        <w:rPr>
          <w:rFonts w:asciiTheme="majorBidi" w:eastAsia="Times New Roman" w:hAnsiTheme="majorBidi" w:cstheme="majorBidi"/>
          <w:b/>
          <w:bCs/>
          <w:color w:val="373A3C"/>
          <w:sz w:val="28"/>
          <w:szCs w:val="28"/>
          <w:lang w:eastAsia="fr-FR"/>
        </w:rPr>
      </w:pPr>
    </w:p>
    <w:p w:rsidR="00B13B25" w:rsidRDefault="00B13B25" w:rsidP="00F20696">
      <w:pPr>
        <w:shd w:val="clear" w:color="auto" w:fill="FFFFFF"/>
        <w:jc w:val="center"/>
        <w:rPr>
          <w:rFonts w:asciiTheme="majorBidi" w:eastAsia="Times New Roman" w:hAnsiTheme="majorBidi" w:cstheme="majorBidi"/>
          <w:b/>
          <w:bCs/>
          <w:color w:val="373A3C"/>
          <w:sz w:val="28"/>
          <w:szCs w:val="28"/>
          <w:lang w:eastAsia="fr-FR"/>
        </w:rPr>
      </w:pPr>
    </w:p>
    <w:p w:rsidR="00D030C5" w:rsidRPr="00F20696" w:rsidRDefault="00D030C5" w:rsidP="00F20696">
      <w:pPr>
        <w:shd w:val="clear" w:color="auto" w:fill="FFFFFF"/>
        <w:jc w:val="center"/>
        <w:rPr>
          <w:rFonts w:asciiTheme="majorBidi" w:eastAsia="Times New Roman" w:hAnsiTheme="majorBidi" w:cstheme="majorBidi"/>
          <w:color w:val="373A3C"/>
          <w:sz w:val="28"/>
          <w:szCs w:val="28"/>
          <w:lang w:eastAsia="fr-FR"/>
        </w:rPr>
      </w:pPr>
      <w:r w:rsidRPr="00F20696">
        <w:rPr>
          <w:rFonts w:asciiTheme="majorBidi" w:eastAsia="Times New Roman" w:hAnsiTheme="majorBidi" w:cstheme="majorBidi"/>
          <w:b/>
          <w:bCs/>
          <w:color w:val="373A3C"/>
          <w:sz w:val="28"/>
          <w:szCs w:val="28"/>
          <w:lang w:eastAsia="fr-FR"/>
        </w:rPr>
        <w:t>Rhizogenèse</w:t>
      </w:r>
    </w:p>
    <w:p w:rsidR="00D030C5" w:rsidRPr="00B13B25" w:rsidRDefault="00D030C5" w:rsidP="00D030C5">
      <w:pPr>
        <w:shd w:val="clear" w:color="auto" w:fill="FFFFFF"/>
        <w:rPr>
          <w:rFonts w:asciiTheme="majorBidi" w:eastAsia="Times New Roman" w:hAnsiTheme="majorBidi" w:cstheme="majorBidi"/>
          <w:color w:val="373A3C"/>
          <w:lang w:eastAsia="fr-FR"/>
        </w:rPr>
      </w:pPr>
      <w:r w:rsidRPr="00F20696">
        <w:rPr>
          <w:rFonts w:asciiTheme="majorBidi" w:eastAsia="Times New Roman" w:hAnsiTheme="majorBidi" w:cstheme="majorBidi"/>
          <w:b/>
          <w:bCs/>
          <w:i/>
          <w:iCs/>
          <w:color w:val="373A3C"/>
          <w:sz w:val="24"/>
          <w:szCs w:val="24"/>
          <w:lang w:eastAsia="fr-FR"/>
        </w:rPr>
        <w:t xml:space="preserve"> </w:t>
      </w:r>
      <w:r w:rsidRPr="00B13B25">
        <w:rPr>
          <w:rFonts w:asciiTheme="majorBidi" w:eastAsia="Times New Roman" w:hAnsiTheme="majorBidi" w:cstheme="majorBidi"/>
          <w:b/>
          <w:bCs/>
          <w:color w:val="373A3C"/>
          <w:lang w:eastAsia="fr-FR"/>
        </w:rPr>
        <w:t>Définition</w:t>
      </w:r>
      <w:r w:rsidRPr="00B13B25">
        <w:rPr>
          <w:rFonts w:asciiTheme="majorBidi" w:eastAsia="Times New Roman" w:hAnsiTheme="majorBidi" w:cstheme="majorBidi"/>
          <w:color w:val="373A3C"/>
          <w:lang w:eastAsia="fr-FR"/>
        </w:rPr>
        <w:t xml:space="preserve"> </w:t>
      </w:r>
    </w:p>
    <w:p w:rsidR="00D030C5" w:rsidRPr="00B13B25" w:rsidRDefault="00D030C5" w:rsidP="00D030C5">
      <w:pPr>
        <w:shd w:val="clear" w:color="auto" w:fill="FFFFFF"/>
        <w:rPr>
          <w:rFonts w:asciiTheme="majorBidi" w:eastAsia="Times New Roman" w:hAnsiTheme="majorBidi" w:cstheme="majorBidi"/>
          <w:color w:val="373A3C"/>
          <w:lang w:eastAsia="fr-FR"/>
        </w:rPr>
      </w:pPr>
      <w:r w:rsidRPr="00B13B25">
        <w:rPr>
          <w:rFonts w:asciiTheme="majorBidi" w:eastAsia="Times New Roman" w:hAnsiTheme="majorBidi" w:cstheme="majorBidi"/>
          <w:color w:val="373A3C"/>
          <w:lang w:eastAsia="fr-FR"/>
        </w:rPr>
        <w:t xml:space="preserve">La rhizogenèse désigne la néoformation et la croissance de racine. </w:t>
      </w:r>
    </w:p>
    <w:p w:rsidR="00D030C5" w:rsidRPr="00B13B25" w:rsidRDefault="00D030C5" w:rsidP="00D030C5">
      <w:pPr>
        <w:shd w:val="clear" w:color="auto" w:fill="FFFFFF"/>
        <w:rPr>
          <w:rFonts w:asciiTheme="majorBidi" w:eastAsia="Times New Roman" w:hAnsiTheme="majorBidi" w:cstheme="majorBidi"/>
          <w:color w:val="373A3C"/>
          <w:lang w:eastAsia="fr-FR"/>
        </w:rPr>
      </w:pPr>
      <w:r w:rsidRPr="00B13B25">
        <w:rPr>
          <w:rFonts w:asciiTheme="majorBidi" w:eastAsia="Times New Roman" w:hAnsiTheme="majorBidi" w:cstheme="majorBidi"/>
          <w:color w:val="373A3C"/>
          <w:lang w:eastAsia="fr-FR"/>
        </w:rPr>
        <w:t>Les méristèmes de racines se répartissent en plusieurs catégories selon leurs origines.</w:t>
      </w:r>
    </w:p>
    <w:p w:rsidR="00D030C5" w:rsidRPr="00B13B25" w:rsidRDefault="00D030C5" w:rsidP="00D030C5">
      <w:pPr>
        <w:shd w:val="clear" w:color="auto" w:fill="FFFFFF"/>
        <w:rPr>
          <w:rFonts w:asciiTheme="majorBidi" w:eastAsia="Times New Roman" w:hAnsiTheme="majorBidi" w:cstheme="majorBidi"/>
          <w:color w:val="373A3C"/>
          <w:lang w:eastAsia="fr-FR"/>
        </w:rPr>
      </w:pPr>
      <w:r w:rsidRPr="00B13B25">
        <w:rPr>
          <w:rFonts w:asciiTheme="majorBidi" w:eastAsia="Times New Roman" w:hAnsiTheme="majorBidi" w:cstheme="majorBidi"/>
          <w:color w:val="373A3C"/>
          <w:lang w:eastAsia="fr-FR"/>
        </w:rPr>
        <w:t>· </w:t>
      </w:r>
      <w:r w:rsidRPr="00B13B25">
        <w:rPr>
          <w:rFonts w:asciiTheme="majorBidi" w:eastAsia="Times New Roman" w:hAnsiTheme="majorBidi" w:cstheme="majorBidi"/>
          <w:i/>
          <w:iCs/>
          <w:color w:val="373A3C"/>
          <w:lang w:eastAsia="fr-FR"/>
        </w:rPr>
        <w:t>Les racines latérales</w:t>
      </w:r>
      <w:r w:rsidRPr="00B13B25">
        <w:rPr>
          <w:rFonts w:asciiTheme="majorBidi" w:eastAsia="Times New Roman" w:hAnsiTheme="majorBidi" w:cstheme="majorBidi"/>
          <w:color w:val="373A3C"/>
          <w:lang w:eastAsia="fr-FR"/>
        </w:rPr>
        <w:t xml:space="preserve"> se forment de manière spontanée sur la racine principale dans les conditions naturelles. </w:t>
      </w:r>
    </w:p>
    <w:p w:rsidR="00D030C5" w:rsidRPr="00B13B25" w:rsidRDefault="00D030C5" w:rsidP="00D030C5">
      <w:pPr>
        <w:shd w:val="clear" w:color="auto" w:fill="FFFFFF"/>
        <w:rPr>
          <w:rFonts w:asciiTheme="majorBidi" w:eastAsia="Times New Roman" w:hAnsiTheme="majorBidi" w:cstheme="majorBidi"/>
          <w:color w:val="373A3C"/>
          <w:lang w:eastAsia="fr-FR"/>
        </w:rPr>
      </w:pPr>
      <w:r w:rsidRPr="00B13B25">
        <w:rPr>
          <w:rFonts w:asciiTheme="majorBidi" w:eastAsia="Times New Roman" w:hAnsiTheme="majorBidi" w:cstheme="majorBidi"/>
          <w:color w:val="373A3C"/>
          <w:lang w:eastAsia="fr-FR"/>
        </w:rPr>
        <w:t>· </w:t>
      </w:r>
      <w:r w:rsidRPr="00B13B25">
        <w:rPr>
          <w:rFonts w:asciiTheme="majorBidi" w:eastAsia="Times New Roman" w:hAnsiTheme="majorBidi" w:cstheme="majorBidi"/>
          <w:i/>
          <w:iCs/>
          <w:color w:val="373A3C"/>
          <w:lang w:eastAsia="fr-FR"/>
        </w:rPr>
        <w:t>Les racines adventives </w:t>
      </w:r>
      <w:r w:rsidRPr="00B13B25">
        <w:rPr>
          <w:rFonts w:asciiTheme="majorBidi" w:eastAsia="Times New Roman" w:hAnsiTheme="majorBidi" w:cstheme="majorBidi"/>
          <w:color w:val="373A3C"/>
          <w:lang w:eastAsia="fr-FR"/>
        </w:rPr>
        <w:t>sont produites par des organes divers, soit spontanément, soit accidentellement à la suite d'une blessure ou d'une manière provoquée, dans les conditions du bouturage et du marcottage.</w:t>
      </w:r>
    </w:p>
    <w:p w:rsidR="00D030C5" w:rsidRPr="00B13B25" w:rsidRDefault="00D030C5" w:rsidP="00D030C5">
      <w:pPr>
        <w:shd w:val="clear" w:color="auto" w:fill="FFFFFF"/>
        <w:rPr>
          <w:rFonts w:asciiTheme="majorBidi" w:eastAsia="Times New Roman" w:hAnsiTheme="majorBidi" w:cstheme="majorBidi"/>
          <w:color w:val="373A3C"/>
          <w:lang w:eastAsia="fr-FR"/>
        </w:rPr>
      </w:pPr>
      <w:r w:rsidRPr="00B13B25">
        <w:rPr>
          <w:rFonts w:asciiTheme="majorBidi" w:eastAsia="Times New Roman" w:hAnsiTheme="majorBidi" w:cstheme="majorBidi"/>
          <w:b/>
          <w:bCs/>
          <w:color w:val="373A3C"/>
          <w:lang w:eastAsia="fr-FR"/>
        </w:rPr>
        <w:t>La rhizogenèse</w:t>
      </w:r>
      <w:r w:rsidRPr="00B13B25">
        <w:rPr>
          <w:rFonts w:asciiTheme="majorBidi" w:eastAsia="Times New Roman" w:hAnsiTheme="majorBidi" w:cstheme="majorBidi"/>
          <w:color w:val="373A3C"/>
          <w:lang w:eastAsia="fr-FR"/>
        </w:rPr>
        <w:t xml:space="preserve"> est induite in vitro en faisant varier la teneur relative en substance de croissance (auxine) de milieu de culture des tissus végétaux a partir des quels on veut régénérer  des plantes entières.</w:t>
      </w:r>
    </w:p>
    <w:p w:rsidR="00D030C5" w:rsidRPr="00B13B25" w:rsidRDefault="00D030C5" w:rsidP="00D030C5">
      <w:pPr>
        <w:shd w:val="clear" w:color="auto" w:fill="FFFFFF"/>
        <w:rPr>
          <w:rFonts w:asciiTheme="majorBidi" w:eastAsia="Times New Roman" w:hAnsiTheme="majorBidi" w:cstheme="majorBidi"/>
          <w:color w:val="373A3C"/>
          <w:lang w:eastAsia="fr-FR"/>
        </w:rPr>
      </w:pPr>
      <w:r w:rsidRPr="00B13B25">
        <w:rPr>
          <w:rFonts w:asciiTheme="majorBidi" w:eastAsia="Times New Roman" w:hAnsiTheme="majorBidi" w:cstheme="majorBidi"/>
          <w:b/>
          <w:bCs/>
          <w:color w:val="373A3C"/>
          <w:lang w:eastAsia="fr-FR"/>
        </w:rPr>
        <w:t>Origine des racines néoformées dans les conditions de la culture in vitro</w:t>
      </w:r>
      <w:r w:rsidRPr="00B13B25">
        <w:rPr>
          <w:rFonts w:asciiTheme="majorBidi" w:eastAsia="Times New Roman" w:hAnsiTheme="majorBidi" w:cstheme="majorBidi"/>
          <w:color w:val="373A3C"/>
          <w:lang w:eastAsia="fr-FR"/>
        </w:rPr>
        <w:t> </w:t>
      </w:r>
    </w:p>
    <w:p w:rsidR="00D030C5" w:rsidRPr="00B13B25" w:rsidRDefault="00D030C5" w:rsidP="00D030C5">
      <w:pPr>
        <w:shd w:val="clear" w:color="auto" w:fill="FFFFFF"/>
        <w:rPr>
          <w:rFonts w:asciiTheme="majorBidi" w:eastAsia="Times New Roman" w:hAnsiTheme="majorBidi" w:cstheme="majorBidi"/>
          <w:color w:val="373A3C"/>
          <w:lang w:eastAsia="fr-FR"/>
        </w:rPr>
      </w:pPr>
      <w:r w:rsidRPr="00B13B25">
        <w:rPr>
          <w:rFonts w:asciiTheme="majorBidi" w:eastAsia="Times New Roman" w:hAnsiTheme="majorBidi" w:cstheme="majorBidi"/>
          <w:color w:val="373A3C"/>
          <w:lang w:eastAsia="fr-FR"/>
        </w:rPr>
        <w:t>Les racines néoformées dans les conditions de la culture in vitro sur un milieu qui devra contenir le plus généralement une hormone auxine, on observe rapidement la formation d’1 cal cicatricielle qui doit rester de petite taille et par la suite  il y a formation des racines a partir des cellules dédifférencies qui vont être différencies pour donner de nouvelles racines.</w:t>
      </w:r>
    </w:p>
    <w:p w:rsidR="00D030C5" w:rsidRPr="00B13B25" w:rsidRDefault="00D030C5" w:rsidP="00D030C5">
      <w:pPr>
        <w:shd w:val="clear" w:color="auto" w:fill="FFFFFF"/>
        <w:rPr>
          <w:rFonts w:asciiTheme="majorBidi" w:eastAsia="Times New Roman" w:hAnsiTheme="majorBidi" w:cstheme="majorBidi"/>
          <w:b/>
          <w:bCs/>
          <w:color w:val="373A3C"/>
          <w:lang w:eastAsia="fr-FR"/>
        </w:rPr>
      </w:pPr>
      <w:r w:rsidRPr="00B13B25">
        <w:rPr>
          <w:rFonts w:asciiTheme="majorBidi" w:eastAsia="Times New Roman" w:hAnsiTheme="majorBidi" w:cstheme="majorBidi"/>
          <w:b/>
          <w:bCs/>
          <w:color w:val="373A3C"/>
          <w:lang w:eastAsia="fr-FR"/>
        </w:rPr>
        <w:t>Régulateurs hormonales de la rhizogenèse </w:t>
      </w:r>
    </w:p>
    <w:p w:rsidR="00D030C5" w:rsidRPr="00B13B25" w:rsidRDefault="00D030C5" w:rsidP="00D030C5">
      <w:pPr>
        <w:shd w:val="clear" w:color="auto" w:fill="FFFFFF"/>
        <w:rPr>
          <w:rFonts w:asciiTheme="majorBidi" w:eastAsia="Times New Roman" w:hAnsiTheme="majorBidi" w:cstheme="majorBidi"/>
          <w:color w:val="373A3C"/>
          <w:lang w:eastAsia="fr-FR"/>
        </w:rPr>
      </w:pPr>
      <w:r w:rsidRPr="00B13B25">
        <w:rPr>
          <w:rFonts w:asciiTheme="majorBidi" w:eastAsia="Times New Roman" w:hAnsiTheme="majorBidi" w:cstheme="majorBidi"/>
          <w:color w:val="373A3C"/>
          <w:lang w:eastAsia="fr-FR"/>
        </w:rPr>
        <w:t>Les auxines sont souvent utilisées a des doses faibles stimule la rhizogenèse par exemple : AIA ; AIB ; ANA ; ANDA ; NAD.</w:t>
      </w:r>
    </w:p>
    <w:p w:rsidR="00D030C5" w:rsidRPr="00B13B25" w:rsidRDefault="00D030C5" w:rsidP="00D030C5">
      <w:pPr>
        <w:shd w:val="clear" w:color="auto" w:fill="FFFFFF"/>
        <w:rPr>
          <w:rFonts w:asciiTheme="majorBidi" w:eastAsia="Times New Roman" w:hAnsiTheme="majorBidi" w:cstheme="majorBidi"/>
          <w:color w:val="373A3C"/>
          <w:lang w:eastAsia="fr-FR"/>
        </w:rPr>
      </w:pPr>
      <w:r w:rsidRPr="00B13B25">
        <w:rPr>
          <w:rFonts w:asciiTheme="majorBidi" w:eastAsia="Times New Roman" w:hAnsiTheme="majorBidi" w:cstheme="majorBidi"/>
          <w:b/>
          <w:bCs/>
          <w:color w:val="373A3C"/>
          <w:lang w:eastAsia="fr-FR"/>
        </w:rPr>
        <w:t xml:space="preserve"> Facteurs de l’environnement (chambre de culture) </w:t>
      </w:r>
    </w:p>
    <w:p w:rsidR="00D030C5" w:rsidRPr="00B13B25" w:rsidRDefault="00D030C5" w:rsidP="00D030C5">
      <w:pPr>
        <w:shd w:val="clear" w:color="auto" w:fill="FFFFFF"/>
        <w:rPr>
          <w:rFonts w:asciiTheme="majorBidi" w:eastAsia="Times New Roman" w:hAnsiTheme="majorBidi" w:cstheme="majorBidi"/>
          <w:color w:val="373A3C"/>
          <w:lang w:eastAsia="fr-FR"/>
        </w:rPr>
      </w:pPr>
      <w:r w:rsidRPr="00B13B25">
        <w:rPr>
          <w:rFonts w:asciiTheme="majorBidi" w:eastAsia="Times New Roman" w:hAnsiTheme="majorBidi" w:cstheme="majorBidi"/>
          <w:color w:val="373A3C"/>
          <w:lang w:eastAsia="fr-FR"/>
        </w:rPr>
        <w:t>Généralement, on utilise  une durée d éclairement de 16 à18 h par 24h avec une  qualité  de lumière centrée autour de 660 nm, il y a des espèces qui exigent l’obscurité au niveau de la partie racinaire seulement,  ces facteurs diffèrent d’une espèce à une autre.</w:t>
      </w:r>
    </w:p>
    <w:p w:rsidR="00D030C5" w:rsidRPr="00B13B25" w:rsidRDefault="00D030C5" w:rsidP="00D030C5">
      <w:pPr>
        <w:shd w:val="clear" w:color="auto" w:fill="FFFFFF"/>
        <w:rPr>
          <w:rFonts w:asciiTheme="majorBidi" w:eastAsia="Times New Roman" w:hAnsiTheme="majorBidi" w:cstheme="majorBidi"/>
          <w:b/>
          <w:bCs/>
          <w:color w:val="373A3C"/>
          <w:lang w:eastAsia="fr-FR"/>
        </w:rPr>
      </w:pPr>
      <w:r w:rsidRPr="00B13B25">
        <w:rPr>
          <w:rFonts w:asciiTheme="majorBidi" w:eastAsia="Times New Roman" w:hAnsiTheme="majorBidi" w:cstheme="majorBidi"/>
          <w:b/>
          <w:bCs/>
          <w:color w:val="373A3C"/>
          <w:lang w:eastAsia="fr-FR"/>
        </w:rPr>
        <w:t>Facteurs liés à l’explant :</w:t>
      </w:r>
    </w:p>
    <w:p w:rsidR="00D030C5" w:rsidRPr="00B13B25" w:rsidRDefault="00D030C5" w:rsidP="00D030C5">
      <w:pPr>
        <w:shd w:val="clear" w:color="auto" w:fill="FFFFFF"/>
        <w:rPr>
          <w:rFonts w:asciiTheme="majorBidi" w:eastAsia="Times New Roman" w:hAnsiTheme="majorBidi" w:cstheme="majorBidi"/>
          <w:color w:val="373A3C"/>
          <w:lang w:eastAsia="fr-FR"/>
        </w:rPr>
      </w:pPr>
      <w:r w:rsidRPr="00B13B25">
        <w:rPr>
          <w:rFonts w:asciiTheme="majorBidi" w:eastAsia="Times New Roman" w:hAnsiTheme="majorBidi" w:cstheme="majorBidi"/>
          <w:color w:val="373A3C"/>
          <w:lang w:eastAsia="fr-FR"/>
        </w:rPr>
        <w:t>La réaction des espèces herbacées sur un milieu de culture diffère des espèces ligneuses.</w:t>
      </w:r>
    </w:p>
    <w:p w:rsidR="00D030C5" w:rsidRPr="00B13B25" w:rsidRDefault="00D030C5" w:rsidP="00D030C5">
      <w:pPr>
        <w:shd w:val="clear" w:color="auto" w:fill="FFFFFF"/>
        <w:rPr>
          <w:rFonts w:asciiTheme="majorBidi" w:eastAsia="Times New Roman" w:hAnsiTheme="majorBidi" w:cstheme="majorBidi"/>
          <w:color w:val="373A3C"/>
          <w:lang w:eastAsia="fr-FR"/>
        </w:rPr>
      </w:pPr>
      <w:r w:rsidRPr="00B13B25">
        <w:rPr>
          <w:rFonts w:asciiTheme="majorBidi" w:eastAsia="Times New Roman" w:hAnsiTheme="majorBidi" w:cstheme="majorBidi"/>
          <w:color w:val="373A3C"/>
          <w:lang w:eastAsia="fr-FR"/>
        </w:rPr>
        <w:t xml:space="preserve">On constate d’une manière générale l’enracinement des espèces herbacées sur le même milieu de prolifération par contre les espèces ligneuses nécessitent le repiquage sur un autre milieu enrichi en auxine principalement AIB pour donner un bon enracinement.  </w:t>
      </w:r>
    </w:p>
    <w:p w:rsidR="00D030C5" w:rsidRPr="00B13B25" w:rsidRDefault="00D030C5" w:rsidP="00D030C5">
      <w:pPr>
        <w:shd w:val="clear" w:color="auto" w:fill="FFFFFF"/>
        <w:rPr>
          <w:rFonts w:asciiTheme="majorBidi" w:eastAsia="Times New Roman" w:hAnsiTheme="majorBidi" w:cstheme="majorBidi"/>
          <w:color w:val="373A3C"/>
          <w:lang w:eastAsia="fr-FR"/>
        </w:rPr>
      </w:pPr>
    </w:p>
    <w:p w:rsidR="00D030C5" w:rsidRPr="00B13B25" w:rsidRDefault="000825CD" w:rsidP="00D030C5">
      <w:pPr>
        <w:shd w:val="clear" w:color="auto" w:fill="FFFFFF"/>
        <w:rPr>
          <w:rFonts w:asciiTheme="majorBidi" w:eastAsia="Times New Roman" w:hAnsiTheme="majorBidi" w:cstheme="majorBidi"/>
          <w:color w:val="373A3C"/>
          <w:lang w:eastAsia="fr-FR"/>
        </w:rPr>
      </w:pPr>
      <w:r w:rsidRPr="00B13B25">
        <w:rPr>
          <w:rFonts w:asciiTheme="majorBidi" w:eastAsia="Times New Roman" w:hAnsiTheme="majorBidi" w:cstheme="majorBidi"/>
          <w:noProof/>
          <w:color w:val="373A3C"/>
          <w:lang w:eastAsia="fr-FR"/>
        </w:rPr>
        <w:lastRenderedPageBreak/>
        <w:pict>
          <v:shapetype id="_x0000_t32" coordsize="21600,21600" o:spt="32" o:oned="t" path="m,l21600,21600e" filled="f">
            <v:path arrowok="t" fillok="f" o:connecttype="none"/>
            <o:lock v:ext="edit" shapetype="t"/>
          </v:shapetype>
          <v:shape id="_x0000_s1027" type="#_x0000_t32" style="position:absolute;margin-left:91.9pt;margin-top:104.1pt;width:57pt;height:56.25pt;flip:x y;z-index:251661312" o:connectortype="straight">
            <v:stroke endarrow="block"/>
          </v:shape>
        </w:pict>
      </w:r>
      <w:r w:rsidRPr="00B13B25">
        <w:rPr>
          <w:rFonts w:asciiTheme="majorBidi" w:eastAsia="Times New Roman" w:hAnsiTheme="majorBidi" w:cstheme="majorBidi"/>
          <w:noProof/>
          <w:color w:val="373A3C"/>
          <w:lang w:eastAsia="fr-FR"/>
        </w:rPr>
        <w:pict>
          <v:shape id="_x0000_s1026" type="#_x0000_t32" style="position:absolute;margin-left:73.9pt;margin-top:104.1pt;width:75pt;height:56.25pt;flip:x y;z-index:251660288" o:connectortype="straight">
            <v:stroke endarrow="block"/>
          </v:shape>
        </w:pict>
      </w:r>
      <w:r w:rsidR="00D030C5" w:rsidRPr="00B13B25">
        <w:rPr>
          <w:rFonts w:asciiTheme="majorBidi" w:eastAsia="Times New Roman" w:hAnsiTheme="majorBidi" w:cstheme="majorBidi"/>
          <w:noProof/>
          <w:color w:val="373A3C"/>
          <w:lang w:eastAsia="fr-FR"/>
        </w:rPr>
        <w:drawing>
          <wp:inline distT="0" distB="0" distL="0" distR="0">
            <wp:extent cx="1895475" cy="1609725"/>
            <wp:effectExtent l="38100" t="0" r="28575" b="485775"/>
            <wp:docPr id="10" name="Image 6" descr="E:\Aouatif\méristème\bananier-1179.jpg"/>
            <wp:cNvGraphicFramePr/>
            <a:graphic xmlns:a="http://schemas.openxmlformats.org/drawingml/2006/main">
              <a:graphicData uri="http://schemas.openxmlformats.org/drawingml/2006/picture">
                <pic:pic xmlns:pic="http://schemas.openxmlformats.org/drawingml/2006/picture">
                  <pic:nvPicPr>
                    <pic:cNvPr id="7" name="Picture 2" descr="E:\Aouatif\méristème\bananier-1179.jpg"/>
                    <pic:cNvPicPr>
                      <a:picLocks noChangeAspect="1" noChangeArrowheads="1"/>
                    </pic:cNvPicPr>
                  </pic:nvPicPr>
                  <pic:blipFill>
                    <a:blip r:embed="rId5"/>
                    <a:srcRect/>
                    <a:stretch>
                      <a:fillRect/>
                    </a:stretch>
                  </pic:blipFill>
                  <pic:spPr bwMode="auto">
                    <a:xfrm>
                      <a:off x="0" y="0"/>
                      <a:ext cx="1895330" cy="160960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D030C5" w:rsidRPr="00B13B25">
        <w:rPr>
          <w:rFonts w:asciiTheme="majorBidi" w:eastAsia="Times New Roman" w:hAnsiTheme="majorBidi" w:cstheme="majorBidi"/>
          <w:color w:val="373A3C"/>
          <w:lang w:eastAsia="fr-FR"/>
        </w:rPr>
        <w:t>Racines néoformées in vitro</w:t>
      </w:r>
    </w:p>
    <w:p w:rsidR="00D030C5" w:rsidRPr="00B13B25" w:rsidRDefault="00D030C5" w:rsidP="00D030C5">
      <w:pPr>
        <w:shd w:val="clear" w:color="auto" w:fill="FFFFFF"/>
        <w:rPr>
          <w:rFonts w:asciiTheme="majorBidi" w:eastAsia="Times New Roman" w:hAnsiTheme="majorBidi" w:cstheme="majorBidi"/>
          <w:color w:val="373A3C"/>
          <w:lang w:eastAsia="fr-FR"/>
        </w:rPr>
      </w:pPr>
    </w:p>
    <w:sectPr w:rsidR="00D030C5" w:rsidRPr="00B13B25" w:rsidSect="00F64D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402D"/>
      </v:shape>
    </w:pict>
  </w:numPicBullet>
  <w:abstractNum w:abstractNumId="0">
    <w:nsid w:val="73F24C40"/>
    <w:multiLevelType w:val="hybridMultilevel"/>
    <w:tmpl w:val="CD1C6AB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030C5"/>
    <w:rsid w:val="000825CD"/>
    <w:rsid w:val="000F397F"/>
    <w:rsid w:val="001B2465"/>
    <w:rsid w:val="001F6981"/>
    <w:rsid w:val="003B58CF"/>
    <w:rsid w:val="005D64B0"/>
    <w:rsid w:val="00627BC7"/>
    <w:rsid w:val="00685F43"/>
    <w:rsid w:val="006A68C5"/>
    <w:rsid w:val="00737FC7"/>
    <w:rsid w:val="00975682"/>
    <w:rsid w:val="009E4ABA"/>
    <w:rsid w:val="00B13B25"/>
    <w:rsid w:val="00B8345F"/>
    <w:rsid w:val="00D030C5"/>
    <w:rsid w:val="00E02A16"/>
    <w:rsid w:val="00F20696"/>
    <w:rsid w:val="00F64D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0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30C5"/>
    <w:pPr>
      <w:ind w:left="720"/>
      <w:contextualSpacing/>
    </w:pPr>
  </w:style>
  <w:style w:type="paragraph" w:styleId="Textedebulles">
    <w:name w:val="Balloon Text"/>
    <w:basedOn w:val="Normal"/>
    <w:link w:val="TextedebullesCar"/>
    <w:uiPriority w:val="99"/>
    <w:semiHidden/>
    <w:unhideWhenUsed/>
    <w:rsid w:val="00D030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30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316</Words>
  <Characters>1738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pc-toshiba</dc:creator>
  <cp:lastModifiedBy>pc-toshiba</cp:lastModifiedBy>
  <cp:revision>9</cp:revision>
  <dcterms:created xsi:type="dcterms:W3CDTF">2020-04-12T21:46:00Z</dcterms:created>
  <dcterms:modified xsi:type="dcterms:W3CDTF">2020-04-13T09:39:00Z</dcterms:modified>
</cp:coreProperties>
</file>