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2D" w:rsidRDefault="00EF772D">
      <w:pPr>
        <w:pStyle w:val="Corpsdetexte"/>
        <w:spacing w:before="1"/>
        <w:rPr>
          <w:sz w:val="2"/>
        </w:rPr>
      </w:pPr>
    </w:p>
    <w:p w:rsidR="00EF772D" w:rsidRDefault="00686329">
      <w:pPr>
        <w:pStyle w:val="Corpsdetexte"/>
        <w:spacing w:line="83" w:lineRule="exact"/>
        <w:ind w:left="108"/>
        <w:rPr>
          <w:sz w:val="8"/>
        </w:rPr>
      </w:pPr>
      <w:r w:rsidRPr="00686329">
        <w:rPr>
          <w:position w:val="-1"/>
          <w:sz w:val="8"/>
        </w:rPr>
      </w:r>
      <w:r w:rsidRPr="00686329">
        <w:rPr>
          <w:position w:val="-1"/>
          <w:sz w:val="8"/>
        </w:rPr>
        <w:pict>
          <v:group id="_x0000_s1032" style="width:456.55pt;height:4.2pt;mso-position-horizontal-relative:char;mso-position-vertical-relative:line" coordsize="9131,84">
            <v:shape id="_x0000_s1033"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EF772D" w:rsidRDefault="000B2791">
      <w:pPr>
        <w:spacing w:before="37" w:line="249" w:lineRule="auto"/>
        <w:ind w:left="3169" w:right="2918" w:hanging="513"/>
        <w:rPr>
          <w:rFonts w:ascii="Arial"/>
          <w:b/>
          <w:sz w:val="28"/>
        </w:rPr>
      </w:pPr>
      <w:r>
        <w:rPr>
          <w:rFonts w:ascii="Arial"/>
          <w:b/>
          <w:spacing w:val="1"/>
          <w:w w:val="118"/>
          <w:sz w:val="28"/>
        </w:rPr>
        <w:t>L</w:t>
      </w:r>
      <w:r>
        <w:rPr>
          <w:rFonts w:ascii="Arial"/>
          <w:b/>
          <w:spacing w:val="-2"/>
          <w:w w:val="108"/>
          <w:sz w:val="28"/>
        </w:rPr>
        <w:t>e</w:t>
      </w:r>
      <w:r>
        <w:rPr>
          <w:rFonts w:ascii="Arial"/>
          <w:b/>
          <w:w w:val="106"/>
          <w:sz w:val="28"/>
        </w:rPr>
        <w:t>s</w:t>
      </w:r>
      <w:r>
        <w:rPr>
          <w:rFonts w:ascii="Arial"/>
          <w:b/>
          <w:sz w:val="28"/>
        </w:rPr>
        <w:t xml:space="preserve"> </w:t>
      </w:r>
      <w:r>
        <w:rPr>
          <w:rFonts w:ascii="Arial"/>
          <w:b/>
          <w:spacing w:val="-39"/>
          <w:sz w:val="28"/>
        </w:rPr>
        <w:t xml:space="preserve"> </w:t>
      </w:r>
      <w:r>
        <w:rPr>
          <w:rFonts w:ascii="Arial"/>
          <w:b/>
          <w:smallCaps/>
          <w:w w:val="113"/>
          <w:sz w:val="28"/>
        </w:rPr>
        <w:t>t</w:t>
      </w:r>
      <w:r>
        <w:rPr>
          <w:rFonts w:ascii="Arial"/>
          <w:b/>
          <w:smallCaps/>
          <w:spacing w:val="-2"/>
          <w:w w:val="113"/>
          <w:sz w:val="28"/>
        </w:rPr>
        <w:t>e</w:t>
      </w:r>
      <w:r>
        <w:rPr>
          <w:rFonts w:ascii="Arial"/>
          <w:b/>
          <w:spacing w:val="1"/>
          <w:w w:val="124"/>
          <w:sz w:val="28"/>
        </w:rPr>
        <w:t>c</w:t>
      </w:r>
      <w:r>
        <w:rPr>
          <w:rFonts w:ascii="Arial"/>
          <w:b/>
          <w:smallCaps/>
          <w:spacing w:val="-2"/>
          <w:w w:val="119"/>
          <w:sz w:val="28"/>
        </w:rPr>
        <w:t>h</w:t>
      </w:r>
      <w:r>
        <w:rPr>
          <w:rFonts w:ascii="Arial"/>
          <w:b/>
          <w:smallCaps/>
          <w:spacing w:val="4"/>
          <w:w w:val="123"/>
          <w:sz w:val="28"/>
        </w:rPr>
        <w:t>n</w:t>
      </w:r>
      <w:r>
        <w:rPr>
          <w:rFonts w:ascii="Arial"/>
          <w:b/>
          <w:spacing w:val="-2"/>
          <w:w w:val="93"/>
          <w:sz w:val="28"/>
        </w:rPr>
        <w:t>i</w:t>
      </w:r>
      <w:r>
        <w:rPr>
          <w:rFonts w:ascii="Arial"/>
          <w:b/>
          <w:spacing w:val="1"/>
          <w:w w:val="127"/>
          <w:sz w:val="28"/>
        </w:rPr>
        <w:t>q</w:t>
      </w:r>
      <w:r>
        <w:rPr>
          <w:rFonts w:ascii="Arial"/>
          <w:b/>
          <w:smallCaps/>
          <w:spacing w:val="1"/>
          <w:w w:val="120"/>
          <w:sz w:val="28"/>
        </w:rPr>
        <w:t>u</w:t>
      </w:r>
      <w:r>
        <w:rPr>
          <w:rFonts w:ascii="Arial"/>
          <w:b/>
          <w:spacing w:val="-2"/>
          <w:w w:val="108"/>
          <w:sz w:val="28"/>
        </w:rPr>
        <w:t>e</w:t>
      </w:r>
      <w:r>
        <w:rPr>
          <w:rFonts w:ascii="Arial"/>
          <w:b/>
          <w:w w:val="106"/>
          <w:sz w:val="28"/>
        </w:rPr>
        <w:t>s</w:t>
      </w:r>
      <w:r>
        <w:rPr>
          <w:rFonts w:ascii="Arial"/>
          <w:b/>
          <w:sz w:val="28"/>
        </w:rPr>
        <w:t xml:space="preserve"> </w:t>
      </w:r>
      <w:r>
        <w:rPr>
          <w:rFonts w:ascii="Arial"/>
          <w:b/>
          <w:spacing w:val="-36"/>
          <w:sz w:val="28"/>
        </w:rPr>
        <w:t xml:space="preserve"> </w:t>
      </w:r>
      <w:r>
        <w:rPr>
          <w:rFonts w:ascii="Arial"/>
          <w:b/>
          <w:spacing w:val="1"/>
          <w:w w:val="124"/>
          <w:sz w:val="28"/>
        </w:rPr>
        <w:t>c</w:t>
      </w:r>
      <w:r>
        <w:rPr>
          <w:rFonts w:ascii="Arial"/>
          <w:b/>
          <w:smallCaps/>
          <w:spacing w:val="-2"/>
          <w:w w:val="119"/>
          <w:sz w:val="28"/>
        </w:rPr>
        <w:t>h</w:t>
      </w:r>
      <w:r>
        <w:rPr>
          <w:rFonts w:ascii="Arial"/>
          <w:b/>
          <w:spacing w:val="-2"/>
          <w:w w:val="93"/>
          <w:sz w:val="28"/>
        </w:rPr>
        <w:t>i</w:t>
      </w:r>
      <w:r>
        <w:rPr>
          <w:rFonts w:ascii="Arial"/>
          <w:b/>
          <w:smallCaps/>
          <w:spacing w:val="1"/>
          <w:w w:val="125"/>
          <w:sz w:val="28"/>
        </w:rPr>
        <w:t>m</w:t>
      </w:r>
      <w:r>
        <w:rPr>
          <w:rFonts w:ascii="Arial"/>
          <w:b/>
          <w:spacing w:val="-2"/>
          <w:w w:val="93"/>
          <w:sz w:val="28"/>
        </w:rPr>
        <w:t>i</w:t>
      </w:r>
      <w:r>
        <w:rPr>
          <w:rFonts w:ascii="Arial"/>
          <w:b/>
          <w:spacing w:val="1"/>
          <w:w w:val="127"/>
          <w:sz w:val="28"/>
        </w:rPr>
        <w:t>q</w:t>
      </w:r>
      <w:r>
        <w:rPr>
          <w:rFonts w:ascii="Arial"/>
          <w:b/>
          <w:smallCaps/>
          <w:spacing w:val="1"/>
          <w:w w:val="120"/>
          <w:sz w:val="28"/>
        </w:rPr>
        <w:t>u</w:t>
      </w:r>
      <w:r>
        <w:rPr>
          <w:rFonts w:ascii="Arial"/>
          <w:b/>
          <w:spacing w:val="-2"/>
          <w:w w:val="108"/>
          <w:sz w:val="28"/>
        </w:rPr>
        <w:t>e</w:t>
      </w:r>
      <w:r>
        <w:rPr>
          <w:rFonts w:ascii="Arial"/>
          <w:b/>
          <w:w w:val="106"/>
          <w:sz w:val="28"/>
        </w:rPr>
        <w:t xml:space="preserve">s </w:t>
      </w:r>
      <w:r>
        <w:rPr>
          <w:rFonts w:ascii="Arial"/>
          <w:b/>
          <w:w w:val="136"/>
          <w:sz w:val="28"/>
        </w:rPr>
        <w:t>2</w:t>
      </w:r>
      <w:r>
        <w:rPr>
          <w:rFonts w:ascii="Arial"/>
          <w:b/>
          <w:w w:val="142"/>
          <w:sz w:val="28"/>
        </w:rPr>
        <w:t>-</w:t>
      </w:r>
      <w:r>
        <w:rPr>
          <w:rFonts w:ascii="Arial"/>
          <w:b/>
          <w:spacing w:val="37"/>
          <w:sz w:val="28"/>
        </w:rPr>
        <w:t xml:space="preserve"> </w:t>
      </w:r>
      <w:r>
        <w:rPr>
          <w:rFonts w:ascii="Arial"/>
          <w:b/>
          <w:spacing w:val="1"/>
          <w:w w:val="112"/>
          <w:sz w:val="28"/>
        </w:rPr>
        <w:t>P</w:t>
      </w:r>
      <w:r>
        <w:rPr>
          <w:rFonts w:ascii="Arial"/>
          <w:b/>
          <w:smallCaps/>
          <w:w w:val="119"/>
          <w:sz w:val="28"/>
        </w:rPr>
        <w:t>r</w:t>
      </w:r>
      <w:r>
        <w:rPr>
          <w:rFonts w:ascii="Arial"/>
          <w:b/>
          <w:smallCaps/>
          <w:spacing w:val="1"/>
          <w:w w:val="119"/>
          <w:sz w:val="28"/>
        </w:rPr>
        <w:t>o</w:t>
      </w:r>
      <w:r>
        <w:rPr>
          <w:rFonts w:ascii="Arial"/>
          <w:b/>
          <w:spacing w:val="1"/>
          <w:w w:val="124"/>
          <w:sz w:val="28"/>
        </w:rPr>
        <w:t>c</w:t>
      </w:r>
      <w:r>
        <w:rPr>
          <w:rFonts w:ascii="Arial"/>
          <w:b/>
          <w:spacing w:val="-2"/>
          <w:w w:val="108"/>
          <w:sz w:val="28"/>
        </w:rPr>
        <w:t>e</w:t>
      </w:r>
      <w:r>
        <w:rPr>
          <w:rFonts w:ascii="Arial"/>
          <w:b/>
          <w:spacing w:val="1"/>
          <w:w w:val="106"/>
          <w:sz w:val="28"/>
        </w:rPr>
        <w:t>ss</w:t>
      </w:r>
      <w:r>
        <w:rPr>
          <w:rFonts w:ascii="Arial"/>
          <w:b/>
          <w:smallCaps/>
          <w:spacing w:val="-3"/>
          <w:w w:val="120"/>
          <w:sz w:val="28"/>
        </w:rPr>
        <w:t>u</w:t>
      </w:r>
      <w:r>
        <w:rPr>
          <w:rFonts w:ascii="Arial"/>
          <w:b/>
          <w:w w:val="106"/>
          <w:sz w:val="28"/>
        </w:rPr>
        <w:t>s</w:t>
      </w:r>
      <w:r>
        <w:rPr>
          <w:rFonts w:ascii="Arial"/>
          <w:b/>
          <w:sz w:val="28"/>
        </w:rPr>
        <w:t xml:space="preserve"> </w:t>
      </w:r>
      <w:r>
        <w:rPr>
          <w:rFonts w:ascii="Arial"/>
          <w:b/>
          <w:spacing w:val="-39"/>
          <w:sz w:val="28"/>
        </w:rPr>
        <w:t xml:space="preserve"> </w:t>
      </w:r>
      <w:r>
        <w:rPr>
          <w:rFonts w:ascii="Arial"/>
          <w:b/>
          <w:w w:val="128"/>
          <w:sz w:val="28"/>
        </w:rPr>
        <w:t>CV</w:t>
      </w:r>
      <w:r>
        <w:rPr>
          <w:rFonts w:ascii="Arial"/>
          <w:b/>
          <w:w w:val="127"/>
          <w:sz w:val="28"/>
        </w:rPr>
        <w:t>D</w:t>
      </w:r>
    </w:p>
    <w:p w:rsidR="00EF772D" w:rsidRDefault="00EF772D">
      <w:pPr>
        <w:pStyle w:val="Corpsdetexte"/>
        <w:rPr>
          <w:rFonts w:ascii="Arial"/>
          <w:b/>
        </w:rPr>
      </w:pPr>
    </w:p>
    <w:p w:rsidR="00EF772D" w:rsidRDefault="000B2791">
      <w:pPr>
        <w:pStyle w:val="Paragraphedeliste"/>
        <w:numPr>
          <w:ilvl w:val="1"/>
          <w:numId w:val="6"/>
        </w:numPr>
        <w:tabs>
          <w:tab w:val="left" w:pos="593"/>
        </w:tabs>
        <w:spacing w:before="241"/>
        <w:ind w:hanging="457"/>
        <w:rPr>
          <w:rFonts w:ascii="Cambria"/>
          <w:b/>
          <w:sz w:val="28"/>
        </w:rPr>
      </w:pPr>
      <w:r>
        <w:rPr>
          <w:rFonts w:ascii="Cambria"/>
          <w:b/>
          <w:sz w:val="28"/>
        </w:rPr>
        <w:t>Introduction</w:t>
      </w:r>
    </w:p>
    <w:p w:rsidR="00EF772D" w:rsidRDefault="000B2791">
      <w:pPr>
        <w:pStyle w:val="Corpsdetexte"/>
        <w:spacing w:before="275"/>
        <w:ind w:left="136" w:right="393" w:firstLine="707"/>
        <w:jc w:val="both"/>
      </w:pPr>
      <w:r>
        <w:t>En pratique, on distingue plusieurs méthodes chimiques pour l’élaboration des matériaux en couches minces, on a vu de ce qui précède les méthodes sol-gel ou d’une façon général celles en milieu liquide (phase liquide). On trouve aussi les techniques chimiques qui font appel à un gaz porteur (phase gazeuse) pour déplacer le matériau à déposer d’un récipient au substrat et qui se regroupent dans une grande famille appelée CVD (</w:t>
      </w:r>
      <w:r>
        <w:rPr>
          <w:i/>
        </w:rPr>
        <w:t xml:space="preserve">Chemical Vapor Deposition </w:t>
      </w:r>
      <w:r>
        <w:t>) parmi elles il y a des méthodes qui impliquent un environnement à pression très réduite.</w:t>
      </w:r>
    </w:p>
    <w:p w:rsidR="00EF772D" w:rsidRDefault="00EF772D">
      <w:pPr>
        <w:pStyle w:val="Corpsdetexte"/>
        <w:spacing w:before="5"/>
        <w:rPr>
          <w:sz w:val="26"/>
        </w:rPr>
      </w:pPr>
    </w:p>
    <w:p w:rsidR="00EF772D" w:rsidRDefault="000B2791">
      <w:pPr>
        <w:pStyle w:val="Paragraphedeliste"/>
        <w:numPr>
          <w:ilvl w:val="1"/>
          <w:numId w:val="6"/>
        </w:numPr>
        <w:tabs>
          <w:tab w:val="left" w:pos="889"/>
        </w:tabs>
        <w:spacing w:before="1" w:line="297" w:lineRule="exact"/>
        <w:ind w:left="888" w:hanging="393"/>
        <w:rPr>
          <w:b/>
          <w:sz w:val="26"/>
        </w:rPr>
      </w:pPr>
      <w:r>
        <w:rPr>
          <w:b/>
          <w:sz w:val="26"/>
        </w:rPr>
        <w:t>Techniques chimiques en phase vapeur</w:t>
      </w:r>
      <w:r>
        <w:rPr>
          <w:b/>
          <w:spacing w:val="-3"/>
          <w:sz w:val="26"/>
        </w:rPr>
        <w:t xml:space="preserve"> </w:t>
      </w:r>
      <w:r>
        <w:rPr>
          <w:b/>
          <w:sz w:val="26"/>
        </w:rPr>
        <w:t>(CVD)</w:t>
      </w:r>
    </w:p>
    <w:p w:rsidR="00EF772D" w:rsidRDefault="000B2791">
      <w:pPr>
        <w:pStyle w:val="Heading2"/>
        <w:numPr>
          <w:ilvl w:val="2"/>
          <w:numId w:val="5"/>
        </w:numPr>
        <w:tabs>
          <w:tab w:val="left" w:pos="737"/>
        </w:tabs>
        <w:spacing w:line="274" w:lineRule="exact"/>
      </w:pPr>
      <w:r>
        <w:rPr>
          <w:u w:val="thick"/>
        </w:rPr>
        <w:t>Principe</w:t>
      </w:r>
      <w:r>
        <w:rPr>
          <w:spacing w:val="2"/>
          <w:u w:val="thick"/>
        </w:rPr>
        <w:t xml:space="preserve"> </w:t>
      </w:r>
      <w:r>
        <w:rPr>
          <w:u w:val="thick"/>
        </w:rPr>
        <w:t>:</w:t>
      </w:r>
    </w:p>
    <w:p w:rsidR="00EF772D" w:rsidRDefault="00EF772D">
      <w:pPr>
        <w:pStyle w:val="Corpsdetexte"/>
        <w:spacing w:before="11"/>
        <w:rPr>
          <w:b/>
          <w:sz w:val="11"/>
        </w:rPr>
      </w:pPr>
    </w:p>
    <w:p w:rsidR="00EF772D" w:rsidRDefault="000B2791">
      <w:pPr>
        <w:pStyle w:val="Corpsdetexte"/>
        <w:spacing w:before="91"/>
        <w:ind w:left="136" w:right="400" w:firstLine="719"/>
        <w:jc w:val="both"/>
      </w:pPr>
      <w:r>
        <w:t>Les techniques de dépôt chimique en phase vapeur (</w:t>
      </w:r>
      <w:r>
        <w:rPr>
          <w:i/>
        </w:rPr>
        <w:t>Chemical Vapor Deposition</w:t>
      </w:r>
      <w:r>
        <w:t xml:space="preserve">, CVD) consistent de façon générale en la dissociation et/ou la réaction de réactifs </w:t>
      </w:r>
      <w:r>
        <w:rPr>
          <w:u w:val="single"/>
        </w:rPr>
        <w:t>gazeux</w:t>
      </w:r>
      <w:r>
        <w:t xml:space="preserve">, appelés précurseurs, dans un milieu activé par </w:t>
      </w:r>
      <w:r>
        <w:rPr>
          <w:b/>
        </w:rPr>
        <w:t>chaleur</w:t>
      </w:r>
      <w:r>
        <w:t xml:space="preserve">, la </w:t>
      </w:r>
      <w:r>
        <w:rPr>
          <w:b/>
        </w:rPr>
        <w:t xml:space="preserve">lumière </w:t>
      </w:r>
      <w:r>
        <w:t xml:space="preserve">ou un </w:t>
      </w:r>
      <w:r>
        <w:rPr>
          <w:b/>
        </w:rPr>
        <w:t>plasma</w:t>
      </w:r>
      <w:r>
        <w:t>, et par la formation d'un produit solide stable (dépôt désiré).</w:t>
      </w:r>
    </w:p>
    <w:p w:rsidR="00EF772D" w:rsidRDefault="000B2791">
      <w:pPr>
        <w:pStyle w:val="Corpsdetexte"/>
        <w:ind w:left="136" w:right="397"/>
        <w:jc w:val="both"/>
      </w:pPr>
      <w:r>
        <w:t>Les composés volatils du matériau à déposer (les précurseurs) sont éventuellement dilués dans un gaz porteur neutre (Ar, N</w:t>
      </w:r>
      <w:r>
        <w:rPr>
          <w:vertAlign w:val="subscript"/>
        </w:rPr>
        <w:t>2</w:t>
      </w:r>
      <w:r>
        <w:t>..) et introduits dans une enceinte où sont placés les substrats chauffés (l’énergie d’activation nécessaire pour déclencher la réaction chimique à la surface du substrat donnant le produit solide souhaité). Dans certains cas, une élévation de température est nécessaire pour maintenir la réaction chimique.</w:t>
      </w:r>
    </w:p>
    <w:p w:rsidR="00EF772D" w:rsidRDefault="000B2791">
      <w:pPr>
        <w:pStyle w:val="Corpsdetexte"/>
        <w:spacing w:line="242" w:lineRule="auto"/>
        <w:ind w:left="136" w:right="399"/>
        <w:jc w:val="both"/>
      </w:pPr>
      <w:r>
        <w:t>Les sous-produits gazeux (volatiles) de la réaction sont évacués par l’écoulement de gaz dans la chambre de réaction.</w:t>
      </w:r>
    </w:p>
    <w:p w:rsidR="00EF772D" w:rsidRDefault="00686329">
      <w:pPr>
        <w:pStyle w:val="Corpsdetexte"/>
        <w:spacing w:before="2"/>
        <w:rPr>
          <w:sz w:val="17"/>
        </w:rPr>
      </w:pPr>
      <w:r w:rsidRPr="00686329">
        <w:pict>
          <v:group id="_x0000_s1028" style="position:absolute;margin-left:182.85pt;margin-top:11.85pt;width:229.5pt;height:156.85pt;z-index:-15727616;mso-wrap-distance-left:0;mso-wrap-distance-right:0;mso-position-horizontal-relative:page" coordorigin="3657,237" coordsize="4590,3137">
            <v:shape id="_x0000_s1030" style="position:absolute;left:3657;top:237;width:4590;height:3137" coordorigin="3657,237" coordsize="4590,3137" o:spt="100" adj="0,,0" path="m3665,3366r-8,l3657,3374r8,l3665,3366xm3665,237r-8,l3657,3366r8,l3665,237xm8247,3366r-8,l3665,3366r,8l8239,3374r8,l8247,3366xm8247,237r-8,l3665,237r,8l8239,245r,3121l8247,3366r,-312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666;top:240;width:4569;height:3118">
              <v:imagedata r:id="rId7" o:title=""/>
            </v:shape>
            <w10:wrap type="topAndBottom" anchorx="page"/>
          </v:group>
        </w:pict>
      </w:r>
    </w:p>
    <w:p w:rsidR="00EF772D" w:rsidRDefault="00EF772D">
      <w:pPr>
        <w:pStyle w:val="Corpsdetexte"/>
        <w:spacing w:before="1"/>
        <w:rPr>
          <w:sz w:val="10"/>
        </w:rPr>
      </w:pPr>
    </w:p>
    <w:p w:rsidR="00EF772D" w:rsidRDefault="00EF772D">
      <w:pPr>
        <w:rPr>
          <w:sz w:val="10"/>
        </w:rPr>
        <w:sectPr w:rsidR="00EF772D">
          <w:headerReference w:type="default" r:id="rId8"/>
          <w:footerReference w:type="default" r:id="rId9"/>
          <w:type w:val="continuous"/>
          <w:pgSz w:w="11910" w:h="16840"/>
          <w:pgMar w:top="1260" w:right="1020" w:bottom="1240" w:left="1280" w:header="710" w:footer="1050" w:gutter="0"/>
          <w:pgNumType w:start="1"/>
          <w:cols w:space="720"/>
        </w:sectPr>
      </w:pPr>
    </w:p>
    <w:p w:rsidR="00EF772D" w:rsidRDefault="00EF772D">
      <w:pPr>
        <w:pStyle w:val="Corpsdetexte"/>
        <w:rPr>
          <w:sz w:val="26"/>
        </w:rPr>
      </w:pPr>
    </w:p>
    <w:p w:rsidR="00EF772D" w:rsidRDefault="00EF772D">
      <w:pPr>
        <w:pStyle w:val="Corpsdetexte"/>
        <w:spacing w:before="6"/>
        <w:rPr>
          <w:sz w:val="21"/>
        </w:rPr>
      </w:pPr>
    </w:p>
    <w:p w:rsidR="00EF772D" w:rsidRDefault="000B2791">
      <w:pPr>
        <w:ind w:left="136"/>
        <w:rPr>
          <w:sz w:val="24"/>
        </w:rPr>
      </w:pPr>
      <w:r>
        <w:rPr>
          <w:sz w:val="24"/>
          <w:u w:val="single"/>
        </w:rPr>
        <w:t>Remarques</w:t>
      </w:r>
      <w:r>
        <w:rPr>
          <w:sz w:val="24"/>
        </w:rPr>
        <w:t>:</w:t>
      </w:r>
    </w:p>
    <w:p w:rsidR="00EF772D" w:rsidRDefault="000B2791">
      <w:pPr>
        <w:pStyle w:val="Heading4"/>
        <w:spacing w:before="92"/>
        <w:ind w:left="1453" w:right="2196" w:hanging="1317"/>
        <w:jc w:val="left"/>
      </w:pPr>
      <w:r>
        <w:rPr>
          <w:b w:val="0"/>
          <w:i w:val="0"/>
        </w:rPr>
        <w:br w:type="column"/>
      </w:r>
      <w:r>
        <w:lastRenderedPageBreak/>
        <w:t>Figure 1 : Schéma de principe de dépôt en phase vapeur chimique (CVD), réacteur à parois chaudes.</w:t>
      </w:r>
    </w:p>
    <w:p w:rsidR="00EF772D" w:rsidRDefault="00EF772D">
      <w:pPr>
        <w:sectPr w:rsidR="00EF772D">
          <w:type w:val="continuous"/>
          <w:pgSz w:w="11910" w:h="16840"/>
          <w:pgMar w:top="1260" w:right="1020" w:bottom="1240" w:left="1280" w:header="720" w:footer="720" w:gutter="0"/>
          <w:cols w:num="2" w:space="720" w:equalWidth="0">
            <w:col w:w="1328" w:space="480"/>
            <w:col w:w="7802"/>
          </w:cols>
        </w:sectPr>
      </w:pPr>
    </w:p>
    <w:p w:rsidR="00EF772D" w:rsidRDefault="00EF772D">
      <w:pPr>
        <w:pStyle w:val="Corpsdetexte"/>
        <w:spacing w:before="2"/>
        <w:rPr>
          <w:b/>
          <w:i/>
          <w:sz w:val="16"/>
        </w:rPr>
      </w:pPr>
    </w:p>
    <w:p w:rsidR="00EF772D" w:rsidRDefault="000B2791">
      <w:pPr>
        <w:pStyle w:val="Paragraphedeliste"/>
        <w:numPr>
          <w:ilvl w:val="0"/>
          <w:numId w:val="4"/>
        </w:numPr>
        <w:tabs>
          <w:tab w:val="left" w:pos="856"/>
          <w:tab w:val="left" w:pos="857"/>
        </w:tabs>
        <w:spacing w:before="92" w:line="229" w:lineRule="exact"/>
        <w:ind w:hanging="361"/>
        <w:rPr>
          <w:sz w:val="20"/>
        </w:rPr>
      </w:pPr>
      <w:r>
        <w:rPr>
          <w:sz w:val="20"/>
        </w:rPr>
        <w:t xml:space="preserve">CVD est un domaine </w:t>
      </w:r>
      <w:r>
        <w:rPr>
          <w:i/>
          <w:sz w:val="20"/>
          <w:u w:val="single"/>
        </w:rPr>
        <w:t>interdisciplinaire</w:t>
      </w:r>
      <w:r>
        <w:rPr>
          <w:sz w:val="20"/>
        </w:rPr>
        <w:t xml:space="preserve">, il comprend un ensemble de </w:t>
      </w:r>
      <w:r>
        <w:rPr>
          <w:b/>
          <w:sz w:val="20"/>
        </w:rPr>
        <w:t>réactions chimiques</w:t>
      </w:r>
      <w:r>
        <w:rPr>
          <w:sz w:val="20"/>
        </w:rPr>
        <w:t>,</w:t>
      </w:r>
      <w:r>
        <w:rPr>
          <w:spacing w:val="18"/>
          <w:sz w:val="20"/>
        </w:rPr>
        <w:t xml:space="preserve"> </w:t>
      </w:r>
      <w:r>
        <w:rPr>
          <w:sz w:val="20"/>
        </w:rPr>
        <w:t>un</w:t>
      </w:r>
    </w:p>
    <w:p w:rsidR="00EF772D" w:rsidRDefault="000B2791">
      <w:pPr>
        <w:spacing w:line="229" w:lineRule="exact"/>
        <w:ind w:right="2817"/>
        <w:jc w:val="right"/>
        <w:rPr>
          <w:sz w:val="20"/>
        </w:rPr>
      </w:pPr>
      <w:r>
        <w:rPr>
          <w:b/>
          <w:sz w:val="20"/>
        </w:rPr>
        <w:t xml:space="preserve">processus thermodynamique </w:t>
      </w:r>
      <w:r>
        <w:rPr>
          <w:sz w:val="20"/>
        </w:rPr>
        <w:t xml:space="preserve">et </w:t>
      </w:r>
      <w:r>
        <w:rPr>
          <w:b/>
          <w:sz w:val="20"/>
        </w:rPr>
        <w:t xml:space="preserve">cinétique </w:t>
      </w:r>
      <w:r>
        <w:rPr>
          <w:sz w:val="20"/>
        </w:rPr>
        <w:t>- un phénomène de transport-.</w:t>
      </w:r>
    </w:p>
    <w:p w:rsidR="00EF772D" w:rsidRDefault="000B2791">
      <w:pPr>
        <w:pStyle w:val="Paragraphedeliste"/>
        <w:numPr>
          <w:ilvl w:val="0"/>
          <w:numId w:val="4"/>
        </w:numPr>
        <w:tabs>
          <w:tab w:val="left" w:pos="359"/>
          <w:tab w:val="left" w:pos="857"/>
        </w:tabs>
        <w:spacing w:before="2" w:line="229" w:lineRule="exact"/>
        <w:ind w:right="2867" w:hanging="857"/>
        <w:jc w:val="right"/>
        <w:rPr>
          <w:sz w:val="20"/>
        </w:rPr>
      </w:pPr>
      <w:r>
        <w:rPr>
          <w:sz w:val="20"/>
        </w:rPr>
        <w:t xml:space="preserve">La plupart des gaz </w:t>
      </w:r>
      <w:r>
        <w:rPr>
          <w:spacing w:val="-3"/>
          <w:sz w:val="20"/>
        </w:rPr>
        <w:t xml:space="preserve">et </w:t>
      </w:r>
      <w:r>
        <w:rPr>
          <w:sz w:val="20"/>
        </w:rPr>
        <w:t xml:space="preserve">vapeurs en CVD sont considérés comme « </w:t>
      </w:r>
      <w:r>
        <w:rPr>
          <w:b/>
          <w:sz w:val="20"/>
        </w:rPr>
        <w:t>idéaux</w:t>
      </w:r>
      <w:r>
        <w:rPr>
          <w:b/>
          <w:spacing w:val="-3"/>
          <w:sz w:val="20"/>
        </w:rPr>
        <w:t xml:space="preserve"> </w:t>
      </w:r>
      <w:r>
        <w:rPr>
          <w:sz w:val="20"/>
        </w:rPr>
        <w:t>»</w:t>
      </w:r>
    </w:p>
    <w:p w:rsidR="00EF772D" w:rsidRDefault="000B2791">
      <w:pPr>
        <w:pStyle w:val="Paragraphedeliste"/>
        <w:numPr>
          <w:ilvl w:val="0"/>
          <w:numId w:val="4"/>
        </w:numPr>
        <w:tabs>
          <w:tab w:val="left" w:pos="359"/>
          <w:tab w:val="left" w:pos="857"/>
        </w:tabs>
        <w:spacing w:line="229" w:lineRule="exact"/>
        <w:ind w:right="2811" w:hanging="857"/>
        <w:jc w:val="right"/>
        <w:rPr>
          <w:sz w:val="20"/>
        </w:rPr>
      </w:pPr>
      <w:r>
        <w:rPr>
          <w:sz w:val="20"/>
        </w:rPr>
        <w:t>Conséquence importante de l’utilisation de la loi des gaz parfaits en</w:t>
      </w:r>
      <w:r>
        <w:rPr>
          <w:spacing w:val="-30"/>
          <w:sz w:val="20"/>
        </w:rPr>
        <w:t xml:space="preserve"> </w:t>
      </w:r>
      <w:r>
        <w:rPr>
          <w:sz w:val="20"/>
        </w:rPr>
        <w:t>CVD:</w:t>
      </w:r>
    </w:p>
    <w:p w:rsidR="00EF772D" w:rsidRDefault="000B2791">
      <w:pPr>
        <w:spacing w:before="2" w:line="229" w:lineRule="exact"/>
        <w:ind w:left="856"/>
        <w:rPr>
          <w:b/>
          <w:sz w:val="20"/>
        </w:rPr>
      </w:pPr>
      <w:r>
        <w:rPr>
          <w:sz w:val="20"/>
        </w:rPr>
        <w:t xml:space="preserve">Pour un même flux molaire, </w:t>
      </w:r>
      <w:r>
        <w:rPr>
          <w:b/>
          <w:sz w:val="20"/>
        </w:rPr>
        <w:t xml:space="preserve">le débit volumique </w:t>
      </w:r>
      <w:r>
        <w:rPr>
          <w:sz w:val="20"/>
          <w:u w:val="single"/>
        </w:rPr>
        <w:t>augmente</w:t>
      </w:r>
      <w:r>
        <w:rPr>
          <w:sz w:val="20"/>
        </w:rPr>
        <w:t xml:space="preserve"> considérablement lorsque </w:t>
      </w:r>
      <w:r>
        <w:rPr>
          <w:b/>
          <w:sz w:val="20"/>
        </w:rPr>
        <w:t>la pression</w:t>
      </w:r>
    </w:p>
    <w:p w:rsidR="00EF772D" w:rsidRDefault="000B2791">
      <w:pPr>
        <w:pStyle w:val="Corpsdetexte"/>
        <w:spacing w:line="229" w:lineRule="exact"/>
        <w:ind w:left="856"/>
      </w:pPr>
      <w:r>
        <w:rPr>
          <w:u w:val="single"/>
        </w:rPr>
        <w:t>diminue</w:t>
      </w:r>
      <w:r>
        <w:t>.</w:t>
      </w:r>
    </w:p>
    <w:p w:rsidR="00EF772D" w:rsidRDefault="00EF772D">
      <w:pPr>
        <w:spacing w:line="229" w:lineRule="exact"/>
        <w:sectPr w:rsidR="00EF772D">
          <w:type w:val="continuous"/>
          <w:pgSz w:w="11910" w:h="16840"/>
          <w:pgMar w:top="1260" w:right="1020" w:bottom="1240" w:left="1280" w:header="720" w:footer="720" w:gutter="0"/>
          <w:cols w:space="720"/>
        </w:sectPr>
      </w:pPr>
    </w:p>
    <w:p w:rsidR="00EF772D" w:rsidRDefault="00EF772D">
      <w:pPr>
        <w:pStyle w:val="Corpsdetexte"/>
        <w:spacing w:before="1"/>
        <w:rPr>
          <w:sz w:val="2"/>
        </w:rPr>
      </w:pPr>
    </w:p>
    <w:p w:rsidR="00EF772D" w:rsidRDefault="00686329">
      <w:pPr>
        <w:pStyle w:val="Corpsdetexte"/>
        <w:spacing w:line="83" w:lineRule="exact"/>
        <w:ind w:left="108"/>
        <w:rPr>
          <w:sz w:val="8"/>
        </w:rPr>
      </w:pPr>
      <w:r w:rsidRPr="00686329">
        <w:rPr>
          <w:position w:val="-1"/>
          <w:sz w:val="8"/>
        </w:rPr>
      </w:r>
      <w:r w:rsidRPr="00686329">
        <w:rPr>
          <w:position w:val="-1"/>
          <w:sz w:val="8"/>
        </w:rPr>
        <w:pict>
          <v:group id="_x0000_s1026" style="width:456.55pt;height:4.2pt;mso-position-horizontal-relative:char;mso-position-vertical-relative:line" coordsize="9131,84">
            <v:shape id="_x0000_s1027" style="position:absolute;width:9131;height:84" coordsize="9131,84" o:spt="100" adj="0,,0" path="m9131,24l,24,,84r9131,l9131,24xm9131,l,,,12r9131,l9131,xe" fillcolor="#612322" stroked="f">
              <v:stroke joinstyle="round"/>
              <v:formulas/>
              <v:path arrowok="t" o:connecttype="segments"/>
            </v:shape>
            <w10:wrap type="none"/>
            <w10:anchorlock/>
          </v:group>
        </w:pict>
      </w:r>
    </w:p>
    <w:p w:rsidR="00EF772D" w:rsidRDefault="000B2791">
      <w:pPr>
        <w:pStyle w:val="Paragraphedeliste"/>
        <w:numPr>
          <w:ilvl w:val="0"/>
          <w:numId w:val="4"/>
        </w:numPr>
        <w:tabs>
          <w:tab w:val="left" w:pos="856"/>
          <w:tab w:val="left" w:pos="857"/>
        </w:tabs>
        <w:spacing w:before="42"/>
        <w:ind w:hanging="361"/>
        <w:rPr>
          <w:sz w:val="20"/>
        </w:rPr>
      </w:pPr>
      <w:r>
        <w:rPr>
          <w:spacing w:val="2"/>
          <w:sz w:val="20"/>
        </w:rPr>
        <w:t xml:space="preserve">Il </w:t>
      </w:r>
      <w:r>
        <w:rPr>
          <w:sz w:val="20"/>
        </w:rPr>
        <w:t>existe deux types de</w:t>
      </w:r>
      <w:r>
        <w:rPr>
          <w:spacing w:val="-10"/>
          <w:sz w:val="20"/>
        </w:rPr>
        <w:t xml:space="preserve"> </w:t>
      </w:r>
      <w:r>
        <w:rPr>
          <w:sz w:val="20"/>
        </w:rPr>
        <w:t>réacteurs:</w:t>
      </w:r>
    </w:p>
    <w:p w:rsidR="00EF772D" w:rsidRDefault="000B2791">
      <w:pPr>
        <w:pStyle w:val="Paragraphedeliste"/>
        <w:numPr>
          <w:ilvl w:val="1"/>
          <w:numId w:val="4"/>
        </w:numPr>
        <w:tabs>
          <w:tab w:val="left" w:pos="1576"/>
          <w:tab w:val="left" w:pos="1577"/>
        </w:tabs>
        <w:spacing w:before="16" w:line="220" w:lineRule="auto"/>
        <w:ind w:right="409"/>
        <w:rPr>
          <w:sz w:val="20"/>
        </w:rPr>
      </w:pPr>
      <w:r>
        <w:rPr>
          <w:sz w:val="20"/>
        </w:rPr>
        <w:t>Le réacteur à paroi chaude, il est chauffé directement, ce qui permet d'opérer à plus faible pression (technique LPCVD : Low-Pressure</w:t>
      </w:r>
      <w:r>
        <w:rPr>
          <w:spacing w:val="1"/>
          <w:sz w:val="20"/>
        </w:rPr>
        <w:t xml:space="preserve"> </w:t>
      </w:r>
      <w:r>
        <w:rPr>
          <w:sz w:val="20"/>
        </w:rPr>
        <w:t>CVD).</w:t>
      </w:r>
    </w:p>
    <w:p w:rsidR="00EF772D" w:rsidRDefault="000B2791">
      <w:pPr>
        <w:pStyle w:val="Paragraphedeliste"/>
        <w:numPr>
          <w:ilvl w:val="1"/>
          <w:numId w:val="4"/>
        </w:numPr>
        <w:tabs>
          <w:tab w:val="left" w:pos="1576"/>
          <w:tab w:val="left" w:pos="1577"/>
        </w:tabs>
        <w:spacing w:before="6"/>
        <w:ind w:hanging="361"/>
        <w:rPr>
          <w:sz w:val="20"/>
        </w:rPr>
      </w:pPr>
      <w:r>
        <w:rPr>
          <w:sz w:val="20"/>
        </w:rPr>
        <w:t>le réacteur à paroi froide, seul le substrat est</w:t>
      </w:r>
      <w:r>
        <w:rPr>
          <w:spacing w:val="6"/>
          <w:sz w:val="20"/>
        </w:rPr>
        <w:t xml:space="preserve"> </w:t>
      </w:r>
      <w:r>
        <w:rPr>
          <w:sz w:val="20"/>
        </w:rPr>
        <w:t>chauffé.</w:t>
      </w:r>
    </w:p>
    <w:p w:rsidR="00EF772D" w:rsidRDefault="00EF772D">
      <w:pPr>
        <w:pStyle w:val="Corpsdetexte"/>
        <w:spacing w:before="4"/>
        <w:rPr>
          <w:sz w:val="22"/>
        </w:rPr>
      </w:pPr>
    </w:p>
    <w:p w:rsidR="00EF772D" w:rsidRDefault="000B2791">
      <w:pPr>
        <w:pStyle w:val="Paragraphedeliste"/>
        <w:numPr>
          <w:ilvl w:val="0"/>
          <w:numId w:val="4"/>
        </w:numPr>
        <w:tabs>
          <w:tab w:val="left" w:pos="856"/>
          <w:tab w:val="left" w:pos="857"/>
        </w:tabs>
        <w:spacing w:before="1" w:line="242" w:lineRule="auto"/>
        <w:ind w:right="398"/>
        <w:rPr>
          <w:sz w:val="20"/>
        </w:rPr>
      </w:pPr>
      <w:r>
        <w:rPr>
          <w:sz w:val="20"/>
        </w:rPr>
        <w:t xml:space="preserve">Avec la méthode CVD, il est possible de déposer des matériaux métalliques, diélectriques et composites comme nous </w:t>
      </w:r>
      <w:r>
        <w:rPr>
          <w:spacing w:val="-4"/>
          <w:sz w:val="20"/>
        </w:rPr>
        <w:t xml:space="preserve">le </w:t>
      </w:r>
      <w:r>
        <w:rPr>
          <w:sz w:val="20"/>
        </w:rPr>
        <w:t>montrons dans les tableaux (1 et</w:t>
      </w:r>
      <w:r>
        <w:rPr>
          <w:spacing w:val="19"/>
          <w:sz w:val="20"/>
        </w:rPr>
        <w:t xml:space="preserve"> </w:t>
      </w:r>
      <w:r>
        <w:rPr>
          <w:sz w:val="20"/>
        </w:rPr>
        <w:t>2).</w:t>
      </w:r>
    </w:p>
    <w:p w:rsidR="00EF772D" w:rsidRDefault="00EF772D">
      <w:pPr>
        <w:pStyle w:val="Corpsdetexte"/>
        <w:spacing w:before="1"/>
      </w:pPr>
    </w:p>
    <w:p w:rsidR="00EF772D" w:rsidRDefault="000B2791">
      <w:pPr>
        <w:pStyle w:val="Heading4"/>
        <w:ind w:right="1183"/>
      </w:pPr>
      <w:r>
        <w:rPr>
          <w:noProof/>
          <w:lang w:eastAsia="fr-FR"/>
        </w:rPr>
        <w:drawing>
          <wp:anchor distT="0" distB="0" distL="0" distR="0" simplePos="0" relativeHeight="4" behindDoc="0" locked="0" layoutInCell="1" allowOverlap="1">
            <wp:simplePos x="0" y="0"/>
            <wp:positionH relativeFrom="page">
              <wp:posOffset>1836906</wp:posOffset>
            </wp:positionH>
            <wp:positionV relativeFrom="paragraph">
              <wp:posOffset>211784</wp:posOffset>
            </wp:positionV>
            <wp:extent cx="3915023" cy="2356008"/>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3915023" cy="2356008"/>
                    </a:xfrm>
                    <a:prstGeom prst="rect">
                      <a:avLst/>
                    </a:prstGeom>
                  </pic:spPr>
                </pic:pic>
              </a:graphicData>
            </a:graphic>
          </wp:anchor>
        </w:drawing>
      </w:r>
      <w:r>
        <w:t>Tableau 1 : Matériaux métalliques et diélectriques obtenus par CVD</w:t>
      </w:r>
    </w:p>
    <w:p w:rsidR="00EF772D" w:rsidRDefault="00EF772D">
      <w:pPr>
        <w:pStyle w:val="Corpsdetexte"/>
        <w:spacing w:before="11"/>
        <w:rPr>
          <w:b/>
          <w:i/>
          <w:sz w:val="23"/>
        </w:rPr>
      </w:pPr>
    </w:p>
    <w:p w:rsidR="00EF772D" w:rsidRDefault="000B2791">
      <w:pPr>
        <w:ind w:left="918" w:right="1183"/>
        <w:jc w:val="center"/>
        <w:rPr>
          <w:b/>
          <w:i/>
          <w:sz w:val="20"/>
        </w:rPr>
      </w:pPr>
      <w:r>
        <w:rPr>
          <w:noProof/>
          <w:lang w:eastAsia="fr-FR"/>
        </w:rPr>
        <w:drawing>
          <wp:anchor distT="0" distB="0" distL="0" distR="0" simplePos="0" relativeHeight="5" behindDoc="0" locked="0" layoutInCell="1" allowOverlap="1">
            <wp:simplePos x="0" y="0"/>
            <wp:positionH relativeFrom="page">
              <wp:posOffset>1831382</wp:posOffset>
            </wp:positionH>
            <wp:positionV relativeFrom="paragraph">
              <wp:posOffset>191106</wp:posOffset>
            </wp:positionV>
            <wp:extent cx="3892413" cy="1782794"/>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892413" cy="1782794"/>
                    </a:xfrm>
                    <a:prstGeom prst="rect">
                      <a:avLst/>
                    </a:prstGeom>
                  </pic:spPr>
                </pic:pic>
              </a:graphicData>
            </a:graphic>
          </wp:anchor>
        </w:drawing>
      </w:r>
      <w:r>
        <w:rPr>
          <w:b/>
          <w:i/>
          <w:sz w:val="20"/>
        </w:rPr>
        <w:t>Tableau 2 : Matériaux composites obtenus par CVD</w:t>
      </w:r>
    </w:p>
    <w:p w:rsidR="00EF772D" w:rsidRDefault="00EF772D">
      <w:pPr>
        <w:pStyle w:val="Corpsdetexte"/>
        <w:spacing w:before="2"/>
        <w:rPr>
          <w:b/>
          <w:i/>
          <w:sz w:val="25"/>
        </w:rPr>
      </w:pPr>
    </w:p>
    <w:p w:rsidR="00EF772D" w:rsidRDefault="000B2791">
      <w:pPr>
        <w:pStyle w:val="Paragraphedeliste"/>
        <w:numPr>
          <w:ilvl w:val="2"/>
          <w:numId w:val="5"/>
        </w:numPr>
        <w:tabs>
          <w:tab w:val="left" w:pos="1097"/>
        </w:tabs>
        <w:ind w:left="1096" w:hanging="601"/>
        <w:rPr>
          <w:b/>
          <w:sz w:val="24"/>
        </w:rPr>
      </w:pPr>
      <w:r>
        <w:rPr>
          <w:b/>
          <w:sz w:val="24"/>
          <w:u w:val="thick"/>
        </w:rPr>
        <w:t>Etapes</w:t>
      </w:r>
      <w:r>
        <w:rPr>
          <w:b/>
          <w:spacing w:val="-2"/>
          <w:sz w:val="24"/>
          <w:u w:val="thick"/>
        </w:rPr>
        <w:t xml:space="preserve"> </w:t>
      </w:r>
      <w:r>
        <w:rPr>
          <w:b/>
          <w:sz w:val="24"/>
          <w:u w:val="thick"/>
        </w:rPr>
        <w:t>:</w:t>
      </w:r>
    </w:p>
    <w:p w:rsidR="00EF772D" w:rsidRDefault="000B2791">
      <w:pPr>
        <w:pStyle w:val="Corpsdetexte"/>
        <w:spacing w:before="226"/>
        <w:ind w:left="136" w:right="5002" w:firstLine="360"/>
      </w:pPr>
      <w:r>
        <w:rPr>
          <w:noProof/>
          <w:lang w:eastAsia="fr-FR"/>
        </w:rPr>
        <w:drawing>
          <wp:anchor distT="0" distB="0" distL="0" distR="0" simplePos="0" relativeHeight="15731712" behindDoc="0" locked="0" layoutInCell="1" allowOverlap="1">
            <wp:simplePos x="0" y="0"/>
            <wp:positionH relativeFrom="page">
              <wp:posOffset>4004945</wp:posOffset>
            </wp:positionH>
            <wp:positionV relativeFrom="paragraph">
              <wp:posOffset>146645</wp:posOffset>
            </wp:positionV>
            <wp:extent cx="2840101" cy="131710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2840101" cy="1317105"/>
                    </a:xfrm>
                    <a:prstGeom prst="rect">
                      <a:avLst/>
                    </a:prstGeom>
                  </pic:spPr>
                </pic:pic>
              </a:graphicData>
            </a:graphic>
          </wp:anchor>
        </w:drawing>
      </w:r>
      <w:r>
        <w:t>Le procédé de dépôt peut se décomposer de la façon suivante :</w:t>
      </w:r>
    </w:p>
    <w:p w:rsidR="00EF772D" w:rsidRDefault="00EF772D">
      <w:pPr>
        <w:pStyle w:val="Corpsdetexte"/>
        <w:spacing w:before="2"/>
        <w:rPr>
          <w:sz w:val="12"/>
        </w:rPr>
      </w:pPr>
    </w:p>
    <w:p w:rsidR="00EF772D" w:rsidRDefault="00EF772D">
      <w:pPr>
        <w:rPr>
          <w:sz w:val="12"/>
        </w:rPr>
        <w:sectPr w:rsidR="00EF772D">
          <w:pgSz w:w="11910" w:h="16840"/>
          <w:pgMar w:top="1260" w:right="1020" w:bottom="1240" w:left="1280" w:header="710" w:footer="1050" w:gutter="0"/>
          <w:cols w:space="720"/>
        </w:sectPr>
      </w:pPr>
    </w:p>
    <w:p w:rsidR="00EF772D" w:rsidRDefault="000B2791">
      <w:pPr>
        <w:pStyle w:val="Paragraphedeliste"/>
        <w:numPr>
          <w:ilvl w:val="0"/>
          <w:numId w:val="3"/>
        </w:numPr>
        <w:tabs>
          <w:tab w:val="left" w:pos="341"/>
        </w:tabs>
        <w:spacing w:before="92" w:line="229" w:lineRule="exact"/>
        <w:ind w:hanging="205"/>
        <w:rPr>
          <w:sz w:val="20"/>
        </w:rPr>
      </w:pPr>
      <w:r>
        <w:rPr>
          <w:sz w:val="20"/>
        </w:rPr>
        <w:lastRenderedPageBreak/>
        <w:t>Convection du réactif gazeux (flux</w:t>
      </w:r>
      <w:r>
        <w:rPr>
          <w:spacing w:val="-22"/>
          <w:sz w:val="20"/>
        </w:rPr>
        <w:t xml:space="preserve"> </w:t>
      </w:r>
      <w:r>
        <w:rPr>
          <w:sz w:val="20"/>
        </w:rPr>
        <w:t>dynamique)</w:t>
      </w:r>
    </w:p>
    <w:p w:rsidR="00EF772D" w:rsidRDefault="000B2791">
      <w:pPr>
        <w:pStyle w:val="Paragraphedeliste"/>
        <w:numPr>
          <w:ilvl w:val="0"/>
          <w:numId w:val="3"/>
        </w:numPr>
        <w:tabs>
          <w:tab w:val="left" w:pos="341"/>
        </w:tabs>
        <w:spacing w:line="229" w:lineRule="exact"/>
        <w:ind w:hanging="205"/>
        <w:rPr>
          <w:sz w:val="20"/>
        </w:rPr>
      </w:pPr>
      <w:r>
        <w:rPr>
          <w:sz w:val="20"/>
        </w:rPr>
        <w:t>Diffusion du réactif vers le</w:t>
      </w:r>
      <w:r>
        <w:rPr>
          <w:spacing w:val="-2"/>
          <w:sz w:val="20"/>
        </w:rPr>
        <w:t xml:space="preserve"> </w:t>
      </w:r>
      <w:r>
        <w:rPr>
          <w:sz w:val="20"/>
        </w:rPr>
        <w:t>substrat</w:t>
      </w:r>
    </w:p>
    <w:p w:rsidR="00EF772D" w:rsidRDefault="000B2791">
      <w:pPr>
        <w:pStyle w:val="Paragraphedeliste"/>
        <w:numPr>
          <w:ilvl w:val="0"/>
          <w:numId w:val="3"/>
        </w:numPr>
        <w:tabs>
          <w:tab w:val="left" w:pos="341"/>
        </w:tabs>
        <w:spacing w:before="2" w:line="229" w:lineRule="exact"/>
        <w:ind w:hanging="205"/>
        <w:rPr>
          <w:sz w:val="20"/>
        </w:rPr>
      </w:pPr>
      <w:r>
        <w:rPr>
          <w:sz w:val="20"/>
        </w:rPr>
        <w:t xml:space="preserve">Adsorption du réactif sur </w:t>
      </w:r>
      <w:r>
        <w:rPr>
          <w:spacing w:val="-4"/>
          <w:sz w:val="20"/>
        </w:rPr>
        <w:t>le</w:t>
      </w:r>
      <w:r>
        <w:rPr>
          <w:spacing w:val="2"/>
          <w:sz w:val="20"/>
        </w:rPr>
        <w:t xml:space="preserve"> </w:t>
      </w:r>
      <w:r>
        <w:rPr>
          <w:sz w:val="20"/>
        </w:rPr>
        <w:t>substrat</w:t>
      </w:r>
    </w:p>
    <w:p w:rsidR="00EF772D" w:rsidRDefault="000B2791">
      <w:pPr>
        <w:pStyle w:val="Paragraphedeliste"/>
        <w:numPr>
          <w:ilvl w:val="0"/>
          <w:numId w:val="3"/>
        </w:numPr>
        <w:tabs>
          <w:tab w:val="left" w:pos="341"/>
        </w:tabs>
        <w:spacing w:line="242" w:lineRule="auto"/>
        <w:ind w:left="136" w:right="324" w:firstLine="0"/>
        <w:rPr>
          <w:sz w:val="20"/>
        </w:rPr>
      </w:pPr>
      <w:r>
        <w:rPr>
          <w:sz w:val="20"/>
        </w:rPr>
        <w:t>Migration des espèces adsorbées et</w:t>
      </w:r>
      <w:r>
        <w:rPr>
          <w:spacing w:val="-16"/>
          <w:sz w:val="20"/>
        </w:rPr>
        <w:t xml:space="preserve"> </w:t>
      </w:r>
      <w:r>
        <w:rPr>
          <w:sz w:val="20"/>
        </w:rPr>
        <w:t xml:space="preserve">réaction chimique en surface </w:t>
      </w:r>
      <w:r>
        <w:rPr>
          <w:color w:val="FF0000"/>
          <w:sz w:val="20"/>
        </w:rPr>
        <w:t>=&gt; Film</w:t>
      </w:r>
    </w:p>
    <w:p w:rsidR="00EF772D" w:rsidRDefault="000B2791">
      <w:pPr>
        <w:pStyle w:val="Paragraphedeliste"/>
        <w:numPr>
          <w:ilvl w:val="0"/>
          <w:numId w:val="3"/>
        </w:numPr>
        <w:tabs>
          <w:tab w:val="left" w:pos="341"/>
        </w:tabs>
        <w:spacing w:line="225" w:lineRule="exact"/>
        <w:ind w:hanging="205"/>
        <w:rPr>
          <w:sz w:val="20"/>
        </w:rPr>
      </w:pPr>
      <w:r>
        <w:rPr>
          <w:sz w:val="20"/>
        </w:rPr>
        <w:t>Désorption des produits de</w:t>
      </w:r>
      <w:r>
        <w:rPr>
          <w:spacing w:val="-5"/>
          <w:sz w:val="20"/>
        </w:rPr>
        <w:t xml:space="preserve"> </w:t>
      </w:r>
      <w:r>
        <w:rPr>
          <w:sz w:val="20"/>
        </w:rPr>
        <w:t>réactions</w:t>
      </w:r>
    </w:p>
    <w:p w:rsidR="00EF772D" w:rsidRDefault="000B2791">
      <w:pPr>
        <w:pStyle w:val="Paragraphedeliste"/>
        <w:numPr>
          <w:ilvl w:val="0"/>
          <w:numId w:val="3"/>
        </w:numPr>
        <w:tabs>
          <w:tab w:val="left" w:pos="341"/>
        </w:tabs>
        <w:spacing w:before="1"/>
        <w:ind w:left="136" w:right="271" w:firstLine="0"/>
        <w:rPr>
          <w:sz w:val="20"/>
        </w:rPr>
      </w:pPr>
      <w:r>
        <w:rPr>
          <w:sz w:val="20"/>
        </w:rPr>
        <w:t xml:space="preserve">Diffusion de ces produits à travers </w:t>
      </w:r>
      <w:r>
        <w:rPr>
          <w:spacing w:val="-4"/>
          <w:sz w:val="20"/>
        </w:rPr>
        <w:t xml:space="preserve">la </w:t>
      </w:r>
      <w:r>
        <w:rPr>
          <w:sz w:val="20"/>
        </w:rPr>
        <w:t>couche limite</w:t>
      </w:r>
    </w:p>
    <w:p w:rsidR="00EF772D" w:rsidRDefault="000B2791">
      <w:pPr>
        <w:pStyle w:val="Paragraphedeliste"/>
        <w:numPr>
          <w:ilvl w:val="0"/>
          <w:numId w:val="3"/>
        </w:numPr>
        <w:tabs>
          <w:tab w:val="left" w:pos="341"/>
        </w:tabs>
        <w:ind w:hanging="205"/>
        <w:rPr>
          <w:sz w:val="20"/>
        </w:rPr>
      </w:pPr>
      <w:r>
        <w:rPr>
          <w:sz w:val="20"/>
        </w:rPr>
        <w:t>Évacuation</w:t>
      </w:r>
    </w:p>
    <w:p w:rsidR="00EF772D" w:rsidRDefault="000B2791">
      <w:pPr>
        <w:pStyle w:val="Corpsdetexte"/>
        <w:rPr>
          <w:sz w:val="22"/>
        </w:rPr>
      </w:pPr>
      <w:r>
        <w:br w:type="column"/>
      </w:r>
    </w:p>
    <w:p w:rsidR="00EF772D" w:rsidRDefault="00EF772D">
      <w:pPr>
        <w:pStyle w:val="Corpsdetexte"/>
        <w:rPr>
          <w:sz w:val="22"/>
        </w:rPr>
      </w:pPr>
    </w:p>
    <w:p w:rsidR="00EF772D" w:rsidRDefault="00EF772D">
      <w:pPr>
        <w:pStyle w:val="Corpsdetexte"/>
        <w:rPr>
          <w:sz w:val="22"/>
        </w:rPr>
      </w:pPr>
    </w:p>
    <w:p w:rsidR="00EF772D" w:rsidRDefault="00EF772D">
      <w:pPr>
        <w:pStyle w:val="Corpsdetexte"/>
        <w:rPr>
          <w:sz w:val="22"/>
        </w:rPr>
      </w:pPr>
    </w:p>
    <w:p w:rsidR="00EF772D" w:rsidRDefault="00EF772D">
      <w:pPr>
        <w:pStyle w:val="Corpsdetexte"/>
        <w:rPr>
          <w:sz w:val="22"/>
        </w:rPr>
      </w:pPr>
    </w:p>
    <w:p w:rsidR="00EF772D" w:rsidRDefault="00EF772D">
      <w:pPr>
        <w:pStyle w:val="Corpsdetexte"/>
        <w:rPr>
          <w:sz w:val="22"/>
        </w:rPr>
      </w:pPr>
    </w:p>
    <w:p w:rsidR="00EF772D" w:rsidRDefault="00EF772D">
      <w:pPr>
        <w:pStyle w:val="Corpsdetexte"/>
        <w:spacing w:before="3"/>
        <w:rPr>
          <w:sz w:val="18"/>
        </w:rPr>
      </w:pPr>
    </w:p>
    <w:p w:rsidR="00EF772D" w:rsidRDefault="000B2791">
      <w:pPr>
        <w:pStyle w:val="Heading4"/>
        <w:ind w:left="139"/>
        <w:jc w:val="left"/>
      </w:pPr>
      <w:r>
        <w:t>Figure 2: Schéma des étapes de dépôt en CVD</w:t>
      </w:r>
    </w:p>
    <w:p w:rsidR="00EF772D" w:rsidRDefault="00EF772D">
      <w:pPr>
        <w:sectPr w:rsidR="00EF772D">
          <w:type w:val="continuous"/>
          <w:pgSz w:w="11910" w:h="16840"/>
          <w:pgMar w:top="1260" w:right="1020" w:bottom="1240" w:left="1280" w:header="720" w:footer="720" w:gutter="0"/>
          <w:cols w:num="2" w:space="720" w:equalWidth="0">
            <w:col w:w="4164" w:space="727"/>
            <w:col w:w="4719"/>
          </w:cols>
        </w:sectPr>
      </w:pPr>
    </w:p>
    <w:p w:rsidR="00EF772D" w:rsidRDefault="00EF772D">
      <w:pPr>
        <w:pStyle w:val="Corpsdetexte"/>
        <w:rPr>
          <w:b/>
          <w:i/>
        </w:rPr>
      </w:pPr>
    </w:p>
    <w:p w:rsidR="00EF772D" w:rsidRDefault="000B2791">
      <w:pPr>
        <w:pStyle w:val="Paragraphedeliste"/>
        <w:numPr>
          <w:ilvl w:val="1"/>
          <w:numId w:val="2"/>
        </w:numPr>
        <w:tabs>
          <w:tab w:val="left" w:pos="917"/>
        </w:tabs>
        <w:spacing w:before="90"/>
        <w:ind w:hanging="421"/>
        <w:rPr>
          <w:b/>
          <w:sz w:val="24"/>
        </w:rPr>
      </w:pPr>
      <w:r>
        <w:rPr>
          <w:b/>
          <w:sz w:val="24"/>
          <w:u w:val="thick"/>
        </w:rPr>
        <w:t xml:space="preserve">Différents types </w:t>
      </w:r>
      <w:r>
        <w:rPr>
          <w:b/>
          <w:spacing w:val="-3"/>
          <w:sz w:val="24"/>
          <w:u w:val="thick"/>
        </w:rPr>
        <w:t xml:space="preserve">de </w:t>
      </w:r>
      <w:r>
        <w:rPr>
          <w:b/>
          <w:sz w:val="24"/>
          <w:u w:val="thick"/>
        </w:rPr>
        <w:t>CVD</w:t>
      </w:r>
      <w:r>
        <w:rPr>
          <w:b/>
          <w:spacing w:val="1"/>
          <w:sz w:val="24"/>
          <w:u w:val="thick"/>
        </w:rPr>
        <w:t xml:space="preserve"> </w:t>
      </w:r>
      <w:r>
        <w:rPr>
          <w:b/>
          <w:sz w:val="24"/>
          <w:u w:val="thick"/>
        </w:rPr>
        <w:t>:</w:t>
      </w:r>
    </w:p>
    <w:p w:rsidR="00EF772D" w:rsidRDefault="00EF772D">
      <w:pPr>
        <w:pStyle w:val="Corpsdetexte"/>
        <w:rPr>
          <w:b/>
          <w:sz w:val="12"/>
        </w:rPr>
      </w:pPr>
    </w:p>
    <w:p w:rsidR="00EF772D" w:rsidRDefault="000B2791">
      <w:pPr>
        <w:pStyle w:val="Corpsdetexte"/>
        <w:spacing w:before="91"/>
        <w:ind w:left="420"/>
        <w:jc w:val="both"/>
      </w:pPr>
      <w:r>
        <w:t>Sous l'impulsion des nombreuses applications, différentes variantes de cette technique se sont développées :</w:t>
      </w:r>
    </w:p>
    <w:p w:rsidR="00EF772D" w:rsidRDefault="00EF772D">
      <w:pPr>
        <w:pStyle w:val="Corpsdetexte"/>
        <w:spacing w:before="4"/>
      </w:pPr>
    </w:p>
    <w:p w:rsidR="00EF772D" w:rsidRDefault="000B2791">
      <w:pPr>
        <w:pStyle w:val="Heading4"/>
        <w:numPr>
          <w:ilvl w:val="0"/>
          <w:numId w:val="1"/>
        </w:numPr>
        <w:tabs>
          <w:tab w:val="left" w:pos="421"/>
        </w:tabs>
        <w:spacing w:line="227" w:lineRule="exact"/>
        <w:ind w:hanging="285"/>
        <w:jc w:val="both"/>
      </w:pPr>
      <w:r>
        <w:t>CVD conventionnelle</w:t>
      </w:r>
    </w:p>
    <w:p w:rsidR="00EF772D" w:rsidRDefault="000B2791">
      <w:pPr>
        <w:pStyle w:val="Paragraphedeliste"/>
        <w:numPr>
          <w:ilvl w:val="1"/>
          <w:numId w:val="1"/>
        </w:numPr>
        <w:tabs>
          <w:tab w:val="left" w:pos="781"/>
        </w:tabs>
        <w:spacing w:line="227" w:lineRule="exact"/>
        <w:ind w:left="780" w:hanging="361"/>
        <w:jc w:val="both"/>
        <w:rPr>
          <w:i/>
          <w:sz w:val="20"/>
        </w:rPr>
      </w:pPr>
      <w:r>
        <w:rPr>
          <w:sz w:val="20"/>
        </w:rPr>
        <w:t>Low-pressure CVD (LPCVD) - entre 1 atm (</w:t>
      </w:r>
      <w:r>
        <w:rPr>
          <w:i/>
          <w:sz w:val="20"/>
        </w:rPr>
        <w:t>Atmospheric Pressure Chemical</w:t>
      </w:r>
      <w:r>
        <w:rPr>
          <w:i/>
          <w:spacing w:val="3"/>
          <w:sz w:val="20"/>
        </w:rPr>
        <w:t xml:space="preserve"> </w:t>
      </w:r>
      <w:r>
        <w:rPr>
          <w:i/>
          <w:sz w:val="20"/>
        </w:rPr>
        <w:t>Vapor Deposition</w:t>
      </w:r>
    </w:p>
    <w:p w:rsidR="00EF772D" w:rsidRDefault="000B2791">
      <w:pPr>
        <w:pStyle w:val="Corpsdetexte"/>
        <w:spacing w:before="2" w:line="229" w:lineRule="exact"/>
        <w:ind w:left="420"/>
        <w:jc w:val="both"/>
      </w:pPr>
      <w:r>
        <w:t>APCVD). et 10</w:t>
      </w:r>
      <w:r>
        <w:rPr>
          <w:vertAlign w:val="superscript"/>
        </w:rPr>
        <w:t>-8</w:t>
      </w:r>
      <w:r>
        <w:t xml:space="preserve"> Torr - la plus utilisée pour son contrôle de la qualité des couches.</w:t>
      </w:r>
    </w:p>
    <w:p w:rsidR="00EF772D" w:rsidRDefault="000B2791">
      <w:pPr>
        <w:pStyle w:val="Paragraphedeliste"/>
        <w:numPr>
          <w:ilvl w:val="1"/>
          <w:numId w:val="1"/>
        </w:numPr>
        <w:tabs>
          <w:tab w:val="left" w:pos="781"/>
        </w:tabs>
        <w:spacing w:line="242" w:lineRule="auto"/>
        <w:ind w:right="407" w:firstLine="0"/>
        <w:jc w:val="both"/>
        <w:rPr>
          <w:sz w:val="20"/>
        </w:rPr>
      </w:pPr>
      <w:r>
        <w:rPr>
          <w:sz w:val="20"/>
        </w:rPr>
        <w:t>Atomic layer CVD (ALCVD) - dépôts successifs de couches de différents matériaux qui doivent réagir pour former une monocouche avant de débuter une</w:t>
      </w:r>
      <w:r>
        <w:rPr>
          <w:spacing w:val="12"/>
          <w:sz w:val="20"/>
        </w:rPr>
        <w:t xml:space="preserve"> </w:t>
      </w:r>
      <w:r>
        <w:rPr>
          <w:sz w:val="20"/>
        </w:rPr>
        <w:t>autre.</w:t>
      </w:r>
    </w:p>
    <w:p w:rsidR="00EF772D" w:rsidRDefault="000B2791">
      <w:pPr>
        <w:pStyle w:val="Paragraphedeliste"/>
        <w:numPr>
          <w:ilvl w:val="1"/>
          <w:numId w:val="1"/>
        </w:numPr>
        <w:tabs>
          <w:tab w:val="left" w:pos="781"/>
        </w:tabs>
        <w:spacing w:line="242" w:lineRule="auto"/>
        <w:ind w:right="402" w:firstLine="0"/>
        <w:jc w:val="both"/>
        <w:rPr>
          <w:sz w:val="20"/>
        </w:rPr>
      </w:pPr>
      <w:r>
        <w:rPr>
          <w:sz w:val="20"/>
        </w:rPr>
        <w:t xml:space="preserve">Metalorganic CVD (MOCVD) </w:t>
      </w:r>
      <w:r>
        <w:rPr>
          <w:rFonts w:ascii="MS Gothic" w:hAnsi="MS Gothic"/>
          <w:sz w:val="20"/>
        </w:rPr>
        <w:t xml:space="preserve">– </w:t>
      </w:r>
      <w:r>
        <w:rPr>
          <w:sz w:val="20"/>
        </w:rPr>
        <w:t xml:space="preserve">un procédé CVD basé sur le dépôt </w:t>
      </w:r>
      <w:r>
        <w:rPr>
          <w:spacing w:val="-3"/>
          <w:sz w:val="20"/>
        </w:rPr>
        <w:t xml:space="preserve">et </w:t>
      </w:r>
      <w:r>
        <w:rPr>
          <w:sz w:val="20"/>
        </w:rPr>
        <w:t>la réaction (décomposition) en faisant appel à l'utilisation de précurseurs plus réactifs tels que les organométalliques (MOCVD) réagissant à basses températures (300-800</w:t>
      </w:r>
      <w:r>
        <w:rPr>
          <w:spacing w:val="1"/>
          <w:sz w:val="20"/>
        </w:rPr>
        <w:t xml:space="preserve"> </w:t>
      </w:r>
      <w:r>
        <w:rPr>
          <w:sz w:val="20"/>
        </w:rPr>
        <w:t>°C).</w:t>
      </w:r>
    </w:p>
    <w:p w:rsidR="00EF772D" w:rsidRDefault="00EF772D">
      <w:pPr>
        <w:pStyle w:val="Corpsdetexte"/>
        <w:spacing w:before="7"/>
        <w:rPr>
          <w:sz w:val="23"/>
        </w:rPr>
      </w:pPr>
    </w:p>
    <w:p w:rsidR="00EF772D" w:rsidRDefault="000B2791">
      <w:pPr>
        <w:pStyle w:val="Heading4"/>
        <w:numPr>
          <w:ilvl w:val="0"/>
          <w:numId w:val="1"/>
        </w:numPr>
        <w:tabs>
          <w:tab w:val="left" w:pos="421"/>
        </w:tabs>
        <w:spacing w:line="229" w:lineRule="exact"/>
        <w:ind w:hanging="285"/>
        <w:jc w:val="both"/>
      </w:pPr>
      <w:r>
        <w:t>CVD plasma</w:t>
      </w:r>
    </w:p>
    <w:p w:rsidR="00EF772D" w:rsidRDefault="000B2791">
      <w:pPr>
        <w:pStyle w:val="Corpsdetexte"/>
        <w:ind w:left="420" w:right="397"/>
        <w:jc w:val="both"/>
      </w:pPr>
      <w:r>
        <w:t>La réaction chimique peut être activée à l'aide d'un plasma. Cette méthode s'appelle "CVD plasma" ou PECVD (</w:t>
      </w:r>
      <w:r>
        <w:rPr>
          <w:i/>
        </w:rPr>
        <w:t>Plasma Enhanced Chemical Vapor Deposition</w:t>
      </w:r>
      <w:r>
        <w:t>), dépôt chimique en phase vapeur assisté par plasma. Dans ce cas, il y a création en plus de particules</w:t>
      </w:r>
      <w:r>
        <w:rPr>
          <w:spacing w:val="-3"/>
        </w:rPr>
        <w:t xml:space="preserve"> </w:t>
      </w:r>
      <w:r>
        <w:t>énergétiques.</w:t>
      </w:r>
    </w:p>
    <w:p w:rsidR="00EF772D" w:rsidRDefault="000B2791">
      <w:pPr>
        <w:pStyle w:val="Corpsdetexte"/>
        <w:ind w:left="420" w:right="392"/>
        <w:jc w:val="both"/>
      </w:pPr>
      <w:r>
        <w:t xml:space="preserve">L'avantage qu'apporte </w:t>
      </w:r>
      <w:r>
        <w:rPr>
          <w:spacing w:val="-4"/>
        </w:rPr>
        <w:t xml:space="preserve">la </w:t>
      </w:r>
      <w:r>
        <w:t xml:space="preserve">PECVD par rapport à la CVD conventionnelle, est que la présence du plasma autorise de travailler à des températures de dépôt plus basses (tableau 1). En effet, celui-ci constitue un  apport d’énergie dans le réacteur, ce qui permet d’activer </w:t>
      </w:r>
      <w:r>
        <w:rPr>
          <w:spacing w:val="-3"/>
        </w:rPr>
        <w:t xml:space="preserve">les </w:t>
      </w:r>
      <w:r>
        <w:t xml:space="preserve">réactions chimiques. </w:t>
      </w:r>
      <w:r>
        <w:rPr>
          <w:spacing w:val="2"/>
        </w:rPr>
        <w:t xml:space="preserve">Il </w:t>
      </w:r>
      <w:r>
        <w:t xml:space="preserve">s’y forme une  très grande variété d’espèces chimiques, des ions positifs et négatifs, des radicaux libres, des électrons, des atomes énergétiques et aussi des métastables.Toutes ces espèces peuvent interagir aussi bien entre elles, qu’avec la surface du substrat, donnant naissance au matériau voulu. L'entretien du plasma, repose soit sur l'usage d'une tension continue, soit d'une tension variable radio fréquence (13,56 MHz) ou bien micro-onde (2,45GHz). L'addition d'une polarisation sur le porte substrat permet d’assurer </w:t>
      </w:r>
      <w:r>
        <w:rPr>
          <w:spacing w:val="-4"/>
        </w:rPr>
        <w:t xml:space="preserve">le </w:t>
      </w:r>
      <w:r>
        <w:t xml:space="preserve">bombardement ionique de </w:t>
      </w:r>
      <w:r>
        <w:rPr>
          <w:spacing w:val="-4"/>
        </w:rPr>
        <w:t xml:space="preserve">la </w:t>
      </w:r>
      <w:r>
        <w:t xml:space="preserve">surface de dépôt. Par contre </w:t>
      </w:r>
      <w:r>
        <w:rPr>
          <w:spacing w:val="-4"/>
        </w:rPr>
        <w:t xml:space="preserve">la </w:t>
      </w:r>
      <w:r>
        <w:t xml:space="preserve">génération d’un plasma élève considérablement </w:t>
      </w:r>
      <w:r>
        <w:rPr>
          <w:spacing w:val="-4"/>
        </w:rPr>
        <w:t xml:space="preserve">le </w:t>
      </w:r>
      <w:r>
        <w:t>prix des réacteurs de</w:t>
      </w:r>
      <w:r>
        <w:rPr>
          <w:spacing w:val="-2"/>
        </w:rPr>
        <w:t xml:space="preserve"> </w:t>
      </w:r>
      <w:r>
        <w:t>dépôt.</w:t>
      </w:r>
    </w:p>
    <w:p w:rsidR="00EF772D" w:rsidRDefault="00EF772D">
      <w:pPr>
        <w:pStyle w:val="Corpsdetexte"/>
        <w:rPr>
          <w:sz w:val="22"/>
        </w:rPr>
      </w:pPr>
    </w:p>
    <w:p w:rsidR="00EF772D" w:rsidRDefault="00EF772D">
      <w:pPr>
        <w:pStyle w:val="Corpsdetexte"/>
        <w:rPr>
          <w:sz w:val="18"/>
        </w:rPr>
      </w:pPr>
    </w:p>
    <w:p w:rsidR="00EF772D" w:rsidRDefault="000B2791">
      <w:pPr>
        <w:pStyle w:val="Heading4"/>
        <w:ind w:right="904"/>
      </w:pPr>
      <w:r>
        <w:rPr>
          <w:noProof/>
          <w:lang w:eastAsia="fr-FR"/>
        </w:rPr>
        <w:drawing>
          <wp:anchor distT="0" distB="0" distL="0" distR="0" simplePos="0" relativeHeight="7" behindDoc="0" locked="0" layoutInCell="1" allowOverlap="1">
            <wp:simplePos x="0" y="0"/>
            <wp:positionH relativeFrom="page">
              <wp:posOffset>1973945</wp:posOffset>
            </wp:positionH>
            <wp:positionV relativeFrom="paragraph">
              <wp:posOffset>167303</wp:posOffset>
            </wp:positionV>
            <wp:extent cx="3575409" cy="1327785"/>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3575409" cy="1327785"/>
                    </a:xfrm>
                    <a:prstGeom prst="rect">
                      <a:avLst/>
                    </a:prstGeom>
                  </pic:spPr>
                </pic:pic>
              </a:graphicData>
            </a:graphic>
          </wp:anchor>
        </w:drawing>
      </w:r>
      <w:r>
        <w:t>Tableau 3 : Températures de dépôt, comparaison des procédés CVD</w:t>
      </w:r>
    </w:p>
    <w:p w:rsidR="00EF772D" w:rsidRDefault="00EF772D">
      <w:pPr>
        <w:pStyle w:val="Corpsdetexte"/>
        <w:rPr>
          <w:b/>
          <w:i/>
          <w:sz w:val="22"/>
        </w:rPr>
      </w:pPr>
    </w:p>
    <w:p w:rsidR="00EF772D" w:rsidRDefault="00EF772D">
      <w:pPr>
        <w:pStyle w:val="Corpsdetexte"/>
        <w:spacing w:before="1"/>
        <w:rPr>
          <w:b/>
          <w:i/>
          <w:sz w:val="19"/>
        </w:rPr>
      </w:pPr>
    </w:p>
    <w:p w:rsidR="00EF772D" w:rsidRDefault="000B2791">
      <w:pPr>
        <w:pStyle w:val="Paragraphedeliste"/>
        <w:numPr>
          <w:ilvl w:val="0"/>
          <w:numId w:val="1"/>
        </w:numPr>
        <w:tabs>
          <w:tab w:val="left" w:pos="421"/>
        </w:tabs>
        <w:spacing w:line="227" w:lineRule="exact"/>
        <w:ind w:hanging="285"/>
        <w:jc w:val="both"/>
        <w:rPr>
          <w:b/>
          <w:i/>
          <w:sz w:val="20"/>
        </w:rPr>
      </w:pPr>
      <w:r>
        <w:rPr>
          <w:b/>
          <w:i/>
          <w:sz w:val="20"/>
        </w:rPr>
        <w:t>CVD laser</w:t>
      </w:r>
    </w:p>
    <w:p w:rsidR="00EF772D" w:rsidRDefault="000B2791">
      <w:pPr>
        <w:pStyle w:val="Corpsdetexte"/>
        <w:ind w:left="420" w:right="401"/>
        <w:jc w:val="both"/>
      </w:pPr>
      <w:r>
        <w:t>La réaction chimique peut être activée à l'aide d'un laser. Dans la technique LCVD thermique, la lumière du laser est absorbée par le substrat sans interagir avec le gaz réactif. Le laser chauffe le substrat à l’intérieur de sa tâche focal. La réaction qui conduit à la formation d’un dépôt a lieu à l’endroit chauffé. La technique LCVD thermique est pratique pour revêtir les endroits très précis d’un petit substrat.</w:t>
      </w:r>
    </w:p>
    <w:p w:rsidR="00EF772D" w:rsidRDefault="000B2791">
      <w:pPr>
        <w:pStyle w:val="Corpsdetexte"/>
        <w:spacing w:before="9"/>
        <w:rPr>
          <w:sz w:val="22"/>
        </w:rPr>
      </w:pPr>
      <w:r>
        <w:rPr>
          <w:noProof/>
          <w:lang w:eastAsia="fr-FR"/>
        </w:rPr>
        <w:drawing>
          <wp:anchor distT="0" distB="0" distL="0" distR="0" simplePos="0" relativeHeight="8" behindDoc="0" locked="0" layoutInCell="1" allowOverlap="1">
            <wp:simplePos x="0" y="0"/>
            <wp:positionH relativeFrom="page">
              <wp:posOffset>2317824</wp:posOffset>
            </wp:positionH>
            <wp:positionV relativeFrom="paragraph">
              <wp:posOffset>191692</wp:posOffset>
            </wp:positionV>
            <wp:extent cx="3131049" cy="1047750"/>
            <wp:effectExtent l="0" t="0" r="0" b="0"/>
            <wp:wrapTopAndBottom/>
            <wp:docPr id="9" name="image6.jpeg" descr="C:\Users\Mostafa\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3131049" cy="1047750"/>
                    </a:xfrm>
                    <a:prstGeom prst="rect">
                      <a:avLst/>
                    </a:prstGeom>
                  </pic:spPr>
                </pic:pic>
              </a:graphicData>
            </a:graphic>
          </wp:anchor>
        </w:drawing>
      </w:r>
    </w:p>
    <w:p w:rsidR="00EF772D" w:rsidRDefault="000B2791">
      <w:pPr>
        <w:pStyle w:val="Heading4"/>
        <w:ind w:right="1181"/>
      </w:pPr>
      <w:r>
        <w:t>Figure 3: Méthodes CVD</w:t>
      </w:r>
    </w:p>
    <w:p w:rsidR="00EF772D" w:rsidRDefault="00EF772D">
      <w:pPr>
        <w:sectPr w:rsidR="00EF772D">
          <w:headerReference w:type="default" r:id="rId15"/>
          <w:footerReference w:type="default" r:id="rId16"/>
          <w:pgSz w:w="11910" w:h="16840"/>
          <w:pgMar w:top="1360" w:right="1020" w:bottom="1240" w:left="1280" w:header="710" w:footer="1050" w:gutter="0"/>
          <w:pgNumType w:start="3"/>
          <w:cols w:space="720"/>
        </w:sectPr>
      </w:pPr>
    </w:p>
    <w:p w:rsidR="00EF772D" w:rsidRDefault="000B2791">
      <w:pPr>
        <w:pStyle w:val="Paragraphedeliste"/>
        <w:numPr>
          <w:ilvl w:val="1"/>
          <w:numId w:val="2"/>
        </w:numPr>
        <w:tabs>
          <w:tab w:val="left" w:pos="633"/>
        </w:tabs>
        <w:spacing w:before="46"/>
        <w:ind w:left="632" w:hanging="497"/>
        <w:rPr>
          <w:b/>
          <w:sz w:val="28"/>
        </w:rPr>
      </w:pPr>
      <w:r>
        <w:rPr>
          <w:b/>
          <w:sz w:val="28"/>
        </w:rPr>
        <w:lastRenderedPageBreak/>
        <w:t>Principaux avantages, désavantages des procédés</w:t>
      </w:r>
      <w:r>
        <w:rPr>
          <w:b/>
          <w:spacing w:val="2"/>
          <w:sz w:val="28"/>
        </w:rPr>
        <w:t xml:space="preserve"> </w:t>
      </w:r>
      <w:r>
        <w:rPr>
          <w:b/>
          <w:sz w:val="28"/>
        </w:rPr>
        <w:t>CVD</w:t>
      </w:r>
    </w:p>
    <w:p w:rsidR="00EF772D" w:rsidRDefault="000B2791">
      <w:pPr>
        <w:pStyle w:val="Corpsdetexte"/>
        <w:spacing w:before="57"/>
        <w:ind w:left="136"/>
      </w:pPr>
      <w:r>
        <w:t>Les avantages et les inconvénients de ce procédé sont les suivants :</w:t>
      </w:r>
    </w:p>
    <w:p w:rsidR="00EF772D" w:rsidRDefault="00EF772D">
      <w:pPr>
        <w:pStyle w:val="Corpsdetexte"/>
      </w:pPr>
    </w:p>
    <w:p w:rsidR="00EF772D" w:rsidRDefault="000B2791">
      <w:pPr>
        <w:pStyle w:val="Paragraphedeliste"/>
        <w:numPr>
          <w:ilvl w:val="2"/>
          <w:numId w:val="2"/>
        </w:numPr>
        <w:tabs>
          <w:tab w:val="left" w:pos="856"/>
          <w:tab w:val="left" w:pos="857"/>
        </w:tabs>
        <w:ind w:hanging="361"/>
        <w:rPr>
          <w:sz w:val="20"/>
        </w:rPr>
      </w:pPr>
      <w:r>
        <w:rPr>
          <w:sz w:val="20"/>
          <w:u w:val="single"/>
        </w:rPr>
        <w:t>Les</w:t>
      </w:r>
      <w:r>
        <w:rPr>
          <w:spacing w:val="-1"/>
          <w:sz w:val="20"/>
          <w:u w:val="single"/>
        </w:rPr>
        <w:t xml:space="preserve"> </w:t>
      </w:r>
      <w:r>
        <w:rPr>
          <w:sz w:val="20"/>
          <w:u w:val="single"/>
        </w:rPr>
        <w:t>avantages:</w:t>
      </w:r>
    </w:p>
    <w:p w:rsidR="00EF772D" w:rsidRDefault="00EF772D">
      <w:pPr>
        <w:pStyle w:val="Corpsdetexte"/>
        <w:rPr>
          <w:sz w:val="12"/>
        </w:rPr>
      </w:pPr>
    </w:p>
    <w:p w:rsidR="00EF772D" w:rsidRDefault="000B2791">
      <w:pPr>
        <w:pStyle w:val="Corpsdetexte"/>
        <w:spacing w:before="92"/>
        <w:ind w:left="856" w:right="1853"/>
      </w:pPr>
      <w:r>
        <w:rPr>
          <w:noProof/>
          <w:lang w:eastAsia="fr-FR"/>
        </w:rPr>
        <w:drawing>
          <wp:anchor distT="0" distB="0" distL="0" distR="0" simplePos="0" relativeHeight="15733248" behindDoc="0" locked="0" layoutInCell="1" allowOverlap="1">
            <wp:simplePos x="0" y="0"/>
            <wp:positionH relativeFrom="page">
              <wp:posOffset>1127760</wp:posOffset>
            </wp:positionH>
            <wp:positionV relativeFrom="paragraph">
              <wp:posOffset>79535</wp:posOffset>
            </wp:positionV>
            <wp:extent cx="104140" cy="97197"/>
            <wp:effectExtent l="0" t="0" r="0" b="0"/>
            <wp:wrapNone/>
            <wp:docPr id="1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7" cstate="print"/>
                    <a:stretch>
                      <a:fillRect/>
                    </a:stretch>
                  </pic:blipFill>
                  <pic:spPr>
                    <a:xfrm>
                      <a:off x="0" y="0"/>
                      <a:ext cx="104140" cy="97197"/>
                    </a:xfrm>
                    <a:prstGeom prst="rect">
                      <a:avLst/>
                    </a:prstGeom>
                  </pic:spPr>
                </pic:pic>
              </a:graphicData>
            </a:graphic>
          </wp:anchor>
        </w:drawing>
      </w:r>
      <w:r>
        <w:rPr>
          <w:noProof/>
          <w:lang w:eastAsia="fr-FR"/>
        </w:rPr>
        <w:drawing>
          <wp:anchor distT="0" distB="0" distL="0" distR="0" simplePos="0" relativeHeight="15733760" behindDoc="0" locked="0" layoutInCell="1" allowOverlap="1">
            <wp:simplePos x="0" y="0"/>
            <wp:positionH relativeFrom="page">
              <wp:posOffset>1127760</wp:posOffset>
            </wp:positionH>
            <wp:positionV relativeFrom="paragraph">
              <wp:posOffset>224315</wp:posOffset>
            </wp:positionV>
            <wp:extent cx="104140" cy="97197"/>
            <wp:effectExtent l="0" t="0" r="0" b="0"/>
            <wp:wrapNone/>
            <wp:docPr id="1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104140" cy="97197"/>
                    </a:xfrm>
                    <a:prstGeom prst="rect">
                      <a:avLst/>
                    </a:prstGeom>
                  </pic:spPr>
                </pic:pic>
              </a:graphicData>
            </a:graphic>
          </wp:anchor>
        </w:drawing>
      </w:r>
      <w:r>
        <w:t>Il est facile d'obtenir un assez grand nombre d'éléments ou de composés chimiques. On obtient une bonne qualité des couches.</w:t>
      </w:r>
    </w:p>
    <w:p w:rsidR="00EF772D" w:rsidRDefault="000B2791">
      <w:pPr>
        <w:pStyle w:val="Corpsdetexte"/>
        <w:ind w:left="856" w:right="3520"/>
      </w:pPr>
      <w:r>
        <w:rPr>
          <w:noProof/>
          <w:lang w:eastAsia="fr-FR"/>
        </w:rPr>
        <w:drawing>
          <wp:anchor distT="0" distB="0" distL="0" distR="0" simplePos="0" relativeHeight="15734272" behindDoc="0" locked="0" layoutInCell="1" allowOverlap="1">
            <wp:simplePos x="0" y="0"/>
            <wp:positionH relativeFrom="page">
              <wp:posOffset>1127760</wp:posOffset>
            </wp:positionH>
            <wp:positionV relativeFrom="paragraph">
              <wp:posOffset>21115</wp:posOffset>
            </wp:positionV>
            <wp:extent cx="104140" cy="97197"/>
            <wp:effectExtent l="0" t="0" r="0" b="0"/>
            <wp:wrapNone/>
            <wp:docPr id="1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104140" cy="97197"/>
                    </a:xfrm>
                    <a:prstGeom prst="rect">
                      <a:avLst/>
                    </a:prstGeom>
                  </pic:spPr>
                </pic:pic>
              </a:graphicData>
            </a:graphic>
          </wp:anchor>
        </w:drawing>
      </w:r>
      <w:r>
        <w:rPr>
          <w:noProof/>
          <w:lang w:eastAsia="fr-FR"/>
        </w:rPr>
        <w:drawing>
          <wp:anchor distT="0" distB="0" distL="0" distR="0" simplePos="0" relativeHeight="15734784" behindDoc="0" locked="0" layoutInCell="1" allowOverlap="1">
            <wp:simplePos x="0" y="0"/>
            <wp:positionH relativeFrom="page">
              <wp:posOffset>1127760</wp:posOffset>
            </wp:positionH>
            <wp:positionV relativeFrom="paragraph">
              <wp:posOffset>165895</wp:posOffset>
            </wp:positionV>
            <wp:extent cx="104140" cy="97197"/>
            <wp:effectExtent l="0" t="0" r="0" b="0"/>
            <wp:wrapNone/>
            <wp:docPr id="1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7" cstate="print"/>
                    <a:stretch>
                      <a:fillRect/>
                    </a:stretch>
                  </pic:blipFill>
                  <pic:spPr>
                    <a:xfrm>
                      <a:off x="0" y="0"/>
                      <a:ext cx="104140" cy="97197"/>
                    </a:xfrm>
                    <a:prstGeom prst="rect">
                      <a:avLst/>
                    </a:prstGeom>
                  </pic:spPr>
                </pic:pic>
              </a:graphicData>
            </a:graphic>
          </wp:anchor>
        </w:drawing>
      </w:r>
      <w:r>
        <w:t>De plus, elle offre la possibilité de réaliser des dépôts sélectifs. les contraintes internes sont, en générale, très faibles</w:t>
      </w:r>
    </w:p>
    <w:p w:rsidR="00EF772D" w:rsidRDefault="00EF772D">
      <w:pPr>
        <w:pStyle w:val="Corpsdetexte"/>
        <w:spacing w:before="11"/>
        <w:rPr>
          <w:sz w:val="11"/>
        </w:rPr>
      </w:pPr>
    </w:p>
    <w:p w:rsidR="00EF772D" w:rsidRDefault="000B2791">
      <w:pPr>
        <w:pStyle w:val="Paragraphedeliste"/>
        <w:numPr>
          <w:ilvl w:val="2"/>
          <w:numId w:val="2"/>
        </w:numPr>
        <w:tabs>
          <w:tab w:val="left" w:pos="857"/>
        </w:tabs>
        <w:spacing w:before="91"/>
        <w:ind w:hanging="361"/>
        <w:rPr>
          <w:sz w:val="20"/>
        </w:rPr>
      </w:pPr>
      <w:r>
        <w:rPr>
          <w:sz w:val="20"/>
          <w:u w:val="single"/>
        </w:rPr>
        <w:t>Les</w:t>
      </w:r>
      <w:r>
        <w:rPr>
          <w:spacing w:val="3"/>
          <w:sz w:val="20"/>
          <w:u w:val="single"/>
        </w:rPr>
        <w:t xml:space="preserve"> </w:t>
      </w:r>
      <w:r>
        <w:rPr>
          <w:sz w:val="20"/>
          <w:u w:val="single"/>
        </w:rPr>
        <w:t>inconvénients:</w:t>
      </w:r>
    </w:p>
    <w:p w:rsidR="00EF772D" w:rsidRDefault="00EF772D">
      <w:pPr>
        <w:pStyle w:val="Corpsdetexte"/>
        <w:spacing w:before="1"/>
        <w:rPr>
          <w:sz w:val="12"/>
        </w:rPr>
      </w:pPr>
    </w:p>
    <w:p w:rsidR="00EF772D" w:rsidRDefault="000B2791">
      <w:pPr>
        <w:pStyle w:val="Corpsdetexte"/>
        <w:spacing w:before="91"/>
        <w:ind w:left="844"/>
      </w:pPr>
      <w:r>
        <w:rPr>
          <w:noProof/>
          <w:lang w:eastAsia="fr-FR"/>
        </w:rPr>
        <w:drawing>
          <wp:anchor distT="0" distB="0" distL="0" distR="0" simplePos="0" relativeHeight="15735296" behindDoc="0" locked="0" layoutInCell="1" allowOverlap="1">
            <wp:simplePos x="0" y="0"/>
            <wp:positionH relativeFrom="page">
              <wp:posOffset>1170939</wp:posOffset>
            </wp:positionH>
            <wp:positionV relativeFrom="paragraph">
              <wp:posOffset>78518</wp:posOffset>
            </wp:positionV>
            <wp:extent cx="104140" cy="97197"/>
            <wp:effectExtent l="0" t="0" r="0" b="0"/>
            <wp:wrapNone/>
            <wp:docPr id="1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7" cstate="print"/>
                    <a:stretch>
                      <a:fillRect/>
                    </a:stretch>
                  </pic:blipFill>
                  <pic:spPr>
                    <a:xfrm>
                      <a:off x="0" y="0"/>
                      <a:ext cx="104140" cy="97197"/>
                    </a:xfrm>
                    <a:prstGeom prst="rect">
                      <a:avLst/>
                    </a:prstGeom>
                  </pic:spPr>
                </pic:pic>
              </a:graphicData>
            </a:graphic>
          </wp:anchor>
        </w:drawing>
      </w:r>
      <w:r>
        <w:t>La nécessité d’opérer à de hautes températures (800-1100°C), ce qui limite le choix des substrats.</w:t>
      </w:r>
    </w:p>
    <w:p w:rsidR="00EF772D" w:rsidRDefault="000B2791">
      <w:pPr>
        <w:pStyle w:val="Corpsdetexte"/>
        <w:spacing w:before="2"/>
        <w:ind w:left="844"/>
      </w:pPr>
      <w:r>
        <w:rPr>
          <w:noProof/>
          <w:lang w:eastAsia="fr-FR"/>
        </w:rPr>
        <w:drawing>
          <wp:anchor distT="0" distB="0" distL="0" distR="0" simplePos="0" relativeHeight="15735808" behindDoc="0" locked="0" layoutInCell="1" allowOverlap="1">
            <wp:simplePos x="0" y="0"/>
            <wp:positionH relativeFrom="page">
              <wp:posOffset>1170939</wp:posOffset>
            </wp:positionH>
            <wp:positionV relativeFrom="paragraph">
              <wp:posOffset>22004</wp:posOffset>
            </wp:positionV>
            <wp:extent cx="104140" cy="97197"/>
            <wp:effectExtent l="0" t="0" r="0" b="0"/>
            <wp:wrapNone/>
            <wp:docPr id="2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7" cstate="print"/>
                    <a:stretch>
                      <a:fillRect/>
                    </a:stretch>
                  </pic:blipFill>
                  <pic:spPr>
                    <a:xfrm>
                      <a:off x="0" y="0"/>
                      <a:ext cx="104140" cy="97197"/>
                    </a:xfrm>
                    <a:prstGeom prst="rect">
                      <a:avLst/>
                    </a:prstGeom>
                  </pic:spPr>
                </pic:pic>
              </a:graphicData>
            </a:graphic>
          </wp:anchor>
        </w:drawing>
      </w:r>
      <w:r>
        <w:t xml:space="preserve">Elle nécessite souvent des précurseurs peu stables et toxiques et/ou explosifs, avec des sous-produits de réaction pouvant se déposer sur </w:t>
      </w:r>
      <w:r>
        <w:rPr>
          <w:spacing w:val="-3"/>
        </w:rPr>
        <w:t xml:space="preserve">les </w:t>
      </w:r>
      <w:r>
        <w:t>zones chauffées du</w:t>
      </w:r>
      <w:r>
        <w:rPr>
          <w:spacing w:val="15"/>
        </w:rPr>
        <w:t xml:space="preserve"> </w:t>
      </w:r>
      <w:r>
        <w:t>réacteur.</w:t>
      </w:r>
    </w:p>
    <w:p w:rsidR="00EF772D" w:rsidRDefault="000B2791">
      <w:pPr>
        <w:pStyle w:val="Corpsdetexte"/>
        <w:spacing w:line="229" w:lineRule="exact"/>
        <w:ind w:left="844"/>
      </w:pPr>
      <w:r>
        <w:rPr>
          <w:noProof/>
          <w:lang w:eastAsia="fr-FR"/>
        </w:rPr>
        <w:drawing>
          <wp:anchor distT="0" distB="0" distL="0" distR="0" simplePos="0" relativeHeight="15736320" behindDoc="0" locked="0" layoutInCell="1" allowOverlap="1">
            <wp:simplePos x="0" y="0"/>
            <wp:positionH relativeFrom="page">
              <wp:posOffset>1170939</wp:posOffset>
            </wp:positionH>
            <wp:positionV relativeFrom="paragraph">
              <wp:posOffset>20734</wp:posOffset>
            </wp:positionV>
            <wp:extent cx="104140" cy="97197"/>
            <wp:effectExtent l="0" t="0" r="0" b="0"/>
            <wp:wrapNone/>
            <wp:docPr id="2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7" cstate="print"/>
                    <a:stretch>
                      <a:fillRect/>
                    </a:stretch>
                  </pic:blipFill>
                  <pic:spPr>
                    <a:xfrm>
                      <a:off x="0" y="0"/>
                      <a:ext cx="104140" cy="97197"/>
                    </a:xfrm>
                    <a:prstGeom prst="rect">
                      <a:avLst/>
                    </a:prstGeom>
                  </pic:spPr>
                </pic:pic>
              </a:graphicData>
            </a:graphic>
          </wp:anchor>
        </w:drawing>
      </w:r>
      <w:r>
        <w:t xml:space="preserve">Le système de dépôt est une </w:t>
      </w:r>
      <w:r>
        <w:rPr>
          <w:spacing w:val="-3"/>
        </w:rPr>
        <w:t xml:space="preserve">mise </w:t>
      </w:r>
      <w:r>
        <w:t>en œuvre relativement</w:t>
      </w:r>
      <w:r>
        <w:rPr>
          <w:spacing w:val="2"/>
        </w:rPr>
        <w:t xml:space="preserve"> </w:t>
      </w:r>
      <w:r>
        <w:t>lourde.</w:t>
      </w:r>
    </w:p>
    <w:p w:rsidR="00EF772D" w:rsidRDefault="000B2791">
      <w:pPr>
        <w:pStyle w:val="Corpsdetexte"/>
        <w:spacing w:line="242" w:lineRule="auto"/>
        <w:ind w:left="844" w:right="188"/>
      </w:pPr>
      <w:r>
        <w:rPr>
          <w:noProof/>
          <w:lang w:eastAsia="fr-FR"/>
        </w:rPr>
        <w:drawing>
          <wp:anchor distT="0" distB="0" distL="0" distR="0" simplePos="0" relativeHeight="15736832" behindDoc="0" locked="0" layoutInCell="1" allowOverlap="1">
            <wp:simplePos x="0" y="0"/>
            <wp:positionH relativeFrom="page">
              <wp:posOffset>1170939</wp:posOffset>
            </wp:positionH>
            <wp:positionV relativeFrom="paragraph">
              <wp:posOffset>20733</wp:posOffset>
            </wp:positionV>
            <wp:extent cx="104140" cy="97197"/>
            <wp:effectExtent l="0" t="0" r="0" b="0"/>
            <wp:wrapNone/>
            <wp:docPr id="2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7" cstate="print"/>
                    <a:stretch>
                      <a:fillRect/>
                    </a:stretch>
                  </pic:blipFill>
                  <pic:spPr>
                    <a:xfrm>
                      <a:off x="0" y="0"/>
                      <a:ext cx="104140" cy="97197"/>
                    </a:xfrm>
                    <a:prstGeom prst="rect">
                      <a:avLst/>
                    </a:prstGeom>
                  </pic:spPr>
                </pic:pic>
              </a:graphicData>
            </a:graphic>
          </wp:anchor>
        </w:drawing>
      </w:r>
      <w:r>
        <w:t xml:space="preserve">Les films sont </w:t>
      </w:r>
      <w:r>
        <w:rPr>
          <w:u w:val="single"/>
        </w:rPr>
        <w:t>peu denses</w:t>
      </w:r>
      <w:r>
        <w:t xml:space="preserve">, ils sont souvent </w:t>
      </w:r>
      <w:r>
        <w:rPr>
          <w:u w:val="single"/>
        </w:rPr>
        <w:t>contaminés</w:t>
      </w:r>
      <w:r>
        <w:t xml:space="preserve"> par des gaz très réactifs issus de la réaction chimique (hydrogène, fluor, chlore...).</w:t>
      </w:r>
    </w:p>
    <w:p w:rsidR="00EF772D" w:rsidRDefault="000B2791">
      <w:pPr>
        <w:pStyle w:val="Corpsdetexte"/>
        <w:spacing w:line="242" w:lineRule="auto"/>
        <w:ind w:left="844"/>
      </w:pPr>
      <w:r>
        <w:rPr>
          <w:noProof/>
          <w:lang w:eastAsia="fr-FR"/>
        </w:rPr>
        <w:drawing>
          <wp:anchor distT="0" distB="0" distL="0" distR="0" simplePos="0" relativeHeight="15737344" behindDoc="0" locked="0" layoutInCell="1" allowOverlap="1">
            <wp:simplePos x="0" y="0"/>
            <wp:positionH relativeFrom="page">
              <wp:posOffset>1170939</wp:posOffset>
            </wp:positionH>
            <wp:positionV relativeFrom="paragraph">
              <wp:posOffset>20353</wp:posOffset>
            </wp:positionV>
            <wp:extent cx="104140" cy="97197"/>
            <wp:effectExtent l="0" t="0" r="0" b="0"/>
            <wp:wrapNone/>
            <wp:docPr id="2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7" cstate="print"/>
                    <a:stretch>
                      <a:fillRect/>
                    </a:stretch>
                  </pic:blipFill>
                  <pic:spPr>
                    <a:xfrm>
                      <a:off x="0" y="0"/>
                      <a:ext cx="104140" cy="97197"/>
                    </a:xfrm>
                    <a:prstGeom prst="rect">
                      <a:avLst/>
                    </a:prstGeom>
                  </pic:spPr>
                </pic:pic>
              </a:graphicData>
            </a:graphic>
          </wp:anchor>
        </w:drawing>
      </w:r>
      <w:r>
        <w:t>De plus la croissance des films se fait dans une atmosphère réactive qui peut attaquer le substrat ou l’équipement.</w:t>
      </w:r>
    </w:p>
    <w:sectPr w:rsidR="00EF772D" w:rsidSect="00EF772D">
      <w:pgSz w:w="11910" w:h="16840"/>
      <w:pgMar w:top="1360" w:right="1020" w:bottom="1240" w:left="1280" w:header="710" w:footer="10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D62" w:rsidRDefault="00606D62" w:rsidP="00EF772D">
      <w:r>
        <w:separator/>
      </w:r>
    </w:p>
  </w:endnote>
  <w:endnote w:type="continuationSeparator" w:id="1">
    <w:p w:rsidR="00606D62" w:rsidRDefault="00606D62" w:rsidP="00EF7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1803"/>
      <w:docPartObj>
        <w:docPartGallery w:val="Page Numbers (Bottom of Page)"/>
        <w:docPartUnique/>
      </w:docPartObj>
    </w:sdtPr>
    <w:sdtContent>
      <w:p w:rsidR="00281730" w:rsidRDefault="00281730">
        <w:pPr>
          <w:pStyle w:val="Pieddepage"/>
          <w:jc w:val="right"/>
        </w:pPr>
        <w:fldSimple w:instr=" PAGE   \* MERGEFORMAT ">
          <w:r>
            <w:rPr>
              <w:noProof/>
            </w:rPr>
            <w:t>1</w:t>
          </w:r>
        </w:fldSimple>
      </w:p>
    </w:sdtContent>
  </w:sdt>
  <w:p w:rsidR="00EF772D" w:rsidRDefault="00EF772D">
    <w:pPr>
      <w:pStyle w:val="Corpsdetexte"/>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D" w:rsidRDefault="00686329">
    <w:pPr>
      <w:pStyle w:val="Corpsdetexte"/>
      <w:spacing w:line="14" w:lineRule="auto"/>
    </w:pPr>
    <w:r>
      <w:pict>
        <v:shapetype id="_x0000_t202" coordsize="21600,21600" o:spt="202" path="m,l,21600r21600,l21600,xe">
          <v:stroke joinstyle="miter"/>
          <v:path gradientshapeok="t" o:connecttype="rect"/>
        </v:shapetype>
        <v:shape id="_x0000_s2049" type="#_x0000_t202" style="position:absolute;margin-left:515.6pt;margin-top:778.3pt;width:12pt;height:15.3pt;z-index:-15839744;mso-position-horizontal-relative:page;mso-position-vertical-relative:page" filled="f" stroked="f">
          <v:textbox inset="0,0,0,0">
            <w:txbxContent>
              <w:p w:rsidR="00EF772D" w:rsidRDefault="00686329">
                <w:pPr>
                  <w:spacing w:before="10"/>
                  <w:ind w:left="60"/>
                  <w:rPr>
                    <w:sz w:val="24"/>
                  </w:rPr>
                </w:pPr>
                <w:r>
                  <w:fldChar w:fldCharType="begin"/>
                </w:r>
                <w:r w:rsidR="000B2791">
                  <w:rPr>
                    <w:sz w:val="24"/>
                  </w:rPr>
                  <w:instrText xml:space="preserve"> PAGE </w:instrText>
                </w:r>
                <w:r>
                  <w:fldChar w:fldCharType="separate"/>
                </w:r>
                <w:r w:rsidR="00281730">
                  <w:rPr>
                    <w:noProof/>
                    <w:sz w:val="24"/>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D62" w:rsidRDefault="00606D62" w:rsidP="00EF772D">
      <w:r>
        <w:separator/>
      </w:r>
    </w:p>
  </w:footnote>
  <w:footnote w:type="continuationSeparator" w:id="1">
    <w:p w:rsidR="00606D62" w:rsidRDefault="00606D62" w:rsidP="00EF7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D" w:rsidRDefault="00686329">
    <w:pPr>
      <w:pStyle w:val="Corpsdetexte"/>
      <w:spacing w:line="14" w:lineRule="auto"/>
    </w:pPr>
    <w:r>
      <w:pict>
        <v:shapetype id="_x0000_t202" coordsize="21600,21600" o:spt="202" path="m,l,21600r21600,l21600,xe">
          <v:stroke joinstyle="miter"/>
          <v:path gradientshapeok="t" o:connecttype="rect"/>
        </v:shapetype>
        <v:shape id="_x0000_s2053" type="#_x0000_t202" style="position:absolute;margin-left:197.2pt;margin-top:34.5pt;width:170.3pt;height:20.6pt;z-index:-15841792;mso-position-horizontal-relative:page;mso-position-vertical-relative:page" filled="f" stroked="f">
          <v:textbox inset="0,0,0,0">
            <w:txbxContent>
              <w:p w:rsidR="00EF772D" w:rsidRPr="00916E61" w:rsidRDefault="00916E61" w:rsidP="00916E61">
                <w:pPr>
                  <w:spacing w:before="10" w:line="247" w:lineRule="auto"/>
                  <w:ind w:left="444" w:hanging="425"/>
                  <w:jc w:val="center"/>
                  <w:rPr>
                    <w:b/>
                    <w:bCs/>
                    <w:sz w:val="24"/>
                  </w:rPr>
                </w:pPr>
                <w:r w:rsidRPr="00916E61">
                  <w:rPr>
                    <w:b/>
                    <w:bCs/>
                    <w:sz w:val="24"/>
                  </w:rPr>
                  <w:t>Cours nanomatériaux</w:t>
                </w:r>
                <w:r w:rsidR="00281730">
                  <w:rPr>
                    <w:b/>
                    <w:bCs/>
                    <w:sz w:val="24"/>
                  </w:rPr>
                  <w:t>(3)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2D" w:rsidRDefault="00686329">
    <w:pPr>
      <w:pStyle w:val="Corpsdetexte"/>
      <w:spacing w:line="14" w:lineRule="auto"/>
    </w:pPr>
    <w:r>
      <w:pict>
        <v:shape id="_x0000_s2051" style="position:absolute;margin-left:69.45pt;margin-top:64.25pt;width:456.55pt;height:4.2pt;z-index:-15840768;mso-position-horizontal-relative:page;mso-position-vertical-relative:page" coordorigin="1389,1285" coordsize="9131,84" o:spt="100" adj="0,,0" path="m10520,1308r-9131,l1389,1368r9131,l10520,1308xm10520,1285r-9131,l1389,1297r9131,l10520,1285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178.45pt;margin-top:34.5pt;width:238.25pt;height:29.55pt;z-index:-15840256;mso-position-horizontal-relative:page;mso-position-vertical-relative:page" filled="f" stroked="f">
          <v:textbox inset="0,0,0,0">
            <w:txbxContent>
              <w:p w:rsidR="00EF772D" w:rsidRPr="00916E61" w:rsidRDefault="00916E61" w:rsidP="00916E61">
                <w:pPr>
                  <w:jc w:val="center"/>
                  <w:rPr>
                    <w:b/>
                    <w:bCs/>
                    <w:sz w:val="24"/>
                    <w:szCs w:val="24"/>
                  </w:rPr>
                </w:pPr>
                <w:r w:rsidRPr="00916E61">
                  <w:rPr>
                    <w:b/>
                    <w:bCs/>
                    <w:sz w:val="24"/>
                    <w:szCs w:val="24"/>
                  </w:rPr>
                  <w:t>Cours nanomatériaux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A4B"/>
    <w:multiLevelType w:val="hybridMultilevel"/>
    <w:tmpl w:val="CA9681EC"/>
    <w:lvl w:ilvl="0" w:tplc="C206FE16">
      <w:start w:val="2"/>
      <w:numFmt w:val="decimal"/>
      <w:lvlText w:val="%1"/>
      <w:lvlJc w:val="left"/>
      <w:pPr>
        <w:ind w:left="916" w:hanging="420"/>
        <w:jc w:val="left"/>
      </w:pPr>
      <w:rPr>
        <w:rFonts w:hint="default"/>
        <w:lang w:val="fr-FR" w:eastAsia="en-US" w:bidi="ar-SA"/>
      </w:rPr>
    </w:lvl>
    <w:lvl w:ilvl="1" w:tplc="30603FFE">
      <w:numFmt w:val="none"/>
      <w:lvlText w:val=""/>
      <w:lvlJc w:val="left"/>
      <w:pPr>
        <w:tabs>
          <w:tab w:val="num" w:pos="360"/>
        </w:tabs>
      </w:pPr>
    </w:lvl>
    <w:lvl w:ilvl="2" w:tplc="82BA810E">
      <w:start w:val="1"/>
      <w:numFmt w:val="lowerLetter"/>
      <w:lvlText w:val="%3)"/>
      <w:lvlJc w:val="left"/>
      <w:pPr>
        <w:ind w:left="856" w:hanging="360"/>
        <w:jc w:val="left"/>
      </w:pPr>
      <w:rPr>
        <w:rFonts w:ascii="Times New Roman" w:eastAsia="Times New Roman" w:hAnsi="Times New Roman" w:cs="Times New Roman" w:hint="default"/>
        <w:spacing w:val="-4"/>
        <w:w w:val="99"/>
        <w:sz w:val="20"/>
        <w:szCs w:val="20"/>
        <w:lang w:val="fr-FR" w:eastAsia="en-US" w:bidi="ar-SA"/>
      </w:rPr>
    </w:lvl>
    <w:lvl w:ilvl="3" w:tplc="99003666">
      <w:numFmt w:val="bullet"/>
      <w:lvlText w:val="•"/>
      <w:lvlJc w:val="left"/>
      <w:pPr>
        <w:ind w:left="2850" w:hanging="360"/>
      </w:pPr>
      <w:rPr>
        <w:rFonts w:hint="default"/>
        <w:lang w:val="fr-FR" w:eastAsia="en-US" w:bidi="ar-SA"/>
      </w:rPr>
    </w:lvl>
    <w:lvl w:ilvl="4" w:tplc="3CB69B52">
      <w:numFmt w:val="bullet"/>
      <w:lvlText w:val="•"/>
      <w:lvlJc w:val="left"/>
      <w:pPr>
        <w:ind w:left="3816" w:hanging="360"/>
      </w:pPr>
      <w:rPr>
        <w:rFonts w:hint="default"/>
        <w:lang w:val="fr-FR" w:eastAsia="en-US" w:bidi="ar-SA"/>
      </w:rPr>
    </w:lvl>
    <w:lvl w:ilvl="5" w:tplc="213A3870">
      <w:numFmt w:val="bullet"/>
      <w:lvlText w:val="•"/>
      <w:lvlJc w:val="left"/>
      <w:pPr>
        <w:ind w:left="4781" w:hanging="360"/>
      </w:pPr>
      <w:rPr>
        <w:rFonts w:hint="default"/>
        <w:lang w:val="fr-FR" w:eastAsia="en-US" w:bidi="ar-SA"/>
      </w:rPr>
    </w:lvl>
    <w:lvl w:ilvl="6" w:tplc="964685DA">
      <w:numFmt w:val="bullet"/>
      <w:lvlText w:val="•"/>
      <w:lvlJc w:val="left"/>
      <w:pPr>
        <w:ind w:left="5746" w:hanging="360"/>
      </w:pPr>
      <w:rPr>
        <w:rFonts w:hint="default"/>
        <w:lang w:val="fr-FR" w:eastAsia="en-US" w:bidi="ar-SA"/>
      </w:rPr>
    </w:lvl>
    <w:lvl w:ilvl="7" w:tplc="9DEE24F2">
      <w:numFmt w:val="bullet"/>
      <w:lvlText w:val="•"/>
      <w:lvlJc w:val="left"/>
      <w:pPr>
        <w:ind w:left="6712" w:hanging="360"/>
      </w:pPr>
      <w:rPr>
        <w:rFonts w:hint="default"/>
        <w:lang w:val="fr-FR" w:eastAsia="en-US" w:bidi="ar-SA"/>
      </w:rPr>
    </w:lvl>
    <w:lvl w:ilvl="8" w:tplc="E38293AA">
      <w:numFmt w:val="bullet"/>
      <w:lvlText w:val="•"/>
      <w:lvlJc w:val="left"/>
      <w:pPr>
        <w:ind w:left="7677" w:hanging="360"/>
      </w:pPr>
      <w:rPr>
        <w:rFonts w:hint="default"/>
        <w:lang w:val="fr-FR" w:eastAsia="en-US" w:bidi="ar-SA"/>
      </w:rPr>
    </w:lvl>
  </w:abstractNum>
  <w:abstractNum w:abstractNumId="1">
    <w:nsid w:val="53231A7C"/>
    <w:multiLevelType w:val="hybridMultilevel"/>
    <w:tmpl w:val="70003698"/>
    <w:lvl w:ilvl="0" w:tplc="CCE64B84">
      <w:start w:val="1"/>
      <w:numFmt w:val="decimal"/>
      <w:lvlText w:val="%1."/>
      <w:lvlJc w:val="left"/>
      <w:pPr>
        <w:ind w:left="340" w:hanging="204"/>
        <w:jc w:val="left"/>
      </w:pPr>
      <w:rPr>
        <w:rFonts w:ascii="Times New Roman" w:eastAsia="Times New Roman" w:hAnsi="Times New Roman" w:cs="Times New Roman" w:hint="default"/>
        <w:w w:val="100"/>
        <w:sz w:val="20"/>
        <w:szCs w:val="20"/>
        <w:lang w:val="fr-FR" w:eastAsia="en-US" w:bidi="ar-SA"/>
      </w:rPr>
    </w:lvl>
    <w:lvl w:ilvl="1" w:tplc="788861D0">
      <w:numFmt w:val="bullet"/>
      <w:lvlText w:val="•"/>
      <w:lvlJc w:val="left"/>
      <w:pPr>
        <w:ind w:left="722" w:hanging="204"/>
      </w:pPr>
      <w:rPr>
        <w:rFonts w:hint="default"/>
        <w:lang w:val="fr-FR" w:eastAsia="en-US" w:bidi="ar-SA"/>
      </w:rPr>
    </w:lvl>
    <w:lvl w:ilvl="2" w:tplc="C3648DF8">
      <w:numFmt w:val="bullet"/>
      <w:lvlText w:val="•"/>
      <w:lvlJc w:val="left"/>
      <w:pPr>
        <w:ind w:left="1104" w:hanging="204"/>
      </w:pPr>
      <w:rPr>
        <w:rFonts w:hint="default"/>
        <w:lang w:val="fr-FR" w:eastAsia="en-US" w:bidi="ar-SA"/>
      </w:rPr>
    </w:lvl>
    <w:lvl w:ilvl="3" w:tplc="0A8633F8">
      <w:numFmt w:val="bullet"/>
      <w:lvlText w:val="•"/>
      <w:lvlJc w:val="left"/>
      <w:pPr>
        <w:ind w:left="1486" w:hanging="204"/>
      </w:pPr>
      <w:rPr>
        <w:rFonts w:hint="default"/>
        <w:lang w:val="fr-FR" w:eastAsia="en-US" w:bidi="ar-SA"/>
      </w:rPr>
    </w:lvl>
    <w:lvl w:ilvl="4" w:tplc="F85437B4">
      <w:numFmt w:val="bullet"/>
      <w:lvlText w:val="•"/>
      <w:lvlJc w:val="left"/>
      <w:pPr>
        <w:ind w:left="1869" w:hanging="204"/>
      </w:pPr>
      <w:rPr>
        <w:rFonts w:hint="default"/>
        <w:lang w:val="fr-FR" w:eastAsia="en-US" w:bidi="ar-SA"/>
      </w:rPr>
    </w:lvl>
    <w:lvl w:ilvl="5" w:tplc="6E762794">
      <w:numFmt w:val="bullet"/>
      <w:lvlText w:val="•"/>
      <w:lvlJc w:val="left"/>
      <w:pPr>
        <w:ind w:left="2251" w:hanging="204"/>
      </w:pPr>
      <w:rPr>
        <w:rFonts w:hint="default"/>
        <w:lang w:val="fr-FR" w:eastAsia="en-US" w:bidi="ar-SA"/>
      </w:rPr>
    </w:lvl>
    <w:lvl w:ilvl="6" w:tplc="C6E244C4">
      <w:numFmt w:val="bullet"/>
      <w:lvlText w:val="•"/>
      <w:lvlJc w:val="left"/>
      <w:pPr>
        <w:ind w:left="2633" w:hanging="204"/>
      </w:pPr>
      <w:rPr>
        <w:rFonts w:hint="default"/>
        <w:lang w:val="fr-FR" w:eastAsia="en-US" w:bidi="ar-SA"/>
      </w:rPr>
    </w:lvl>
    <w:lvl w:ilvl="7" w:tplc="6E0E796E">
      <w:numFmt w:val="bullet"/>
      <w:lvlText w:val="•"/>
      <w:lvlJc w:val="left"/>
      <w:pPr>
        <w:ind w:left="3016" w:hanging="204"/>
      </w:pPr>
      <w:rPr>
        <w:rFonts w:hint="default"/>
        <w:lang w:val="fr-FR" w:eastAsia="en-US" w:bidi="ar-SA"/>
      </w:rPr>
    </w:lvl>
    <w:lvl w:ilvl="8" w:tplc="E8B2A030">
      <w:numFmt w:val="bullet"/>
      <w:lvlText w:val="•"/>
      <w:lvlJc w:val="left"/>
      <w:pPr>
        <w:ind w:left="3398" w:hanging="204"/>
      </w:pPr>
      <w:rPr>
        <w:rFonts w:hint="default"/>
        <w:lang w:val="fr-FR" w:eastAsia="en-US" w:bidi="ar-SA"/>
      </w:rPr>
    </w:lvl>
  </w:abstractNum>
  <w:abstractNum w:abstractNumId="2">
    <w:nsid w:val="66A21491"/>
    <w:multiLevelType w:val="hybridMultilevel"/>
    <w:tmpl w:val="22E2860A"/>
    <w:lvl w:ilvl="0" w:tplc="BE6E0972">
      <w:start w:val="1"/>
      <w:numFmt w:val="decimal"/>
      <w:lvlText w:val="%1."/>
      <w:lvlJc w:val="left"/>
      <w:pPr>
        <w:ind w:left="420" w:hanging="284"/>
        <w:jc w:val="left"/>
      </w:pPr>
      <w:rPr>
        <w:rFonts w:ascii="Times New Roman" w:eastAsia="Times New Roman" w:hAnsi="Times New Roman" w:cs="Times New Roman" w:hint="default"/>
        <w:b/>
        <w:bCs/>
        <w:i/>
        <w:spacing w:val="-16"/>
        <w:w w:val="99"/>
        <w:sz w:val="20"/>
        <w:szCs w:val="20"/>
        <w:lang w:val="fr-FR" w:eastAsia="en-US" w:bidi="ar-SA"/>
      </w:rPr>
    </w:lvl>
    <w:lvl w:ilvl="1" w:tplc="CFFCB244">
      <w:numFmt w:val="bullet"/>
      <w:lvlText w:val=""/>
      <w:lvlJc w:val="left"/>
      <w:pPr>
        <w:ind w:left="420" w:hanging="360"/>
      </w:pPr>
      <w:rPr>
        <w:rFonts w:ascii="Wingdings" w:eastAsia="Wingdings" w:hAnsi="Wingdings" w:cs="Wingdings" w:hint="default"/>
        <w:w w:val="100"/>
        <w:sz w:val="20"/>
        <w:szCs w:val="20"/>
        <w:lang w:val="fr-FR" w:eastAsia="en-US" w:bidi="ar-SA"/>
      </w:rPr>
    </w:lvl>
    <w:lvl w:ilvl="2" w:tplc="8392146A">
      <w:numFmt w:val="bullet"/>
      <w:lvlText w:val="•"/>
      <w:lvlJc w:val="left"/>
      <w:pPr>
        <w:ind w:left="2257" w:hanging="360"/>
      </w:pPr>
      <w:rPr>
        <w:rFonts w:hint="default"/>
        <w:lang w:val="fr-FR" w:eastAsia="en-US" w:bidi="ar-SA"/>
      </w:rPr>
    </w:lvl>
    <w:lvl w:ilvl="3" w:tplc="AE60437C">
      <w:numFmt w:val="bullet"/>
      <w:lvlText w:val="•"/>
      <w:lvlJc w:val="left"/>
      <w:pPr>
        <w:ind w:left="3176" w:hanging="360"/>
      </w:pPr>
      <w:rPr>
        <w:rFonts w:hint="default"/>
        <w:lang w:val="fr-FR" w:eastAsia="en-US" w:bidi="ar-SA"/>
      </w:rPr>
    </w:lvl>
    <w:lvl w:ilvl="4" w:tplc="768697C0">
      <w:numFmt w:val="bullet"/>
      <w:lvlText w:val="•"/>
      <w:lvlJc w:val="left"/>
      <w:pPr>
        <w:ind w:left="4095" w:hanging="360"/>
      </w:pPr>
      <w:rPr>
        <w:rFonts w:hint="default"/>
        <w:lang w:val="fr-FR" w:eastAsia="en-US" w:bidi="ar-SA"/>
      </w:rPr>
    </w:lvl>
    <w:lvl w:ilvl="5" w:tplc="49501818">
      <w:numFmt w:val="bullet"/>
      <w:lvlText w:val="•"/>
      <w:lvlJc w:val="left"/>
      <w:pPr>
        <w:ind w:left="5014" w:hanging="360"/>
      </w:pPr>
      <w:rPr>
        <w:rFonts w:hint="default"/>
        <w:lang w:val="fr-FR" w:eastAsia="en-US" w:bidi="ar-SA"/>
      </w:rPr>
    </w:lvl>
    <w:lvl w:ilvl="6" w:tplc="C214EB74">
      <w:numFmt w:val="bullet"/>
      <w:lvlText w:val="•"/>
      <w:lvlJc w:val="left"/>
      <w:pPr>
        <w:ind w:left="5932" w:hanging="360"/>
      </w:pPr>
      <w:rPr>
        <w:rFonts w:hint="default"/>
        <w:lang w:val="fr-FR" w:eastAsia="en-US" w:bidi="ar-SA"/>
      </w:rPr>
    </w:lvl>
    <w:lvl w:ilvl="7" w:tplc="54326980">
      <w:numFmt w:val="bullet"/>
      <w:lvlText w:val="•"/>
      <w:lvlJc w:val="left"/>
      <w:pPr>
        <w:ind w:left="6851" w:hanging="360"/>
      </w:pPr>
      <w:rPr>
        <w:rFonts w:hint="default"/>
        <w:lang w:val="fr-FR" w:eastAsia="en-US" w:bidi="ar-SA"/>
      </w:rPr>
    </w:lvl>
    <w:lvl w:ilvl="8" w:tplc="D564EE5C">
      <w:numFmt w:val="bullet"/>
      <w:lvlText w:val="•"/>
      <w:lvlJc w:val="left"/>
      <w:pPr>
        <w:ind w:left="7770" w:hanging="360"/>
      </w:pPr>
      <w:rPr>
        <w:rFonts w:hint="default"/>
        <w:lang w:val="fr-FR" w:eastAsia="en-US" w:bidi="ar-SA"/>
      </w:rPr>
    </w:lvl>
  </w:abstractNum>
  <w:abstractNum w:abstractNumId="3">
    <w:nsid w:val="6CC22810"/>
    <w:multiLevelType w:val="hybridMultilevel"/>
    <w:tmpl w:val="77404182"/>
    <w:lvl w:ilvl="0" w:tplc="ADFACF22">
      <w:start w:val="2"/>
      <w:numFmt w:val="decimal"/>
      <w:lvlText w:val="%1"/>
      <w:lvlJc w:val="left"/>
      <w:pPr>
        <w:ind w:left="592" w:hanging="456"/>
        <w:jc w:val="left"/>
      </w:pPr>
      <w:rPr>
        <w:rFonts w:hint="default"/>
        <w:lang w:val="fr-FR" w:eastAsia="en-US" w:bidi="ar-SA"/>
      </w:rPr>
    </w:lvl>
    <w:lvl w:ilvl="1" w:tplc="FC98E2BC">
      <w:numFmt w:val="none"/>
      <w:lvlText w:val=""/>
      <w:lvlJc w:val="left"/>
      <w:pPr>
        <w:tabs>
          <w:tab w:val="num" w:pos="360"/>
        </w:tabs>
      </w:pPr>
    </w:lvl>
    <w:lvl w:ilvl="2" w:tplc="D9784A08">
      <w:numFmt w:val="bullet"/>
      <w:lvlText w:val="•"/>
      <w:lvlJc w:val="left"/>
      <w:pPr>
        <w:ind w:left="2401" w:hanging="456"/>
      </w:pPr>
      <w:rPr>
        <w:rFonts w:hint="default"/>
        <w:lang w:val="fr-FR" w:eastAsia="en-US" w:bidi="ar-SA"/>
      </w:rPr>
    </w:lvl>
    <w:lvl w:ilvl="3" w:tplc="899EE9C8">
      <w:numFmt w:val="bullet"/>
      <w:lvlText w:val="•"/>
      <w:lvlJc w:val="left"/>
      <w:pPr>
        <w:ind w:left="3302" w:hanging="456"/>
      </w:pPr>
      <w:rPr>
        <w:rFonts w:hint="default"/>
        <w:lang w:val="fr-FR" w:eastAsia="en-US" w:bidi="ar-SA"/>
      </w:rPr>
    </w:lvl>
    <w:lvl w:ilvl="4" w:tplc="48321218">
      <w:numFmt w:val="bullet"/>
      <w:lvlText w:val="•"/>
      <w:lvlJc w:val="left"/>
      <w:pPr>
        <w:ind w:left="4203" w:hanging="456"/>
      </w:pPr>
      <w:rPr>
        <w:rFonts w:hint="default"/>
        <w:lang w:val="fr-FR" w:eastAsia="en-US" w:bidi="ar-SA"/>
      </w:rPr>
    </w:lvl>
    <w:lvl w:ilvl="5" w:tplc="78E421DE">
      <w:numFmt w:val="bullet"/>
      <w:lvlText w:val="•"/>
      <w:lvlJc w:val="left"/>
      <w:pPr>
        <w:ind w:left="5104" w:hanging="456"/>
      </w:pPr>
      <w:rPr>
        <w:rFonts w:hint="default"/>
        <w:lang w:val="fr-FR" w:eastAsia="en-US" w:bidi="ar-SA"/>
      </w:rPr>
    </w:lvl>
    <w:lvl w:ilvl="6" w:tplc="B96C0746">
      <w:numFmt w:val="bullet"/>
      <w:lvlText w:val="•"/>
      <w:lvlJc w:val="left"/>
      <w:pPr>
        <w:ind w:left="6004" w:hanging="456"/>
      </w:pPr>
      <w:rPr>
        <w:rFonts w:hint="default"/>
        <w:lang w:val="fr-FR" w:eastAsia="en-US" w:bidi="ar-SA"/>
      </w:rPr>
    </w:lvl>
    <w:lvl w:ilvl="7" w:tplc="6A4E966C">
      <w:numFmt w:val="bullet"/>
      <w:lvlText w:val="•"/>
      <w:lvlJc w:val="left"/>
      <w:pPr>
        <w:ind w:left="6905" w:hanging="456"/>
      </w:pPr>
      <w:rPr>
        <w:rFonts w:hint="default"/>
        <w:lang w:val="fr-FR" w:eastAsia="en-US" w:bidi="ar-SA"/>
      </w:rPr>
    </w:lvl>
    <w:lvl w:ilvl="8" w:tplc="192AA534">
      <w:numFmt w:val="bullet"/>
      <w:lvlText w:val="•"/>
      <w:lvlJc w:val="left"/>
      <w:pPr>
        <w:ind w:left="7806" w:hanging="456"/>
      </w:pPr>
      <w:rPr>
        <w:rFonts w:hint="default"/>
        <w:lang w:val="fr-FR" w:eastAsia="en-US" w:bidi="ar-SA"/>
      </w:rPr>
    </w:lvl>
  </w:abstractNum>
  <w:abstractNum w:abstractNumId="4">
    <w:nsid w:val="6F4A4AC0"/>
    <w:multiLevelType w:val="hybridMultilevel"/>
    <w:tmpl w:val="DE6C8068"/>
    <w:lvl w:ilvl="0" w:tplc="7CDEB484">
      <w:numFmt w:val="bullet"/>
      <w:lvlText w:val="-"/>
      <w:lvlJc w:val="left"/>
      <w:pPr>
        <w:ind w:left="856" w:hanging="360"/>
      </w:pPr>
      <w:rPr>
        <w:rFonts w:ascii="Times New Roman" w:eastAsia="Times New Roman" w:hAnsi="Times New Roman" w:cs="Times New Roman" w:hint="default"/>
        <w:spacing w:val="-25"/>
        <w:w w:val="99"/>
        <w:sz w:val="20"/>
        <w:szCs w:val="20"/>
        <w:lang w:val="fr-FR" w:eastAsia="en-US" w:bidi="ar-SA"/>
      </w:rPr>
    </w:lvl>
    <w:lvl w:ilvl="1" w:tplc="DC3A4E9A">
      <w:numFmt w:val="bullet"/>
      <w:lvlText w:val="o"/>
      <w:lvlJc w:val="left"/>
      <w:pPr>
        <w:ind w:left="1577" w:hanging="360"/>
      </w:pPr>
      <w:rPr>
        <w:rFonts w:ascii="Courier New" w:eastAsia="Courier New" w:hAnsi="Courier New" w:cs="Courier New" w:hint="default"/>
        <w:spacing w:val="-24"/>
        <w:w w:val="99"/>
        <w:sz w:val="20"/>
        <w:szCs w:val="20"/>
        <w:lang w:val="fr-FR" w:eastAsia="en-US" w:bidi="ar-SA"/>
      </w:rPr>
    </w:lvl>
    <w:lvl w:ilvl="2" w:tplc="C436DBCC">
      <w:numFmt w:val="bullet"/>
      <w:lvlText w:val="•"/>
      <w:lvlJc w:val="left"/>
      <w:pPr>
        <w:ind w:left="2472" w:hanging="360"/>
      </w:pPr>
      <w:rPr>
        <w:rFonts w:hint="default"/>
        <w:lang w:val="fr-FR" w:eastAsia="en-US" w:bidi="ar-SA"/>
      </w:rPr>
    </w:lvl>
    <w:lvl w:ilvl="3" w:tplc="C6C2A9D6">
      <w:numFmt w:val="bullet"/>
      <w:lvlText w:val="•"/>
      <w:lvlJc w:val="left"/>
      <w:pPr>
        <w:ind w:left="3364" w:hanging="360"/>
      </w:pPr>
      <w:rPr>
        <w:rFonts w:hint="default"/>
        <w:lang w:val="fr-FR" w:eastAsia="en-US" w:bidi="ar-SA"/>
      </w:rPr>
    </w:lvl>
    <w:lvl w:ilvl="4" w:tplc="20A0DBAE">
      <w:numFmt w:val="bullet"/>
      <w:lvlText w:val="•"/>
      <w:lvlJc w:val="left"/>
      <w:pPr>
        <w:ind w:left="4256" w:hanging="360"/>
      </w:pPr>
      <w:rPr>
        <w:rFonts w:hint="default"/>
        <w:lang w:val="fr-FR" w:eastAsia="en-US" w:bidi="ar-SA"/>
      </w:rPr>
    </w:lvl>
    <w:lvl w:ilvl="5" w:tplc="49D04698">
      <w:numFmt w:val="bullet"/>
      <w:lvlText w:val="•"/>
      <w:lvlJc w:val="left"/>
      <w:pPr>
        <w:ind w:left="5148" w:hanging="360"/>
      </w:pPr>
      <w:rPr>
        <w:rFonts w:hint="default"/>
        <w:lang w:val="fr-FR" w:eastAsia="en-US" w:bidi="ar-SA"/>
      </w:rPr>
    </w:lvl>
    <w:lvl w:ilvl="6" w:tplc="83E8BC96">
      <w:numFmt w:val="bullet"/>
      <w:lvlText w:val="•"/>
      <w:lvlJc w:val="left"/>
      <w:pPr>
        <w:ind w:left="6040" w:hanging="360"/>
      </w:pPr>
      <w:rPr>
        <w:rFonts w:hint="default"/>
        <w:lang w:val="fr-FR" w:eastAsia="en-US" w:bidi="ar-SA"/>
      </w:rPr>
    </w:lvl>
    <w:lvl w:ilvl="7" w:tplc="742AEBDA">
      <w:numFmt w:val="bullet"/>
      <w:lvlText w:val="•"/>
      <w:lvlJc w:val="left"/>
      <w:pPr>
        <w:ind w:left="6932" w:hanging="360"/>
      </w:pPr>
      <w:rPr>
        <w:rFonts w:hint="default"/>
        <w:lang w:val="fr-FR" w:eastAsia="en-US" w:bidi="ar-SA"/>
      </w:rPr>
    </w:lvl>
    <w:lvl w:ilvl="8" w:tplc="905ECE90">
      <w:numFmt w:val="bullet"/>
      <w:lvlText w:val="•"/>
      <w:lvlJc w:val="left"/>
      <w:pPr>
        <w:ind w:left="7824" w:hanging="360"/>
      </w:pPr>
      <w:rPr>
        <w:rFonts w:hint="default"/>
        <w:lang w:val="fr-FR" w:eastAsia="en-US" w:bidi="ar-SA"/>
      </w:rPr>
    </w:lvl>
  </w:abstractNum>
  <w:abstractNum w:abstractNumId="5">
    <w:nsid w:val="71FB05CF"/>
    <w:multiLevelType w:val="hybridMultilevel"/>
    <w:tmpl w:val="2F12297E"/>
    <w:lvl w:ilvl="0" w:tplc="532C5932">
      <w:start w:val="2"/>
      <w:numFmt w:val="decimal"/>
      <w:lvlText w:val="%1"/>
      <w:lvlJc w:val="left"/>
      <w:pPr>
        <w:ind w:left="736" w:hanging="600"/>
        <w:jc w:val="left"/>
      </w:pPr>
      <w:rPr>
        <w:rFonts w:hint="default"/>
        <w:lang w:val="fr-FR" w:eastAsia="en-US" w:bidi="ar-SA"/>
      </w:rPr>
    </w:lvl>
    <w:lvl w:ilvl="1" w:tplc="60D673B4">
      <w:numFmt w:val="none"/>
      <w:lvlText w:val=""/>
      <w:lvlJc w:val="left"/>
      <w:pPr>
        <w:tabs>
          <w:tab w:val="num" w:pos="360"/>
        </w:tabs>
      </w:pPr>
    </w:lvl>
    <w:lvl w:ilvl="2" w:tplc="4ADE73C8">
      <w:numFmt w:val="none"/>
      <w:lvlText w:val=""/>
      <w:lvlJc w:val="left"/>
      <w:pPr>
        <w:tabs>
          <w:tab w:val="num" w:pos="360"/>
        </w:tabs>
      </w:pPr>
    </w:lvl>
    <w:lvl w:ilvl="3" w:tplc="4032171A">
      <w:numFmt w:val="bullet"/>
      <w:lvlText w:val="•"/>
      <w:lvlJc w:val="left"/>
      <w:pPr>
        <w:ind w:left="3400" w:hanging="600"/>
      </w:pPr>
      <w:rPr>
        <w:rFonts w:hint="default"/>
        <w:lang w:val="fr-FR" w:eastAsia="en-US" w:bidi="ar-SA"/>
      </w:rPr>
    </w:lvl>
    <w:lvl w:ilvl="4" w:tplc="BD2E285E">
      <w:numFmt w:val="bullet"/>
      <w:lvlText w:val="•"/>
      <w:lvlJc w:val="left"/>
      <w:pPr>
        <w:ind w:left="4287" w:hanging="600"/>
      </w:pPr>
      <w:rPr>
        <w:rFonts w:hint="default"/>
        <w:lang w:val="fr-FR" w:eastAsia="en-US" w:bidi="ar-SA"/>
      </w:rPr>
    </w:lvl>
    <w:lvl w:ilvl="5" w:tplc="0DF49526">
      <w:numFmt w:val="bullet"/>
      <w:lvlText w:val="•"/>
      <w:lvlJc w:val="left"/>
      <w:pPr>
        <w:ind w:left="5174" w:hanging="600"/>
      </w:pPr>
      <w:rPr>
        <w:rFonts w:hint="default"/>
        <w:lang w:val="fr-FR" w:eastAsia="en-US" w:bidi="ar-SA"/>
      </w:rPr>
    </w:lvl>
    <w:lvl w:ilvl="6" w:tplc="46A6D0DE">
      <w:numFmt w:val="bullet"/>
      <w:lvlText w:val="•"/>
      <w:lvlJc w:val="left"/>
      <w:pPr>
        <w:ind w:left="6060" w:hanging="600"/>
      </w:pPr>
      <w:rPr>
        <w:rFonts w:hint="default"/>
        <w:lang w:val="fr-FR" w:eastAsia="en-US" w:bidi="ar-SA"/>
      </w:rPr>
    </w:lvl>
    <w:lvl w:ilvl="7" w:tplc="55B092BA">
      <w:numFmt w:val="bullet"/>
      <w:lvlText w:val="•"/>
      <w:lvlJc w:val="left"/>
      <w:pPr>
        <w:ind w:left="6947" w:hanging="600"/>
      </w:pPr>
      <w:rPr>
        <w:rFonts w:hint="default"/>
        <w:lang w:val="fr-FR" w:eastAsia="en-US" w:bidi="ar-SA"/>
      </w:rPr>
    </w:lvl>
    <w:lvl w:ilvl="8" w:tplc="4F12F17E">
      <w:numFmt w:val="bullet"/>
      <w:lvlText w:val="•"/>
      <w:lvlJc w:val="left"/>
      <w:pPr>
        <w:ind w:left="7834" w:hanging="600"/>
      </w:pPr>
      <w:rPr>
        <w:rFonts w:hint="default"/>
        <w:lang w:val="fr-FR" w:eastAsia="en-US" w:bidi="ar-SA"/>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EF772D"/>
    <w:rsid w:val="000B2791"/>
    <w:rsid w:val="00281730"/>
    <w:rsid w:val="0032397F"/>
    <w:rsid w:val="005051CD"/>
    <w:rsid w:val="005E64F1"/>
    <w:rsid w:val="00606D62"/>
    <w:rsid w:val="00686329"/>
    <w:rsid w:val="00916E61"/>
    <w:rsid w:val="00D7559A"/>
    <w:rsid w:val="00EF77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772D"/>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F772D"/>
    <w:tblPr>
      <w:tblInd w:w="0" w:type="dxa"/>
      <w:tblCellMar>
        <w:top w:w="0" w:type="dxa"/>
        <w:left w:w="0" w:type="dxa"/>
        <w:bottom w:w="0" w:type="dxa"/>
        <w:right w:w="0" w:type="dxa"/>
      </w:tblCellMar>
    </w:tblPr>
  </w:style>
  <w:style w:type="paragraph" w:styleId="Corpsdetexte">
    <w:name w:val="Body Text"/>
    <w:basedOn w:val="Normal"/>
    <w:uiPriority w:val="1"/>
    <w:qFormat/>
    <w:rsid w:val="00EF772D"/>
    <w:rPr>
      <w:sz w:val="20"/>
      <w:szCs w:val="20"/>
    </w:rPr>
  </w:style>
  <w:style w:type="paragraph" w:customStyle="1" w:styleId="Heading1">
    <w:name w:val="Heading 1"/>
    <w:basedOn w:val="Normal"/>
    <w:uiPriority w:val="1"/>
    <w:qFormat/>
    <w:rsid w:val="00EF772D"/>
    <w:pPr>
      <w:spacing w:before="37"/>
      <w:ind w:left="592" w:hanging="513"/>
      <w:outlineLvl w:val="1"/>
    </w:pPr>
    <w:rPr>
      <w:rFonts w:ascii="Arial" w:eastAsia="Arial" w:hAnsi="Arial" w:cs="Arial"/>
      <w:b/>
      <w:bCs/>
      <w:sz w:val="28"/>
      <w:szCs w:val="28"/>
    </w:rPr>
  </w:style>
  <w:style w:type="paragraph" w:customStyle="1" w:styleId="Heading2">
    <w:name w:val="Heading 2"/>
    <w:basedOn w:val="Normal"/>
    <w:uiPriority w:val="1"/>
    <w:qFormat/>
    <w:rsid w:val="00EF772D"/>
    <w:pPr>
      <w:ind w:left="736" w:hanging="601"/>
      <w:outlineLvl w:val="2"/>
    </w:pPr>
    <w:rPr>
      <w:b/>
      <w:bCs/>
      <w:sz w:val="24"/>
      <w:szCs w:val="24"/>
    </w:rPr>
  </w:style>
  <w:style w:type="paragraph" w:customStyle="1" w:styleId="Heading3">
    <w:name w:val="Heading 3"/>
    <w:basedOn w:val="Normal"/>
    <w:uiPriority w:val="1"/>
    <w:qFormat/>
    <w:rsid w:val="00EF772D"/>
    <w:pPr>
      <w:spacing w:before="10"/>
      <w:ind w:left="60"/>
      <w:outlineLvl w:val="3"/>
    </w:pPr>
    <w:rPr>
      <w:sz w:val="24"/>
      <w:szCs w:val="24"/>
    </w:rPr>
  </w:style>
  <w:style w:type="paragraph" w:customStyle="1" w:styleId="Heading4">
    <w:name w:val="Heading 4"/>
    <w:basedOn w:val="Normal"/>
    <w:uiPriority w:val="1"/>
    <w:qFormat/>
    <w:rsid w:val="00EF772D"/>
    <w:pPr>
      <w:ind w:left="918"/>
      <w:jc w:val="center"/>
      <w:outlineLvl w:val="4"/>
    </w:pPr>
    <w:rPr>
      <w:b/>
      <w:bCs/>
      <w:i/>
      <w:sz w:val="20"/>
      <w:szCs w:val="20"/>
    </w:rPr>
  </w:style>
  <w:style w:type="paragraph" w:styleId="Paragraphedeliste">
    <w:name w:val="List Paragraph"/>
    <w:basedOn w:val="Normal"/>
    <w:uiPriority w:val="1"/>
    <w:qFormat/>
    <w:rsid w:val="00EF772D"/>
    <w:pPr>
      <w:ind w:left="856" w:hanging="361"/>
    </w:pPr>
  </w:style>
  <w:style w:type="paragraph" w:customStyle="1" w:styleId="TableParagraph">
    <w:name w:val="Table Paragraph"/>
    <w:basedOn w:val="Normal"/>
    <w:uiPriority w:val="1"/>
    <w:qFormat/>
    <w:rsid w:val="00EF772D"/>
  </w:style>
  <w:style w:type="paragraph" w:styleId="En-tte">
    <w:name w:val="header"/>
    <w:basedOn w:val="Normal"/>
    <w:link w:val="En-tteCar"/>
    <w:uiPriority w:val="99"/>
    <w:semiHidden/>
    <w:unhideWhenUsed/>
    <w:rsid w:val="00916E61"/>
    <w:pPr>
      <w:tabs>
        <w:tab w:val="center" w:pos="4153"/>
        <w:tab w:val="right" w:pos="8306"/>
      </w:tabs>
    </w:pPr>
  </w:style>
  <w:style w:type="character" w:customStyle="1" w:styleId="En-tteCar">
    <w:name w:val="En-tête Car"/>
    <w:basedOn w:val="Policepardfaut"/>
    <w:link w:val="En-tte"/>
    <w:uiPriority w:val="99"/>
    <w:semiHidden/>
    <w:rsid w:val="00916E61"/>
    <w:rPr>
      <w:rFonts w:ascii="Times New Roman" w:eastAsia="Times New Roman" w:hAnsi="Times New Roman" w:cs="Times New Roman"/>
      <w:lang w:val="fr-FR"/>
    </w:rPr>
  </w:style>
  <w:style w:type="paragraph" w:styleId="Pieddepage">
    <w:name w:val="footer"/>
    <w:basedOn w:val="Normal"/>
    <w:link w:val="PieddepageCar"/>
    <w:uiPriority w:val="99"/>
    <w:unhideWhenUsed/>
    <w:rsid w:val="00916E61"/>
    <w:pPr>
      <w:tabs>
        <w:tab w:val="center" w:pos="4153"/>
        <w:tab w:val="right" w:pos="8306"/>
      </w:tabs>
    </w:pPr>
  </w:style>
  <w:style w:type="character" w:customStyle="1" w:styleId="PieddepageCar">
    <w:name w:val="Pied de page Car"/>
    <w:basedOn w:val="Policepardfaut"/>
    <w:link w:val="Pieddepage"/>
    <w:uiPriority w:val="99"/>
    <w:rsid w:val="00916E61"/>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5532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 ALGERIE.                                                               Faculté des sciences et de la technologie</dc:title>
  <dc:creator>Mostafa</dc:creator>
  <cp:lastModifiedBy>pc</cp:lastModifiedBy>
  <cp:revision>2</cp:revision>
  <dcterms:created xsi:type="dcterms:W3CDTF">2020-12-27T17:18:00Z</dcterms:created>
  <dcterms:modified xsi:type="dcterms:W3CDTF">2020-12-27T17:18:00Z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2015-01-18T00:00:00Z</vt:filetime>
  </property>
  <property fmtid="{D5CDD505-2E9C-101B-9397-08002B2CF9AE}" pid="3" name="Creator">
    <vt:lpwstr>Microsoft® Word 2010</vt:lpwstr>
  </property>
  <property fmtid="{D5CDD505-2E9C-101B-9397-08002B2CF9AE}" pid="4" name="LastSaved">
    <vt:filetime>2020-12-27T00:00:00Z</vt:filetime>
  </property>
</Properties>
</file>