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DB" w:rsidRPr="0020284E" w:rsidRDefault="00957B3A" w:rsidP="0020284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  <w:rtl/>
        </w:rPr>
      </w:pPr>
      <w:r w:rsidRPr="0020284E"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  <w:rtl/>
        </w:rPr>
        <w:t xml:space="preserve">السنة </w:t>
      </w:r>
      <w:r w:rsidR="005A14DB" w:rsidRPr="0020284E">
        <w:rPr>
          <w:rFonts w:ascii="Sakkal Majalla" w:eastAsia="Times New Roman" w:hAnsi="Sakkal Majalla" w:cs="Sakkal Majalla" w:hint="cs"/>
          <w:b/>
          <w:bCs/>
          <w:color w:val="050505"/>
          <w:sz w:val="44"/>
          <w:szCs w:val="44"/>
          <w:rtl/>
        </w:rPr>
        <w:t>الأولى</w:t>
      </w:r>
      <w:r w:rsidRPr="0020284E"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  <w:rtl/>
        </w:rPr>
        <w:t xml:space="preserve"> </w:t>
      </w:r>
      <w:proofErr w:type="spellStart"/>
      <w:r w:rsidRPr="0020284E"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  <w:rtl/>
        </w:rPr>
        <w:t>ماستر</w:t>
      </w:r>
      <w:proofErr w:type="spellEnd"/>
    </w:p>
    <w:p w:rsidR="00957B3A" w:rsidRPr="0020284E" w:rsidRDefault="005A14DB" w:rsidP="0020284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  <w:rtl/>
          <w:lang w:bidi="ar-DZ"/>
        </w:rPr>
      </w:pPr>
      <w:r w:rsidRPr="0020284E"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  <w:rtl/>
        </w:rPr>
        <w:t xml:space="preserve">تخصص قانون </w:t>
      </w:r>
      <w:r w:rsidRPr="0020284E">
        <w:rPr>
          <w:rFonts w:ascii="Sakkal Majalla" w:eastAsia="Times New Roman" w:hAnsi="Sakkal Majalla" w:cs="Sakkal Majalla" w:hint="cs"/>
          <w:b/>
          <w:bCs/>
          <w:color w:val="050505"/>
          <w:sz w:val="44"/>
          <w:szCs w:val="44"/>
          <w:rtl/>
        </w:rPr>
        <w:t>الأسرة</w:t>
      </w:r>
    </w:p>
    <w:p w:rsidR="0020284E" w:rsidRPr="0020284E" w:rsidRDefault="00957B3A" w:rsidP="0020284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</w:rPr>
      </w:pPr>
      <w:proofErr w:type="gramStart"/>
      <w:r w:rsidRPr="0020284E"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  <w:rtl/>
        </w:rPr>
        <w:t>خاص</w:t>
      </w:r>
      <w:proofErr w:type="gramEnd"/>
      <w:r w:rsidRPr="0020284E"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  <w:rtl/>
        </w:rPr>
        <w:t xml:space="preserve"> </w:t>
      </w:r>
      <w:r w:rsidR="005A14DB" w:rsidRPr="0020284E">
        <w:rPr>
          <w:rFonts w:ascii="Sakkal Majalla" w:eastAsia="Times New Roman" w:hAnsi="Sakkal Majalla" w:cs="Sakkal Majalla" w:hint="cs"/>
          <w:b/>
          <w:bCs/>
          <w:color w:val="050505"/>
          <w:sz w:val="44"/>
          <w:szCs w:val="44"/>
          <w:rtl/>
        </w:rPr>
        <w:t>بالأفواج</w:t>
      </w:r>
      <w:r w:rsidRPr="0020284E"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  <w:rtl/>
        </w:rPr>
        <w:t xml:space="preserve"> </w:t>
      </w:r>
      <w:r w:rsidR="005A14DB" w:rsidRPr="0020284E">
        <w:rPr>
          <w:rFonts w:ascii="Sakkal Majalla" w:eastAsia="Times New Roman" w:hAnsi="Sakkal Majalla" w:cs="Sakkal Majalla" w:hint="cs"/>
          <w:b/>
          <w:bCs/>
          <w:color w:val="050505"/>
          <w:sz w:val="44"/>
          <w:szCs w:val="44"/>
          <w:rtl/>
        </w:rPr>
        <w:t>4-5</w:t>
      </w:r>
    </w:p>
    <w:p w:rsidR="0020284E" w:rsidRPr="0020284E" w:rsidRDefault="0020284E" w:rsidP="0020284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  <w:rtl/>
        </w:rPr>
      </w:pPr>
      <w:r w:rsidRPr="0020284E"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  <w:rtl/>
        </w:rPr>
        <w:t xml:space="preserve">مقياس : قانون </w:t>
      </w:r>
      <w:r w:rsidRPr="0020284E">
        <w:rPr>
          <w:rFonts w:ascii="Sakkal Majalla" w:eastAsia="Times New Roman" w:hAnsi="Sakkal Majalla" w:cs="Sakkal Majalla" w:hint="cs"/>
          <w:b/>
          <w:bCs/>
          <w:color w:val="050505"/>
          <w:sz w:val="44"/>
          <w:szCs w:val="44"/>
          <w:rtl/>
        </w:rPr>
        <w:t>الإجراءات</w:t>
      </w:r>
      <w:r w:rsidRPr="0020284E"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  <w:rtl/>
        </w:rPr>
        <w:t xml:space="preserve"> المدنية والإدارية</w:t>
      </w:r>
    </w:p>
    <w:p w:rsidR="005A14DB" w:rsidRDefault="0020284E" w:rsidP="0020284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</w:rPr>
      </w:pPr>
      <w:r w:rsidRPr="0020284E"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  <w:rtl/>
        </w:rPr>
        <w:t>قائمة بحوث</w:t>
      </w:r>
      <w:r w:rsidRPr="0020284E">
        <w:rPr>
          <w:rFonts w:ascii="Sakkal Majalla" w:eastAsia="Times New Roman" w:hAnsi="Sakkal Majalla" w:cs="Sakkal Majalla" w:hint="cs"/>
          <w:b/>
          <w:bCs/>
          <w:color w:val="050505"/>
          <w:sz w:val="44"/>
          <w:szCs w:val="44"/>
          <w:rtl/>
        </w:rPr>
        <w:t xml:space="preserve"> للسداسي الثاني</w:t>
      </w:r>
    </w:p>
    <w:p w:rsidR="0020284E" w:rsidRPr="0020284E" w:rsidRDefault="0020284E" w:rsidP="0020284E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50505"/>
          <w:sz w:val="44"/>
          <w:szCs w:val="44"/>
          <w:rtl/>
          <w:lang w:bidi="ar-DZ"/>
        </w:rPr>
      </w:pPr>
    </w:p>
    <w:p w:rsidR="00957B3A" w:rsidRPr="005A14DB" w:rsidRDefault="00957B3A" w:rsidP="00957B3A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36"/>
          <w:szCs w:val="36"/>
          <w:rtl/>
        </w:rPr>
      </w:pPr>
      <w:r w:rsidRPr="005A14DB">
        <w:rPr>
          <w:rFonts w:ascii="Sakkal Majalla" w:eastAsia="Times New Roman" w:hAnsi="Sakkal Majalla" w:cs="Sakkal Majalla"/>
          <w:color w:val="050505"/>
          <w:sz w:val="36"/>
          <w:szCs w:val="36"/>
          <w:rtl/>
        </w:rPr>
        <w:t xml:space="preserve">1-المبادئ التي يقوم عليها قانون الإجراءات المدنية والإدارية </w:t>
      </w:r>
      <w:r w:rsidR="005A14DB">
        <w:rPr>
          <w:rFonts w:ascii="Sakkal Majalla" w:eastAsia="Times New Roman" w:hAnsi="Sakkal Majalla" w:cs="Sakkal Majalla" w:hint="cs"/>
          <w:color w:val="050505"/>
          <w:sz w:val="36"/>
          <w:szCs w:val="36"/>
          <w:rtl/>
        </w:rPr>
        <w:t>.</w:t>
      </w:r>
    </w:p>
    <w:p w:rsidR="00957B3A" w:rsidRPr="005A14DB" w:rsidRDefault="00957B3A" w:rsidP="00957B3A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36"/>
          <w:szCs w:val="36"/>
          <w:rtl/>
        </w:rPr>
      </w:pPr>
      <w:r w:rsidRPr="005A14DB">
        <w:rPr>
          <w:rFonts w:ascii="Sakkal Majalla" w:eastAsia="Times New Roman" w:hAnsi="Sakkal Majalla" w:cs="Sakkal Majalla"/>
          <w:color w:val="050505"/>
          <w:sz w:val="36"/>
          <w:szCs w:val="36"/>
          <w:rtl/>
        </w:rPr>
        <w:t>2-</w:t>
      </w:r>
      <w:r w:rsidR="005A14DB" w:rsidRPr="005A14DB">
        <w:rPr>
          <w:rFonts w:ascii="Sakkal Majalla" w:eastAsia="Times New Roman" w:hAnsi="Sakkal Majalla" w:cs="Sakkal Majalla" w:hint="cs"/>
          <w:color w:val="050505"/>
          <w:sz w:val="36"/>
          <w:szCs w:val="36"/>
          <w:rtl/>
        </w:rPr>
        <w:t>الاختصاص</w:t>
      </w:r>
      <w:r w:rsidRPr="005A14DB">
        <w:rPr>
          <w:rFonts w:ascii="Sakkal Majalla" w:eastAsia="Times New Roman" w:hAnsi="Sakkal Majalla" w:cs="Sakkal Majalla"/>
          <w:color w:val="050505"/>
          <w:sz w:val="36"/>
          <w:szCs w:val="36"/>
          <w:rtl/>
        </w:rPr>
        <w:t xml:space="preserve"> الإقليمي لقاضي شؤون الأسرة</w:t>
      </w:r>
      <w:r w:rsidR="005A14DB">
        <w:rPr>
          <w:rFonts w:ascii="Sakkal Majalla" w:eastAsia="Times New Roman" w:hAnsi="Sakkal Majalla" w:cs="Sakkal Majalla" w:hint="cs"/>
          <w:color w:val="050505"/>
          <w:sz w:val="36"/>
          <w:szCs w:val="36"/>
          <w:rtl/>
        </w:rPr>
        <w:t>.</w:t>
      </w:r>
    </w:p>
    <w:p w:rsidR="00957B3A" w:rsidRPr="005A14DB" w:rsidRDefault="00957B3A" w:rsidP="00957B3A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36"/>
          <w:szCs w:val="36"/>
          <w:rtl/>
        </w:rPr>
      </w:pPr>
      <w:r w:rsidRPr="005A14DB">
        <w:rPr>
          <w:rFonts w:ascii="Sakkal Majalla" w:eastAsia="Times New Roman" w:hAnsi="Sakkal Majalla" w:cs="Sakkal Majalla"/>
          <w:color w:val="050505"/>
          <w:sz w:val="36"/>
          <w:szCs w:val="36"/>
          <w:rtl/>
        </w:rPr>
        <w:t xml:space="preserve">3- </w:t>
      </w:r>
      <w:r w:rsidR="005A14DB" w:rsidRPr="005A14DB">
        <w:rPr>
          <w:rFonts w:ascii="Sakkal Majalla" w:eastAsia="Times New Roman" w:hAnsi="Sakkal Majalla" w:cs="Sakkal Majalla" w:hint="cs"/>
          <w:color w:val="050505"/>
          <w:sz w:val="36"/>
          <w:szCs w:val="36"/>
          <w:rtl/>
        </w:rPr>
        <w:t>الاختصاص</w:t>
      </w:r>
      <w:r w:rsidRPr="005A14DB">
        <w:rPr>
          <w:rFonts w:ascii="Sakkal Majalla" w:eastAsia="Times New Roman" w:hAnsi="Sakkal Majalla" w:cs="Sakkal Majalla"/>
          <w:color w:val="050505"/>
          <w:sz w:val="36"/>
          <w:szCs w:val="36"/>
          <w:rtl/>
        </w:rPr>
        <w:t xml:space="preserve"> النوعي لقاضي شؤون الأسرة</w:t>
      </w:r>
      <w:r w:rsidR="005A14DB">
        <w:rPr>
          <w:rFonts w:ascii="Sakkal Majalla" w:eastAsia="Times New Roman" w:hAnsi="Sakkal Majalla" w:cs="Sakkal Majalla" w:hint="cs"/>
          <w:color w:val="050505"/>
          <w:sz w:val="36"/>
          <w:szCs w:val="36"/>
          <w:rtl/>
        </w:rPr>
        <w:t>.</w:t>
      </w:r>
    </w:p>
    <w:p w:rsidR="00957B3A" w:rsidRPr="005A14DB" w:rsidRDefault="00957B3A" w:rsidP="00957B3A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36"/>
          <w:szCs w:val="36"/>
          <w:rtl/>
        </w:rPr>
      </w:pPr>
      <w:r w:rsidRPr="005A14DB">
        <w:rPr>
          <w:rFonts w:ascii="Sakkal Majalla" w:eastAsia="Times New Roman" w:hAnsi="Sakkal Majalla" w:cs="Sakkal Majalla"/>
          <w:color w:val="050505"/>
          <w:sz w:val="36"/>
          <w:szCs w:val="36"/>
          <w:rtl/>
        </w:rPr>
        <w:t>4-الحماية الإجرائية لمصالح الأسرة</w:t>
      </w:r>
      <w:r w:rsidR="005A14DB">
        <w:rPr>
          <w:rFonts w:ascii="Sakkal Majalla" w:eastAsia="Times New Roman" w:hAnsi="Sakkal Majalla" w:cs="Sakkal Majalla" w:hint="cs"/>
          <w:color w:val="050505"/>
          <w:sz w:val="36"/>
          <w:szCs w:val="36"/>
          <w:rtl/>
        </w:rPr>
        <w:t>.</w:t>
      </w:r>
    </w:p>
    <w:p w:rsidR="00957B3A" w:rsidRPr="005A14DB" w:rsidRDefault="00957B3A" w:rsidP="00957B3A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36"/>
          <w:szCs w:val="36"/>
          <w:rtl/>
        </w:rPr>
      </w:pPr>
      <w:r w:rsidRPr="005A14DB">
        <w:rPr>
          <w:rFonts w:ascii="Sakkal Majalla" w:eastAsia="Times New Roman" w:hAnsi="Sakkal Majalla" w:cs="Sakkal Majalla"/>
          <w:color w:val="050505"/>
          <w:sz w:val="36"/>
          <w:szCs w:val="36"/>
          <w:rtl/>
        </w:rPr>
        <w:t>5-الأحكام القضائية الخاصة بشؤون الأسرة وتنفيذها</w:t>
      </w:r>
      <w:r w:rsidR="005A14DB">
        <w:rPr>
          <w:rFonts w:ascii="Sakkal Majalla" w:eastAsia="Times New Roman" w:hAnsi="Sakkal Majalla" w:cs="Sakkal Majalla" w:hint="cs"/>
          <w:color w:val="050505"/>
          <w:sz w:val="36"/>
          <w:szCs w:val="36"/>
          <w:rtl/>
        </w:rPr>
        <w:t>.</w:t>
      </w:r>
    </w:p>
    <w:p w:rsidR="005A14DB" w:rsidRDefault="00957B3A" w:rsidP="0020284E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36"/>
          <w:szCs w:val="36"/>
          <w:lang w:bidi="ar-DZ"/>
        </w:rPr>
      </w:pPr>
      <w:r w:rsidRPr="005A14DB">
        <w:rPr>
          <w:rFonts w:ascii="Sakkal Majalla" w:eastAsia="Times New Roman" w:hAnsi="Sakkal Majalla" w:cs="Sakkal Majalla"/>
          <w:color w:val="050505"/>
          <w:sz w:val="36"/>
          <w:szCs w:val="36"/>
          <w:rtl/>
        </w:rPr>
        <w:t xml:space="preserve">6-إشكالات تنفيذ الأحكام القضائية </w:t>
      </w:r>
      <w:proofErr w:type="gramStart"/>
      <w:r w:rsidRPr="005A14DB">
        <w:rPr>
          <w:rFonts w:ascii="Sakkal Majalla" w:eastAsia="Times New Roman" w:hAnsi="Sakkal Majalla" w:cs="Sakkal Majalla"/>
          <w:color w:val="050505"/>
          <w:sz w:val="36"/>
          <w:szCs w:val="36"/>
          <w:rtl/>
        </w:rPr>
        <w:t xml:space="preserve">الأسرية </w:t>
      </w:r>
      <w:r w:rsidR="005A14DB">
        <w:rPr>
          <w:rFonts w:ascii="Sakkal Majalla" w:eastAsia="Times New Roman" w:hAnsi="Sakkal Majalla" w:cs="Sakkal Majalla" w:hint="cs"/>
          <w:color w:val="050505"/>
          <w:sz w:val="36"/>
          <w:szCs w:val="36"/>
          <w:rtl/>
        </w:rPr>
        <w:t>.</w:t>
      </w:r>
      <w:proofErr w:type="gramEnd"/>
    </w:p>
    <w:p w:rsidR="0020284E" w:rsidRPr="005A14DB" w:rsidRDefault="0020284E" w:rsidP="0020284E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36"/>
          <w:szCs w:val="36"/>
          <w:rtl/>
          <w:lang w:bidi="ar-DZ"/>
        </w:rPr>
      </w:pPr>
    </w:p>
    <w:p w:rsidR="00957B3A" w:rsidRPr="005A14DB" w:rsidRDefault="00957B3A" w:rsidP="005A14DB">
      <w:pPr>
        <w:jc w:val="right"/>
        <w:rPr>
          <w:rFonts w:ascii="Sakkal Majalla" w:hAnsi="Sakkal Majalla" w:cs="Sakkal Majalla"/>
          <w:sz w:val="44"/>
          <w:szCs w:val="44"/>
          <w:u w:val="single"/>
          <w:lang w:bidi="ar-DZ"/>
        </w:rPr>
      </w:pPr>
      <w:proofErr w:type="gramStart"/>
      <w:r w:rsidRPr="005A14DB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>قواعد</w:t>
      </w:r>
      <w:proofErr w:type="gramEnd"/>
      <w:r w:rsidRPr="005A14DB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</w:t>
      </w:r>
      <w:r w:rsidR="005A14DB" w:rsidRPr="005A14DB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إعداد</w:t>
      </w:r>
      <w:r w:rsidRPr="005A14DB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و </w:t>
      </w:r>
      <w:r w:rsidR="005A14DB" w:rsidRPr="005A14DB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إرسال</w:t>
      </w:r>
      <w:r w:rsidRPr="005A14DB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البحوث</w:t>
      </w:r>
      <w:r w:rsidR="005A14DB" w:rsidRPr="005A14DB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:</w:t>
      </w:r>
    </w:p>
    <w:p w:rsidR="00957B3A" w:rsidRDefault="005A14DB" w:rsidP="00957B3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-على الطالب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اختيار  بحث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واحد وإنجازه وفق منهجية إعداد البحوث  وإرساله إلى البريد الإلكتروني المخصص لذلك ،على أن لا يتعدى عدد الطلبة في البحث الواحد (3)طلبة .</w:t>
      </w:r>
    </w:p>
    <w:p w:rsidR="005A14DB" w:rsidRDefault="005A14DB" w:rsidP="0020284E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-حدد آخر أجل لإرسال البحوث يوم :</w:t>
      </w:r>
      <w:r w:rsidR="0020284E">
        <w:rPr>
          <w:rFonts w:ascii="Sakkal Majalla" w:hAnsi="Sakkal Majalla" w:cs="Sakkal Majalla"/>
          <w:b/>
          <w:bCs/>
          <w:sz w:val="36"/>
          <w:szCs w:val="36"/>
          <w:lang w:bidi="ar-DZ"/>
        </w:rPr>
        <w:t>04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/</w:t>
      </w:r>
      <w:r w:rsidR="0020284E">
        <w:rPr>
          <w:rFonts w:ascii="Sakkal Majalla" w:hAnsi="Sakkal Majalla" w:cs="Sakkal Majalla"/>
          <w:b/>
          <w:bCs/>
          <w:sz w:val="36"/>
          <w:szCs w:val="36"/>
          <w:lang w:bidi="ar-DZ"/>
        </w:rPr>
        <w:t>06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/2021.</w:t>
      </w:r>
    </w:p>
    <w:p w:rsidR="005A14DB" w:rsidRPr="005A14DB" w:rsidRDefault="005A14DB" w:rsidP="005A14DB">
      <w:pPr>
        <w:bidi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-البريد الإلكتروني الخاص بإرسال البحوث : </w:t>
      </w:r>
      <w:r w:rsidRPr="005A14DB">
        <w:rPr>
          <w:rFonts w:ascii="Sakkal Majalla" w:hAnsi="Sakkal Majalla" w:cs="Sakkal Majalla"/>
          <w:b/>
          <w:bCs/>
          <w:color w:val="00B0F0"/>
          <w:sz w:val="44"/>
          <w:szCs w:val="44"/>
          <w:u w:val="single"/>
          <w:lang w:bidi="ar-DZ"/>
        </w:rPr>
        <w:t>deradji1988@gmail.com</w:t>
      </w:r>
    </w:p>
    <w:sectPr w:rsidR="005A14DB" w:rsidRPr="005A14DB" w:rsidSect="00957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57B3A"/>
    <w:rsid w:val="0020284E"/>
    <w:rsid w:val="003B72E1"/>
    <w:rsid w:val="00523909"/>
    <w:rsid w:val="005A14DB"/>
    <w:rsid w:val="005D3E4B"/>
    <w:rsid w:val="00957B3A"/>
    <w:rsid w:val="00F8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</dc:creator>
  <cp:keywords/>
  <dc:description/>
  <cp:lastModifiedBy>aissa</cp:lastModifiedBy>
  <cp:revision>4</cp:revision>
  <dcterms:created xsi:type="dcterms:W3CDTF">2021-05-21T23:59:00Z</dcterms:created>
  <dcterms:modified xsi:type="dcterms:W3CDTF">2021-05-23T00:19:00Z</dcterms:modified>
</cp:coreProperties>
</file>