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مدخل عام لدراسة الفرد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الفرد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الفردية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الذات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الهوية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المجتمع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تعريف المجتمع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مقومات المجتمع ( الحدود الجغرافية، السكان، العلاقات الاجتماعية...)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علاقة المجتمع بالثقافة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تمهيد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proofErr w:type="spellStart"/>
      <w:r w:rsidRPr="007E47BF">
        <w:rPr>
          <w:rFonts w:asciiTheme="minorBidi" w:hAnsiTheme="minorBidi"/>
          <w:rtl/>
        </w:rPr>
        <w:t>تعاريف</w:t>
      </w:r>
      <w:proofErr w:type="spellEnd"/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مناقشة للتعريف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 xml:space="preserve">المعنى </w:t>
      </w:r>
      <w:proofErr w:type="spellStart"/>
      <w:r w:rsidRPr="007E47BF">
        <w:rPr>
          <w:rFonts w:asciiTheme="minorBidi" w:hAnsiTheme="minorBidi"/>
          <w:rtl/>
        </w:rPr>
        <w:t>الانثروبولوجي</w:t>
      </w:r>
      <w:proofErr w:type="spellEnd"/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المعنى الاجتماعي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مكونات 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خصائص الثقافة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نشأة الثقافة وخصائصها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نشأة 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خصائص الثقافة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عناصر الثقافة ووظائفها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عناصر 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وظائف الثقافة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التغير الثقافي</w:t>
      </w:r>
    </w:p>
    <w:p w:rsidR="007E47BF" w:rsidRPr="007E47BF" w:rsidRDefault="007E47BF" w:rsidP="009D57A6">
      <w:pPr>
        <w:spacing w:line="180" w:lineRule="exact"/>
        <w:ind w:left="144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مفهوم التغير الثقافي</w:t>
      </w:r>
    </w:p>
    <w:p w:rsidR="007E47BF" w:rsidRPr="007E47BF" w:rsidRDefault="007E47BF" w:rsidP="009D57A6">
      <w:pPr>
        <w:spacing w:line="180" w:lineRule="exact"/>
        <w:ind w:left="144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عوامل التغير الاجتماعي والثقافي</w:t>
      </w:r>
    </w:p>
    <w:p w:rsidR="007E47BF" w:rsidRPr="007E47BF" w:rsidRDefault="007E47BF" w:rsidP="009D57A6">
      <w:pPr>
        <w:spacing w:line="180" w:lineRule="exact"/>
        <w:ind w:left="216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الطبيعية</w:t>
      </w:r>
    </w:p>
    <w:p w:rsidR="007E47BF" w:rsidRPr="007E47BF" w:rsidRDefault="007E47BF" w:rsidP="009D57A6">
      <w:pPr>
        <w:spacing w:line="180" w:lineRule="exact"/>
        <w:ind w:left="216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التكنولوجية</w:t>
      </w:r>
    </w:p>
    <w:p w:rsidR="007E47BF" w:rsidRPr="007E47BF" w:rsidRDefault="007E47BF" w:rsidP="009D57A6">
      <w:pPr>
        <w:spacing w:line="180" w:lineRule="exact"/>
        <w:ind w:left="216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الديموغرافية</w:t>
      </w:r>
    </w:p>
    <w:p w:rsidR="007E47BF" w:rsidRPr="007E47BF" w:rsidRDefault="007E47BF" w:rsidP="009D57A6">
      <w:pPr>
        <w:spacing w:line="180" w:lineRule="exact"/>
        <w:ind w:left="216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الاقتصادية</w:t>
      </w:r>
    </w:p>
    <w:p w:rsidR="007E47BF" w:rsidRPr="007E47BF" w:rsidRDefault="007E47BF" w:rsidP="009D57A6">
      <w:pPr>
        <w:spacing w:line="180" w:lineRule="exact"/>
        <w:ind w:left="144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النظريات المفسرة للتغير الثقافي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بين الثقافة والحضارة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 xml:space="preserve">طرح بعض </w:t>
      </w:r>
      <w:proofErr w:type="spellStart"/>
      <w:r w:rsidRPr="007E47BF">
        <w:rPr>
          <w:rFonts w:asciiTheme="minorBidi" w:hAnsiTheme="minorBidi"/>
          <w:rtl/>
        </w:rPr>
        <w:t>أرآء</w:t>
      </w:r>
      <w:proofErr w:type="spellEnd"/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مناقشة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الثقافة والمجتمع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العلاقة بين الفرد والمجتمع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التنشئة الاجتماعية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proofErr w:type="spellStart"/>
      <w:r w:rsidRPr="007E47BF">
        <w:rPr>
          <w:rFonts w:asciiTheme="minorBidi" w:hAnsiTheme="minorBidi"/>
          <w:rtl/>
        </w:rPr>
        <w:t>الادوار</w:t>
      </w:r>
      <w:proofErr w:type="spellEnd"/>
      <w:r w:rsidRPr="007E47BF">
        <w:rPr>
          <w:rFonts w:asciiTheme="minorBidi" w:hAnsiTheme="minorBidi"/>
          <w:rtl/>
        </w:rPr>
        <w:t xml:space="preserve"> الاجتماعية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العلاقة بين الفرد والثقافة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مفهوم الفرد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الفرد والثقافة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الفرد والمجتمع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الهوية الثقافية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مفهوم الهوية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مفهوم الهوية الثقافية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خصائص الهوية الثقافية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عناصر ووظائف الهوية الثقافية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عناصر الهوية الثقافية</w:t>
      </w:r>
    </w:p>
    <w:p w:rsidR="007E47BF" w:rsidRPr="007E47BF" w:rsidRDefault="007E47BF" w:rsidP="009D57A6">
      <w:pPr>
        <w:spacing w:line="180" w:lineRule="exact"/>
        <w:ind w:left="108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اللغة</w:t>
      </w:r>
    </w:p>
    <w:p w:rsidR="007E47BF" w:rsidRPr="007E47BF" w:rsidRDefault="007E47BF" w:rsidP="009D57A6">
      <w:pPr>
        <w:spacing w:line="180" w:lineRule="exact"/>
        <w:ind w:left="108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التاريخ المشترك</w:t>
      </w:r>
    </w:p>
    <w:p w:rsidR="007E47BF" w:rsidRPr="007E47BF" w:rsidRDefault="007E47BF" w:rsidP="009D57A6">
      <w:pPr>
        <w:spacing w:line="180" w:lineRule="exact"/>
        <w:ind w:left="108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الوطن</w:t>
      </w:r>
    </w:p>
    <w:p w:rsidR="007E47BF" w:rsidRPr="007E47BF" w:rsidRDefault="007E47BF" w:rsidP="009D57A6">
      <w:pPr>
        <w:spacing w:line="180" w:lineRule="exact"/>
        <w:ind w:left="108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الدين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وظائف الهوية الثقافية</w:t>
      </w:r>
    </w:p>
    <w:p w:rsidR="007E47BF" w:rsidRPr="007E47BF" w:rsidRDefault="007E47BF" w:rsidP="009D57A6">
      <w:pPr>
        <w:pStyle w:val="a3"/>
        <w:numPr>
          <w:ilvl w:val="0"/>
          <w:numId w:val="1"/>
        </w:numPr>
        <w:spacing w:line="180" w:lineRule="exact"/>
        <w:rPr>
          <w:rFonts w:asciiTheme="minorBidi" w:hAnsiTheme="minorBidi"/>
          <w:b/>
          <w:bCs/>
          <w:rtl/>
        </w:rPr>
      </w:pPr>
      <w:r w:rsidRPr="007E47BF">
        <w:rPr>
          <w:rFonts w:asciiTheme="minorBidi" w:hAnsiTheme="minorBidi"/>
          <w:b/>
          <w:bCs/>
          <w:rtl/>
        </w:rPr>
        <w:t>الشخصية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تعريف الشخصية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مميزات الشخصية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مكونات الشخصية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أبعاد الشخصية</w:t>
      </w:r>
    </w:p>
    <w:p w:rsidR="007E47BF" w:rsidRP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نظريات الشخصية</w:t>
      </w:r>
    </w:p>
    <w:p w:rsidR="007E47BF" w:rsidRDefault="007E47BF" w:rsidP="009D57A6">
      <w:pPr>
        <w:spacing w:line="180" w:lineRule="exact"/>
        <w:ind w:left="360" w:firstLine="720"/>
        <w:contextualSpacing/>
        <w:rPr>
          <w:rFonts w:asciiTheme="minorBidi" w:hAnsiTheme="minorBidi"/>
          <w:rtl/>
        </w:rPr>
      </w:pPr>
      <w:r w:rsidRPr="007E47BF">
        <w:rPr>
          <w:rFonts w:asciiTheme="minorBidi" w:hAnsiTheme="minorBidi"/>
          <w:rtl/>
        </w:rPr>
        <w:t>أنماط الشخصية</w:t>
      </w:r>
    </w:p>
    <w:p w:rsidR="000D023E" w:rsidRDefault="000D023E" w:rsidP="00134789">
      <w:pPr>
        <w:spacing w:line="240" w:lineRule="auto"/>
        <w:ind w:left="360" w:firstLine="720"/>
        <w:contextualSpacing/>
        <w:rPr>
          <w:rFonts w:asciiTheme="minorBidi" w:hAnsiTheme="minorBidi"/>
          <w:rtl/>
        </w:rPr>
      </w:pPr>
    </w:p>
    <w:tbl>
      <w:tblPr>
        <w:tblStyle w:val="a4"/>
        <w:bidiVisual/>
        <w:tblW w:w="4883" w:type="pct"/>
        <w:tblLook w:val="04A0"/>
      </w:tblPr>
      <w:tblGrid>
        <w:gridCol w:w="5162"/>
        <w:gridCol w:w="2635"/>
        <w:gridCol w:w="2635"/>
      </w:tblGrid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lastRenderedPageBreak/>
              <w:t>مدخل عام لدراسة الفرد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الفرد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الفردية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الذات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الهوية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المجتمع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تعريف المجتمع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مقومات المجتمع ( الحدود الجغرافية، السكان، العلاقات الاجتماعية...)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علاقة المجتمع بالثقافة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تمهيد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proofErr w:type="spellStart"/>
            <w:r w:rsidRPr="00342875">
              <w:rPr>
                <w:rFonts w:asciiTheme="minorBidi" w:hAnsiTheme="minorBidi"/>
                <w:rtl/>
              </w:rPr>
              <w:t>تعاريف</w:t>
            </w:r>
            <w:proofErr w:type="spellEnd"/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مناقشة للتعريف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 xml:space="preserve">المعنى </w:t>
            </w:r>
            <w:proofErr w:type="spellStart"/>
            <w:r w:rsidRPr="00342875">
              <w:rPr>
                <w:rFonts w:asciiTheme="minorBidi" w:hAnsiTheme="minorBidi"/>
                <w:rtl/>
              </w:rPr>
              <w:t>الانثروبولوجي</w:t>
            </w:r>
            <w:proofErr w:type="spellEnd"/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المعنى الاجتماعي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مكونات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خصائص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نشأة الثقافة وخصائصها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نشأة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خصائص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عناصر الثقافة ووظائفها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عناصر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وظائف 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التغير الثقافي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مفهوم التغير الثقافي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عوامل التغير الاجتماعي والثقافي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الطبيعية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التكنولوجية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الديموغرافية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الاقتصادية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النظريات المفسرة للتغير الثقافي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بين الثقافة والحضارة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 xml:space="preserve">طرح بعض </w:t>
            </w:r>
            <w:proofErr w:type="spellStart"/>
            <w:r w:rsidRPr="00342875">
              <w:rPr>
                <w:rFonts w:asciiTheme="minorBidi" w:hAnsiTheme="minorBidi"/>
                <w:rtl/>
              </w:rPr>
              <w:t>أرآء</w:t>
            </w:r>
            <w:proofErr w:type="spellEnd"/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مناقشة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الثقافة والمجتمع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العلاقة بين الفرد والمجتمع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التنشئة الاجتماعية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proofErr w:type="spellStart"/>
            <w:r w:rsidRPr="00342875">
              <w:rPr>
                <w:rFonts w:asciiTheme="minorBidi" w:hAnsiTheme="minorBidi"/>
                <w:rtl/>
              </w:rPr>
              <w:t>الادوار</w:t>
            </w:r>
            <w:proofErr w:type="spellEnd"/>
            <w:r w:rsidRPr="00342875">
              <w:rPr>
                <w:rFonts w:asciiTheme="minorBidi" w:hAnsiTheme="minorBidi"/>
                <w:rtl/>
              </w:rPr>
              <w:t xml:space="preserve"> الاجتماعية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العلاقة بين الفرد والثقافة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مفهوم الفرد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الفرد والثقافة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الفرد والمجتمع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مفهوم الهوية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مفهوم 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خصائص 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عناصر ووظائف 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عناصر 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اللغة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التاريخ المشترك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الوطن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الدين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وظائف الهوية الثقافية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rPr>
          <w:trHeight w:val="224"/>
        </w:trPr>
        <w:tc>
          <w:tcPr>
            <w:tcW w:w="2474" w:type="pct"/>
            <w:vAlign w:val="center"/>
          </w:tcPr>
          <w:p w:rsidR="000D023E" w:rsidRPr="000D023E" w:rsidRDefault="000D023E" w:rsidP="00B74DCE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0D023E">
              <w:rPr>
                <w:rFonts w:asciiTheme="minorBidi" w:hAnsiTheme="minorBidi"/>
                <w:b/>
                <w:bCs/>
                <w:rtl/>
              </w:rPr>
              <w:t>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تعريف الشخصية</w:t>
            </w:r>
            <w:r w:rsidR="009D57A6">
              <w:rPr>
                <w:rFonts w:asciiTheme="minorBidi" w:hAnsiTheme="minorBidi" w:hint="cs"/>
                <w:rtl/>
              </w:rPr>
              <w:t xml:space="preserve">، </w:t>
            </w:r>
            <w:r w:rsidR="009D57A6" w:rsidRPr="00342875">
              <w:rPr>
                <w:rFonts w:asciiTheme="minorBidi" w:hAnsiTheme="minorBidi"/>
                <w:rtl/>
              </w:rPr>
              <w:t xml:space="preserve"> مكونات 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مميزات 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أبعاد 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نظريات 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  <w:tr w:rsidR="000D023E" w:rsidTr="00B74DCE">
        <w:tc>
          <w:tcPr>
            <w:tcW w:w="2474" w:type="pct"/>
            <w:vAlign w:val="center"/>
          </w:tcPr>
          <w:p w:rsidR="000D023E" w:rsidRPr="00342875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  <w:r w:rsidRPr="00342875">
              <w:rPr>
                <w:rFonts w:asciiTheme="minorBidi" w:hAnsiTheme="minorBidi"/>
                <w:rtl/>
              </w:rPr>
              <w:t>أنماط الشخصية</w:t>
            </w: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  <w:tc>
          <w:tcPr>
            <w:tcW w:w="1263" w:type="pct"/>
            <w:vAlign w:val="center"/>
          </w:tcPr>
          <w:p w:rsidR="000D023E" w:rsidRDefault="000D023E" w:rsidP="00B74DCE">
            <w:pPr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134789" w:rsidRDefault="00134789" w:rsidP="009D57A6">
      <w:pPr>
        <w:spacing w:line="240" w:lineRule="auto"/>
        <w:contextualSpacing/>
        <w:rPr>
          <w:rFonts w:asciiTheme="minorBidi" w:hAnsiTheme="minorBidi"/>
          <w:rtl/>
        </w:rPr>
      </w:pPr>
    </w:p>
    <w:sectPr w:rsidR="00134789" w:rsidSect="009D57A6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43E"/>
    <w:multiLevelType w:val="hybridMultilevel"/>
    <w:tmpl w:val="D7927AC8"/>
    <w:lvl w:ilvl="0" w:tplc="DF404DE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2462"/>
    <w:rsid w:val="000D023E"/>
    <w:rsid w:val="00134789"/>
    <w:rsid w:val="00134DCD"/>
    <w:rsid w:val="001738FA"/>
    <w:rsid w:val="001A1520"/>
    <w:rsid w:val="00293854"/>
    <w:rsid w:val="00454F28"/>
    <w:rsid w:val="0072143A"/>
    <w:rsid w:val="007E47BF"/>
    <w:rsid w:val="008F3704"/>
    <w:rsid w:val="00901F3E"/>
    <w:rsid w:val="0091551C"/>
    <w:rsid w:val="00934187"/>
    <w:rsid w:val="0095096B"/>
    <w:rsid w:val="009D57A6"/>
    <w:rsid w:val="00A33807"/>
    <w:rsid w:val="00AC630F"/>
    <w:rsid w:val="00B74DCE"/>
    <w:rsid w:val="00B9055D"/>
    <w:rsid w:val="00BA67ED"/>
    <w:rsid w:val="00C90D7F"/>
    <w:rsid w:val="00CB407A"/>
    <w:rsid w:val="00D969A7"/>
    <w:rsid w:val="00E22462"/>
    <w:rsid w:val="00E2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BF"/>
    <w:pPr>
      <w:ind w:left="720"/>
      <w:contextualSpacing/>
    </w:pPr>
  </w:style>
  <w:style w:type="table" w:styleId="a4">
    <w:name w:val="Table Grid"/>
    <w:basedOn w:val="a1"/>
    <w:uiPriority w:val="59"/>
    <w:rsid w:val="000D0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aekhachi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8</cp:revision>
  <dcterms:created xsi:type="dcterms:W3CDTF">2022-10-02T17:29:00Z</dcterms:created>
  <dcterms:modified xsi:type="dcterms:W3CDTF">2022-10-02T18:36:00Z</dcterms:modified>
</cp:coreProperties>
</file>