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9" w:rsidRPr="00456D99" w:rsidRDefault="00456D99" w:rsidP="003E3CC0">
      <w:pPr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5E7250">
        <w:rPr>
          <w:b/>
          <w:bCs/>
          <w:sz w:val="36"/>
          <w:szCs w:val="36"/>
          <w:lang w:val="fr-FR" w:bidi="ar-DZ"/>
        </w:rPr>
        <w:t>R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publique Alg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rienne D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mocratique Et Populaire</w:t>
      </w:r>
    </w:p>
    <w:p w:rsidR="00F77768" w:rsidRPr="005E7250" w:rsidRDefault="0030389C" w:rsidP="003E3CC0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Minist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>è</w:t>
      </w:r>
      <w:r w:rsidRPr="005E7250">
        <w:rPr>
          <w:b/>
          <w:bCs/>
          <w:sz w:val="24"/>
          <w:szCs w:val="24"/>
          <w:lang w:val="fr-FR" w:bidi="ar-DZ"/>
        </w:rPr>
        <w:t>re</w:t>
      </w:r>
      <w:r w:rsidR="00DA3808" w:rsidRPr="005E7250">
        <w:rPr>
          <w:b/>
          <w:bCs/>
          <w:sz w:val="24"/>
          <w:szCs w:val="24"/>
          <w:lang w:val="fr-FR" w:bidi="ar-DZ"/>
        </w:rPr>
        <w:t xml:space="preserve"> de l</w:t>
      </w:r>
      <w:r w:rsidR="00DA3808" w:rsidRPr="005E7250">
        <w:rPr>
          <w:rFonts w:cstheme="minorHAnsi"/>
          <w:b/>
          <w:bCs/>
          <w:sz w:val="24"/>
          <w:szCs w:val="24"/>
          <w:lang w:val="fr-FR" w:bidi="ar-DZ"/>
        </w:rPr>
        <w:t>'</w:t>
      </w:r>
      <w:r w:rsidR="00DA3808" w:rsidRPr="005E7250">
        <w:rPr>
          <w:b/>
          <w:bCs/>
          <w:sz w:val="24"/>
          <w:szCs w:val="24"/>
          <w:lang w:val="fr-FR" w:bidi="ar-DZ"/>
        </w:rPr>
        <w:t>Enseignement Sup</w:t>
      </w:r>
      <w:r w:rsidR="00DA3808" w:rsidRPr="005E7250">
        <w:rPr>
          <w:rFonts w:cstheme="minorHAnsi"/>
          <w:b/>
          <w:bCs/>
          <w:sz w:val="24"/>
          <w:szCs w:val="24"/>
          <w:lang w:val="fr-FR" w:bidi="ar-DZ"/>
        </w:rPr>
        <w:t>é</w:t>
      </w:r>
      <w:r w:rsidR="00DA3808" w:rsidRPr="005E7250">
        <w:rPr>
          <w:b/>
          <w:bCs/>
          <w:sz w:val="24"/>
          <w:szCs w:val="24"/>
          <w:lang w:val="fr-FR" w:bidi="ar-DZ"/>
        </w:rPr>
        <w:t>rieur et de la Recherche Scientifique</w:t>
      </w:r>
    </w:p>
    <w:p w:rsidR="003E3CC0" w:rsidRPr="005E7250" w:rsidRDefault="003E3CC0" w:rsidP="003E3CC0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Facult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 xml:space="preserve">é </w:t>
      </w:r>
      <w:r w:rsidRPr="005E7250">
        <w:rPr>
          <w:b/>
          <w:bCs/>
          <w:sz w:val="24"/>
          <w:szCs w:val="24"/>
          <w:lang w:val="fr-FR" w:bidi="ar-DZ"/>
        </w:rPr>
        <w:t>de Droit et de Science Politique</w:t>
      </w:r>
    </w:p>
    <w:p w:rsidR="003E3CC0" w:rsidRDefault="005E7250" w:rsidP="003E3CC0">
      <w:pPr>
        <w:spacing w:after="0"/>
        <w:jc w:val="center"/>
        <w:rPr>
          <w:b/>
          <w:bCs/>
          <w:sz w:val="24"/>
          <w:szCs w:val="24"/>
          <w:rtl/>
          <w:lang w:val="fr-FR" w:bidi="ar-DZ"/>
        </w:rPr>
      </w:pPr>
      <w:r>
        <w:rPr>
          <w:b/>
          <w:bCs/>
          <w:sz w:val="24"/>
          <w:szCs w:val="24"/>
          <w:lang w:val="fr-FR" w:bidi="ar-DZ"/>
        </w:rPr>
        <w:t>DEPARTEMENT DE DROIT</w:t>
      </w:r>
    </w:p>
    <w:p w:rsidR="003E3CC0" w:rsidRPr="00CC2032" w:rsidRDefault="00D00A78" w:rsidP="00D00A78">
      <w:pPr>
        <w:tabs>
          <w:tab w:val="left" w:pos="6259"/>
          <w:tab w:val="right" w:pos="10466"/>
        </w:tabs>
        <w:rPr>
          <w:b/>
          <w:bCs/>
          <w:sz w:val="24"/>
          <w:szCs w:val="24"/>
          <w:u w:val="single"/>
          <w:rtl/>
          <w:lang w:val="fr-FR" w:bidi="ar-DZ"/>
        </w:rPr>
      </w:pPr>
      <w:r>
        <w:rPr>
          <w:b/>
          <w:bCs/>
          <w:sz w:val="24"/>
          <w:szCs w:val="24"/>
          <w:u w:val="single"/>
          <w:lang w:val="fr-FR" w:bidi="ar-DZ"/>
        </w:rPr>
        <w:tab/>
      </w:r>
      <w:r>
        <w:rPr>
          <w:b/>
          <w:bCs/>
          <w:sz w:val="24"/>
          <w:szCs w:val="24"/>
          <w:u w:val="single"/>
          <w:lang w:val="fr-FR" w:bidi="ar-DZ"/>
        </w:rPr>
        <w:tab/>
      </w:r>
      <w:proofErr w:type="spellStart"/>
      <w:r w:rsidR="00CC2032" w:rsidRPr="00F86BE6">
        <w:rPr>
          <w:b/>
          <w:bCs/>
          <w:sz w:val="24"/>
          <w:szCs w:val="24"/>
          <w:u w:val="single"/>
          <w:lang w:val="fr-FR" w:bidi="ar-DZ"/>
        </w:rPr>
        <w:t>Dr.AOUSSAT</w:t>
      </w:r>
      <w:proofErr w:type="spellEnd"/>
      <w:r w:rsidR="00CC2032" w:rsidRPr="00F86BE6">
        <w:rPr>
          <w:b/>
          <w:bCs/>
          <w:sz w:val="24"/>
          <w:szCs w:val="24"/>
          <w:u w:val="single"/>
          <w:lang w:val="fr-FR" w:bidi="ar-DZ"/>
        </w:rPr>
        <w:t xml:space="preserve"> TAKLIT</w:t>
      </w:r>
    </w:p>
    <w:p w:rsidR="00F77768" w:rsidRDefault="00F77768" w:rsidP="00605E5D">
      <w:pPr>
        <w:bidi w:val="0"/>
        <w:spacing w:after="0"/>
        <w:rPr>
          <w:b/>
          <w:bCs/>
          <w:sz w:val="36"/>
          <w:szCs w:val="36"/>
          <w:u w:val="single"/>
          <w:lang w:val="fr-FR" w:bidi="ar-DZ"/>
        </w:rPr>
      </w:pPr>
      <w:r w:rsidRPr="008168E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="00605E5D">
        <w:rPr>
          <w:b/>
          <w:bCs/>
          <w:sz w:val="36"/>
          <w:szCs w:val="36"/>
          <w:u w:val="single"/>
          <w:lang w:val="fr-FR" w:bidi="ar-DZ"/>
        </w:rPr>
        <w:t>Historique de la justice administrative en Algérie</w:t>
      </w:r>
      <w:r w:rsidR="000D2B0E">
        <w:rPr>
          <w:b/>
          <w:bCs/>
          <w:sz w:val="36"/>
          <w:szCs w:val="36"/>
          <w:u w:val="single"/>
          <w:lang w:val="fr-FR" w:bidi="ar-DZ"/>
        </w:rPr>
        <w:t xml:space="preserve"> : </w:t>
      </w:r>
    </w:p>
    <w:p w:rsidR="00D15537" w:rsidRDefault="00605E5D" w:rsidP="00185572">
      <w:pPr>
        <w:bidi w:val="0"/>
        <w:spacing w:after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   Pendant la période colonial</w:t>
      </w:r>
      <w:r w:rsidR="00185572">
        <w:rPr>
          <w:sz w:val="36"/>
          <w:szCs w:val="36"/>
          <w:lang w:val="fr-FR" w:bidi="ar-DZ"/>
        </w:rPr>
        <w:t>e</w:t>
      </w:r>
      <w:r>
        <w:rPr>
          <w:sz w:val="36"/>
          <w:szCs w:val="36"/>
          <w:lang w:val="fr-FR" w:bidi="ar-DZ"/>
        </w:rPr>
        <w:t xml:space="preserve"> et </w:t>
      </w:r>
      <w:r w:rsidR="00185572">
        <w:rPr>
          <w:rFonts w:cstheme="minorHAnsi"/>
          <w:sz w:val="36"/>
          <w:szCs w:val="36"/>
          <w:lang w:val="fr-FR" w:bidi="ar-DZ"/>
        </w:rPr>
        <w:t>à</w:t>
      </w:r>
      <w:r>
        <w:rPr>
          <w:sz w:val="36"/>
          <w:szCs w:val="36"/>
          <w:lang w:val="fr-FR" w:bidi="ar-DZ"/>
        </w:rPr>
        <w:t xml:space="preserve"> la faveur du d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cret n 93/954</w:t>
      </w:r>
      <w:r>
        <w:rPr>
          <w:rStyle w:val="Appelnotedebasdep"/>
          <w:sz w:val="36"/>
          <w:szCs w:val="36"/>
          <w:lang w:val="fr-FR" w:bidi="ar-DZ"/>
        </w:rPr>
        <w:footnoteReference w:id="2"/>
      </w:r>
      <w:r>
        <w:rPr>
          <w:sz w:val="36"/>
          <w:szCs w:val="36"/>
          <w:lang w:val="fr-FR" w:bidi="ar-DZ"/>
        </w:rPr>
        <w:t xml:space="preserve"> trois tribunaux  administratifs ont été crées (Alger</w:t>
      </w:r>
      <w:r w:rsidR="00D15537">
        <w:rPr>
          <w:sz w:val="36"/>
          <w:szCs w:val="36"/>
          <w:lang w:val="fr-FR" w:bidi="ar-DZ"/>
        </w:rPr>
        <w:t>/</w:t>
      </w:r>
      <w:r w:rsidR="00D15537" w:rsidRPr="00D15537">
        <w:rPr>
          <w:sz w:val="36"/>
          <w:szCs w:val="36"/>
          <w:lang w:val="fr-FR" w:bidi="ar-DZ"/>
        </w:rPr>
        <w:t xml:space="preserve"> </w:t>
      </w:r>
      <w:r w:rsidR="00D15537">
        <w:rPr>
          <w:sz w:val="36"/>
          <w:szCs w:val="36"/>
          <w:lang w:val="fr-FR" w:bidi="ar-DZ"/>
        </w:rPr>
        <w:t>Constantine/Oran</w:t>
      </w:r>
      <w:r>
        <w:rPr>
          <w:sz w:val="36"/>
          <w:szCs w:val="36"/>
          <w:lang w:val="fr-FR" w:bidi="ar-DZ"/>
        </w:rPr>
        <w:t>)</w:t>
      </w:r>
      <w:r w:rsidR="00D15537">
        <w:rPr>
          <w:sz w:val="36"/>
          <w:szCs w:val="36"/>
          <w:lang w:val="fr-FR" w:bidi="ar-DZ"/>
        </w:rPr>
        <w:t xml:space="preserve"> ces derniers statuaient en premier ressort sur le contentieux administratif et dont les décisions étaient censurées par le conseil d</w:t>
      </w:r>
      <w:r w:rsidR="00D15537">
        <w:rPr>
          <w:rFonts w:cstheme="minorHAnsi"/>
          <w:sz w:val="36"/>
          <w:szCs w:val="36"/>
          <w:lang w:val="fr-FR" w:bidi="ar-DZ"/>
        </w:rPr>
        <w:t>'</w:t>
      </w:r>
      <w:r w:rsidR="00D15537">
        <w:rPr>
          <w:sz w:val="36"/>
          <w:szCs w:val="36"/>
          <w:lang w:val="fr-FR" w:bidi="ar-DZ"/>
        </w:rPr>
        <w:t xml:space="preserve">état de </w:t>
      </w:r>
      <w:r w:rsidR="00D33FD7">
        <w:rPr>
          <w:sz w:val="36"/>
          <w:szCs w:val="36"/>
          <w:lang w:val="fr-FR" w:bidi="ar-DZ"/>
        </w:rPr>
        <w:t>France.</w:t>
      </w:r>
    </w:p>
    <w:p w:rsidR="00B13329" w:rsidRDefault="00D15537" w:rsidP="00185572">
      <w:pPr>
        <w:bidi w:val="0"/>
        <w:spacing w:after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 Ce système a été maintenu jusqu’ à  l</w:t>
      </w:r>
      <w:r>
        <w:rPr>
          <w:rFonts w:cstheme="minorHAnsi"/>
          <w:sz w:val="36"/>
          <w:szCs w:val="36"/>
          <w:lang w:val="fr-FR" w:bidi="ar-DZ"/>
        </w:rPr>
        <w:t>'</w:t>
      </w:r>
      <w:r w:rsidR="00B13329">
        <w:rPr>
          <w:sz w:val="36"/>
          <w:szCs w:val="36"/>
          <w:lang w:val="fr-FR" w:bidi="ar-DZ"/>
        </w:rPr>
        <w:t>année 1965 a</w:t>
      </w:r>
      <w:r w:rsidR="00185572">
        <w:rPr>
          <w:sz w:val="36"/>
          <w:szCs w:val="36"/>
          <w:lang w:val="fr-FR" w:bidi="ar-DZ"/>
        </w:rPr>
        <w:t>u</w:t>
      </w:r>
      <w:r w:rsidR="00B13329">
        <w:rPr>
          <w:sz w:val="36"/>
          <w:szCs w:val="36"/>
          <w:lang w:val="fr-FR" w:bidi="ar-DZ"/>
        </w:rPr>
        <w:t xml:space="preserve"> cours de laquelle l</w:t>
      </w:r>
      <w:r w:rsidR="00B13329">
        <w:rPr>
          <w:rFonts w:cstheme="minorHAnsi"/>
          <w:sz w:val="36"/>
          <w:szCs w:val="36"/>
          <w:lang w:val="fr-FR" w:bidi="ar-DZ"/>
        </w:rPr>
        <w:t>'</w:t>
      </w:r>
      <w:r w:rsidR="00B13329">
        <w:rPr>
          <w:sz w:val="36"/>
          <w:szCs w:val="36"/>
          <w:lang w:val="fr-FR" w:bidi="ar-DZ"/>
        </w:rPr>
        <w:t>ordonnance n 65/278</w:t>
      </w:r>
      <w:r w:rsidR="00B13329">
        <w:rPr>
          <w:rStyle w:val="Appelnotedebasdep"/>
          <w:sz w:val="36"/>
          <w:szCs w:val="36"/>
          <w:lang w:val="fr-FR" w:bidi="ar-DZ"/>
        </w:rPr>
        <w:footnoteReference w:id="3"/>
      </w:r>
      <w:r w:rsidR="00B13329">
        <w:rPr>
          <w:sz w:val="36"/>
          <w:szCs w:val="36"/>
          <w:lang w:val="fr-FR" w:bidi="ar-DZ"/>
        </w:rPr>
        <w:t xml:space="preserve"> </w:t>
      </w:r>
      <w:r>
        <w:rPr>
          <w:sz w:val="36"/>
          <w:szCs w:val="36"/>
          <w:lang w:val="fr-FR" w:bidi="ar-DZ"/>
        </w:rPr>
        <w:t xml:space="preserve"> </w:t>
      </w:r>
      <w:r w:rsidR="00B13329">
        <w:rPr>
          <w:sz w:val="36"/>
          <w:szCs w:val="36"/>
          <w:lang w:val="fr-FR" w:bidi="ar-DZ"/>
        </w:rPr>
        <w:t>a été promulguée.</w:t>
      </w:r>
    </w:p>
    <w:p w:rsidR="00ED515B" w:rsidRDefault="00B13329" w:rsidP="00185572">
      <w:pPr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 En vertu de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article 05 de celle-ci, il a été mis fin aux tribunaux administratifs dont la compétence a été transférée aux  cours de justice d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Alger, d</w:t>
      </w:r>
      <w:r>
        <w:rPr>
          <w:rFonts w:cstheme="minorHAnsi"/>
          <w:sz w:val="36"/>
          <w:szCs w:val="36"/>
          <w:lang w:val="fr-FR" w:bidi="ar-DZ"/>
        </w:rPr>
        <w:t xml:space="preserve">'Oran et de Constantine (système </w:t>
      </w:r>
      <w:r w:rsidR="00B11556">
        <w:rPr>
          <w:rFonts w:cstheme="minorHAnsi"/>
          <w:sz w:val="36"/>
          <w:szCs w:val="36"/>
          <w:lang w:val="fr-FR" w:bidi="ar-DZ"/>
        </w:rPr>
        <w:t xml:space="preserve">de la chambre </w:t>
      </w:r>
      <w:proofErr w:type="gramStart"/>
      <w:r w:rsidR="00B11556">
        <w:rPr>
          <w:rFonts w:cstheme="minorHAnsi"/>
          <w:sz w:val="36"/>
          <w:szCs w:val="36"/>
          <w:lang w:val="fr-FR" w:bidi="ar-DZ"/>
        </w:rPr>
        <w:t xml:space="preserve">administrative </w:t>
      </w:r>
      <w:r>
        <w:rPr>
          <w:rFonts w:cstheme="minorHAnsi"/>
          <w:sz w:val="36"/>
          <w:szCs w:val="36"/>
          <w:lang w:val="fr-FR" w:bidi="ar-DZ"/>
        </w:rPr>
        <w:t>)</w:t>
      </w:r>
      <w:proofErr w:type="gramEnd"/>
      <w:r w:rsidR="00B11556">
        <w:rPr>
          <w:rFonts w:cstheme="minorHAnsi"/>
          <w:sz w:val="36"/>
          <w:szCs w:val="36"/>
          <w:lang w:val="fr-FR" w:bidi="ar-DZ"/>
        </w:rPr>
        <w:t xml:space="preserve"> en qualité de juridictions de premier ressort et dont</w:t>
      </w:r>
      <w:r w:rsidR="003E07FE">
        <w:rPr>
          <w:rFonts w:cstheme="minorHAnsi"/>
          <w:sz w:val="36"/>
          <w:szCs w:val="36"/>
          <w:lang w:val="fr-FR" w:bidi="ar-DZ"/>
        </w:rPr>
        <w:t> les décisions étaient censurées par la chambre administrative prés la cour suprême</w:t>
      </w:r>
      <w:r w:rsidR="003E07FE">
        <w:rPr>
          <w:rStyle w:val="Appelnotedebasdep"/>
          <w:rFonts w:cstheme="minorHAnsi"/>
          <w:sz w:val="36"/>
          <w:szCs w:val="36"/>
          <w:lang w:val="fr-FR" w:bidi="ar-DZ"/>
        </w:rPr>
        <w:footnoteReference w:id="4"/>
      </w:r>
      <w:r w:rsidR="003E07FE">
        <w:rPr>
          <w:rFonts w:cstheme="minorHAnsi"/>
          <w:sz w:val="36"/>
          <w:szCs w:val="36"/>
          <w:lang w:val="fr-FR" w:bidi="ar-DZ"/>
        </w:rPr>
        <w:t xml:space="preserve">  et en application du décret n 86/107 </w:t>
      </w:r>
      <w:r w:rsidR="003E07FE">
        <w:rPr>
          <w:rStyle w:val="Appelnotedebasdep"/>
          <w:rFonts w:cstheme="minorHAnsi"/>
          <w:sz w:val="36"/>
          <w:szCs w:val="36"/>
          <w:lang w:val="fr-FR" w:bidi="ar-DZ"/>
        </w:rPr>
        <w:footnoteReference w:id="5"/>
      </w:r>
      <w:r w:rsidR="003E07FE">
        <w:rPr>
          <w:rFonts w:cstheme="minorHAnsi"/>
          <w:sz w:val="36"/>
          <w:szCs w:val="36"/>
          <w:lang w:val="fr-FR" w:bidi="ar-DZ"/>
        </w:rPr>
        <w:t xml:space="preserve"> </w:t>
      </w:r>
      <w:r w:rsidR="001427B2">
        <w:rPr>
          <w:rFonts w:cstheme="minorHAnsi"/>
          <w:sz w:val="36"/>
          <w:szCs w:val="36"/>
          <w:lang w:val="fr-FR" w:bidi="ar-DZ"/>
        </w:rPr>
        <w:t>le nombr</w:t>
      </w:r>
      <w:r w:rsidR="00ED515B">
        <w:rPr>
          <w:rFonts w:cstheme="minorHAnsi"/>
          <w:sz w:val="36"/>
          <w:szCs w:val="36"/>
          <w:lang w:val="fr-FR" w:bidi="ar-DZ"/>
        </w:rPr>
        <w:t>e des chambres administratives</w:t>
      </w:r>
      <w:r w:rsidR="000A7606">
        <w:rPr>
          <w:rFonts w:cstheme="minorHAnsi"/>
          <w:sz w:val="36"/>
          <w:szCs w:val="36"/>
          <w:lang w:val="fr-FR" w:bidi="ar-DZ"/>
        </w:rPr>
        <w:t xml:space="preserve"> est </w:t>
      </w:r>
      <w:r w:rsidR="00ED515B">
        <w:rPr>
          <w:rFonts w:cstheme="minorHAnsi"/>
          <w:sz w:val="36"/>
          <w:szCs w:val="36"/>
          <w:lang w:val="fr-FR" w:bidi="ar-DZ"/>
        </w:rPr>
        <w:t>pass</w:t>
      </w:r>
      <w:r w:rsidR="00185572">
        <w:rPr>
          <w:rFonts w:cstheme="minorHAnsi"/>
          <w:sz w:val="36"/>
          <w:szCs w:val="36"/>
          <w:lang w:val="fr-FR" w:bidi="ar-DZ"/>
        </w:rPr>
        <w:t>é</w:t>
      </w:r>
      <w:r w:rsidR="00ED515B">
        <w:rPr>
          <w:rFonts w:cstheme="minorHAnsi"/>
          <w:sz w:val="36"/>
          <w:szCs w:val="36"/>
          <w:lang w:val="fr-FR" w:bidi="ar-DZ"/>
        </w:rPr>
        <w:t xml:space="preserve"> </w:t>
      </w:r>
      <w:r w:rsidR="00185572">
        <w:rPr>
          <w:rFonts w:cstheme="minorHAnsi"/>
          <w:sz w:val="36"/>
          <w:szCs w:val="36"/>
          <w:lang w:val="fr-FR" w:bidi="ar-DZ"/>
        </w:rPr>
        <w:t>à</w:t>
      </w:r>
      <w:r w:rsidR="00ED515B">
        <w:rPr>
          <w:rFonts w:cstheme="minorHAnsi"/>
          <w:sz w:val="36"/>
          <w:szCs w:val="36"/>
          <w:lang w:val="fr-FR" w:bidi="ar-DZ"/>
        </w:rPr>
        <w:t xml:space="preserve"> 20 chambres dont la compétence territoriale couvrait une seule et par fois deux wilayas tout a</w:t>
      </w:r>
      <w:r w:rsidR="00185572">
        <w:rPr>
          <w:rFonts w:cstheme="minorHAnsi"/>
          <w:sz w:val="36"/>
          <w:szCs w:val="36"/>
          <w:lang w:val="fr-FR" w:bidi="ar-DZ"/>
        </w:rPr>
        <w:t>u</w:t>
      </w:r>
      <w:r w:rsidR="00ED515B">
        <w:rPr>
          <w:rFonts w:cstheme="minorHAnsi"/>
          <w:sz w:val="36"/>
          <w:szCs w:val="36"/>
          <w:lang w:val="fr-FR" w:bidi="ar-DZ"/>
        </w:rPr>
        <w:t xml:space="preserve"> plus. </w:t>
      </w:r>
    </w:p>
    <w:p w:rsidR="008D1095" w:rsidRDefault="00ED515B" w:rsidP="00ED515B">
      <w:pPr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   En vertu de la loi 90/23</w:t>
      </w:r>
      <w:r>
        <w:rPr>
          <w:rStyle w:val="Appelnotedebasdep"/>
          <w:rFonts w:cstheme="minorHAnsi"/>
          <w:sz w:val="36"/>
          <w:szCs w:val="36"/>
          <w:lang w:val="fr-FR" w:bidi="ar-DZ"/>
        </w:rPr>
        <w:footnoteReference w:id="6"/>
      </w:r>
      <w:r>
        <w:rPr>
          <w:rFonts w:cstheme="minorHAnsi"/>
          <w:sz w:val="36"/>
          <w:szCs w:val="36"/>
          <w:lang w:val="fr-FR" w:bidi="ar-DZ"/>
        </w:rPr>
        <w:t xml:space="preserve"> un autre changement et</w:t>
      </w:r>
      <w:r w:rsidR="00185572">
        <w:rPr>
          <w:rFonts w:cstheme="minorHAnsi"/>
          <w:sz w:val="36"/>
          <w:szCs w:val="36"/>
          <w:lang w:val="fr-FR" w:bidi="ar-DZ"/>
        </w:rPr>
        <w:t xml:space="preserve"> notamment</w:t>
      </w:r>
      <w:r>
        <w:rPr>
          <w:rFonts w:cstheme="minorHAnsi"/>
          <w:sz w:val="36"/>
          <w:szCs w:val="36"/>
          <w:lang w:val="fr-FR" w:bidi="ar-DZ"/>
        </w:rPr>
        <w:t xml:space="preserve"> l'article (7) </w:t>
      </w:r>
      <w:r w:rsidR="008D1095">
        <w:rPr>
          <w:rFonts w:cstheme="minorHAnsi"/>
          <w:sz w:val="36"/>
          <w:szCs w:val="36"/>
          <w:lang w:val="fr-FR" w:bidi="ar-DZ"/>
        </w:rPr>
        <w:t>qui a consacré la mise</w:t>
      </w:r>
      <w:r w:rsidR="00185572">
        <w:rPr>
          <w:rFonts w:cstheme="minorHAnsi"/>
          <w:sz w:val="36"/>
          <w:szCs w:val="36"/>
          <w:lang w:val="fr-FR" w:bidi="ar-DZ"/>
        </w:rPr>
        <w:t xml:space="preserve"> en place de cinq chambres régionales compétentes pour statuer</w:t>
      </w:r>
      <w:r w:rsidR="008D1095">
        <w:rPr>
          <w:rFonts w:cstheme="minorHAnsi"/>
          <w:sz w:val="36"/>
          <w:szCs w:val="36"/>
          <w:lang w:val="fr-FR" w:bidi="ar-DZ"/>
        </w:rPr>
        <w:t xml:space="preserve"> en</w:t>
      </w:r>
      <w:r w:rsidR="00185572">
        <w:rPr>
          <w:rFonts w:cstheme="minorHAnsi"/>
          <w:sz w:val="36"/>
          <w:szCs w:val="36"/>
          <w:lang w:val="fr-FR" w:bidi="ar-DZ"/>
        </w:rPr>
        <w:t xml:space="preserve"> matière de recours en</w:t>
      </w:r>
      <w:r w:rsidR="008D1095">
        <w:rPr>
          <w:rFonts w:cstheme="minorHAnsi"/>
          <w:sz w:val="36"/>
          <w:szCs w:val="36"/>
          <w:lang w:val="fr-FR" w:bidi="ar-DZ"/>
        </w:rPr>
        <w:t xml:space="preserve"> annulation des actes administratifs émis par les walis – Il s'agit en l'occurrence.</w:t>
      </w:r>
    </w:p>
    <w:p w:rsidR="008D1095" w:rsidRDefault="008D1095" w:rsidP="008D1095">
      <w:pPr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               → la chambre administrative régionale </w:t>
      </w:r>
      <w:proofErr w:type="gramStart"/>
      <w:r>
        <w:rPr>
          <w:rFonts w:cstheme="minorHAnsi"/>
          <w:sz w:val="36"/>
          <w:szCs w:val="36"/>
          <w:lang w:val="fr-FR" w:bidi="ar-DZ"/>
        </w:rPr>
        <w:t>d'Alger .</w:t>
      </w:r>
      <w:proofErr w:type="gramEnd"/>
    </w:p>
    <w:p w:rsidR="008D1095" w:rsidRDefault="008D1095" w:rsidP="008D1095">
      <w:pPr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              →  la chambre administrative régionale </w:t>
      </w:r>
      <w:proofErr w:type="gramStart"/>
      <w:r>
        <w:rPr>
          <w:rFonts w:cstheme="minorHAnsi"/>
          <w:sz w:val="36"/>
          <w:szCs w:val="36"/>
          <w:lang w:val="fr-FR" w:bidi="ar-DZ"/>
        </w:rPr>
        <w:t>d'Oran .</w:t>
      </w:r>
      <w:proofErr w:type="gramEnd"/>
    </w:p>
    <w:p w:rsidR="008D1095" w:rsidRDefault="008D1095" w:rsidP="00185572">
      <w:pPr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 </w:t>
      </w:r>
      <w:r w:rsidR="00ED515B">
        <w:rPr>
          <w:rFonts w:cstheme="minorHAnsi"/>
          <w:sz w:val="36"/>
          <w:szCs w:val="36"/>
          <w:lang w:val="fr-FR" w:bidi="ar-DZ"/>
        </w:rPr>
        <w:t xml:space="preserve"> </w:t>
      </w:r>
      <w:r w:rsidR="003E07FE">
        <w:rPr>
          <w:rFonts w:cstheme="minorHAnsi"/>
          <w:sz w:val="36"/>
          <w:szCs w:val="36"/>
          <w:lang w:val="fr-FR" w:bidi="ar-DZ"/>
        </w:rPr>
        <w:t xml:space="preserve">    </w:t>
      </w:r>
      <w:r w:rsidR="00B11556">
        <w:rPr>
          <w:rFonts w:cstheme="minorHAnsi"/>
          <w:sz w:val="36"/>
          <w:szCs w:val="36"/>
          <w:lang w:val="fr-FR" w:bidi="ar-DZ"/>
        </w:rPr>
        <w:t xml:space="preserve"> </w:t>
      </w:r>
      <w:r w:rsidR="00B13329">
        <w:rPr>
          <w:rFonts w:cstheme="minorHAnsi"/>
          <w:sz w:val="36"/>
          <w:szCs w:val="36"/>
          <w:lang w:val="fr-FR" w:bidi="ar-DZ"/>
        </w:rPr>
        <w:t xml:space="preserve"> </w:t>
      </w:r>
      <w:r w:rsidR="00B13329">
        <w:rPr>
          <w:sz w:val="36"/>
          <w:szCs w:val="36"/>
          <w:lang w:val="fr-FR" w:bidi="ar-DZ"/>
        </w:rPr>
        <w:t xml:space="preserve">   </w:t>
      </w:r>
      <w:r w:rsidR="00D15537">
        <w:rPr>
          <w:sz w:val="36"/>
          <w:szCs w:val="36"/>
          <w:lang w:val="fr-FR" w:bidi="ar-DZ"/>
        </w:rPr>
        <w:t xml:space="preserve">   </w:t>
      </w:r>
      <w:r>
        <w:rPr>
          <w:rFonts w:cstheme="minorHAnsi"/>
          <w:sz w:val="36"/>
          <w:szCs w:val="36"/>
          <w:lang w:val="fr-FR" w:bidi="ar-DZ"/>
        </w:rPr>
        <w:t>→  la chambre administrative régionale d</w:t>
      </w:r>
      <w:r w:rsidR="00185572">
        <w:rPr>
          <w:rFonts w:cstheme="minorHAnsi"/>
          <w:sz w:val="36"/>
          <w:szCs w:val="36"/>
          <w:lang w:val="fr-FR" w:bidi="ar-DZ"/>
        </w:rPr>
        <w:t xml:space="preserve">e </w:t>
      </w:r>
      <w:proofErr w:type="gramStart"/>
      <w:r>
        <w:rPr>
          <w:rFonts w:cstheme="minorHAnsi"/>
          <w:sz w:val="36"/>
          <w:szCs w:val="36"/>
          <w:lang w:val="fr-FR" w:bidi="ar-DZ"/>
        </w:rPr>
        <w:t>Constantine .</w:t>
      </w:r>
      <w:proofErr w:type="gramEnd"/>
    </w:p>
    <w:p w:rsidR="008D1095" w:rsidRDefault="008D1095" w:rsidP="00185572">
      <w:pPr>
        <w:tabs>
          <w:tab w:val="left" w:pos="1227"/>
        </w:tabs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lastRenderedPageBreak/>
        <w:t xml:space="preserve">             →  la chambre administrative régionale d</w:t>
      </w:r>
      <w:r w:rsidR="00185572">
        <w:rPr>
          <w:rFonts w:cstheme="minorHAnsi"/>
          <w:sz w:val="36"/>
          <w:szCs w:val="36"/>
          <w:lang w:val="fr-FR" w:bidi="ar-DZ"/>
        </w:rPr>
        <w:t xml:space="preserve">e </w:t>
      </w:r>
      <w:proofErr w:type="gramStart"/>
      <w:r w:rsidR="002828B5">
        <w:rPr>
          <w:rFonts w:cstheme="minorHAnsi"/>
          <w:sz w:val="36"/>
          <w:szCs w:val="36"/>
          <w:lang w:val="fr-FR" w:bidi="ar-DZ"/>
        </w:rPr>
        <w:t>Bechar</w:t>
      </w:r>
      <w:r>
        <w:rPr>
          <w:rFonts w:cstheme="minorHAnsi"/>
          <w:sz w:val="36"/>
          <w:szCs w:val="36"/>
          <w:lang w:val="fr-FR" w:bidi="ar-DZ"/>
        </w:rPr>
        <w:t xml:space="preserve"> .</w:t>
      </w:r>
      <w:proofErr w:type="gramEnd"/>
    </w:p>
    <w:p w:rsidR="002828B5" w:rsidRDefault="002828B5" w:rsidP="002828B5">
      <w:pPr>
        <w:tabs>
          <w:tab w:val="left" w:pos="1227"/>
        </w:tabs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           → la chambre administrative régionale </w:t>
      </w:r>
      <w:proofErr w:type="gramStart"/>
      <w:r>
        <w:rPr>
          <w:rFonts w:cstheme="minorHAnsi"/>
          <w:sz w:val="36"/>
          <w:szCs w:val="36"/>
          <w:lang w:val="fr-FR" w:bidi="ar-DZ"/>
        </w:rPr>
        <w:t>d'Ou</w:t>
      </w:r>
      <w:r w:rsidR="0035421D">
        <w:rPr>
          <w:rFonts w:cstheme="minorHAnsi"/>
          <w:sz w:val="36"/>
          <w:szCs w:val="36"/>
          <w:lang w:val="fr-FR" w:bidi="ar-DZ"/>
        </w:rPr>
        <w:t>a</w:t>
      </w:r>
      <w:r>
        <w:rPr>
          <w:rFonts w:cstheme="minorHAnsi"/>
          <w:sz w:val="36"/>
          <w:szCs w:val="36"/>
          <w:lang w:val="fr-FR" w:bidi="ar-DZ"/>
        </w:rPr>
        <w:t>rgla .</w:t>
      </w:r>
      <w:proofErr w:type="gramEnd"/>
    </w:p>
    <w:p w:rsidR="002828B5" w:rsidRDefault="002828B5" w:rsidP="0035421D">
      <w:pPr>
        <w:tabs>
          <w:tab w:val="left" w:pos="1227"/>
        </w:tabs>
        <w:bidi w:val="0"/>
        <w:spacing w:after="0"/>
        <w:rPr>
          <w:rFonts w:cstheme="minorHAnsi"/>
          <w:sz w:val="36"/>
          <w:szCs w:val="36"/>
          <w:lang w:val="fr-FR" w:bidi="ar-DZ"/>
        </w:rPr>
      </w:pPr>
      <w:r>
        <w:rPr>
          <w:rFonts w:cstheme="minorHAnsi"/>
          <w:sz w:val="36"/>
          <w:szCs w:val="36"/>
          <w:lang w:val="fr-FR" w:bidi="ar-DZ"/>
        </w:rPr>
        <w:t xml:space="preserve">Le système </w:t>
      </w:r>
      <w:proofErr w:type="spellStart"/>
      <w:r>
        <w:rPr>
          <w:rFonts w:cstheme="minorHAnsi"/>
          <w:sz w:val="36"/>
          <w:szCs w:val="36"/>
          <w:lang w:val="fr-FR" w:bidi="ar-DZ"/>
        </w:rPr>
        <w:t>juri</w:t>
      </w:r>
      <w:r w:rsidR="0035421D">
        <w:rPr>
          <w:rFonts w:cstheme="minorHAnsi"/>
          <w:sz w:val="36"/>
          <w:szCs w:val="36"/>
          <w:lang w:val="fr-FR" w:bidi="ar-DZ"/>
        </w:rPr>
        <w:t>diciaire</w:t>
      </w:r>
      <w:proofErr w:type="spellEnd"/>
      <w:r w:rsidR="0035421D">
        <w:rPr>
          <w:rFonts w:cstheme="minorHAnsi"/>
          <w:sz w:val="36"/>
          <w:szCs w:val="36"/>
          <w:lang w:val="fr-FR" w:bidi="ar-DZ"/>
        </w:rPr>
        <w:t xml:space="preserve"> a en</w:t>
      </w:r>
      <w:r>
        <w:rPr>
          <w:rFonts w:cstheme="minorHAnsi"/>
          <w:sz w:val="36"/>
          <w:szCs w:val="36"/>
          <w:lang w:val="fr-FR" w:bidi="ar-DZ"/>
        </w:rPr>
        <w:t>tamé une nouvelle étape á la faveur de la révision de la constitution de 1996 qui a consacré la dualité</w:t>
      </w:r>
      <w:r w:rsidR="00955FA6">
        <w:rPr>
          <w:rFonts w:cstheme="minorHAnsi"/>
          <w:sz w:val="36"/>
          <w:szCs w:val="36"/>
          <w:lang w:val="fr-FR" w:bidi="ar-DZ"/>
        </w:rPr>
        <w:t xml:space="preserve"> </w:t>
      </w:r>
      <w:r w:rsidR="00F162C3">
        <w:rPr>
          <w:rFonts w:cstheme="minorHAnsi"/>
          <w:sz w:val="36"/>
          <w:szCs w:val="36"/>
          <w:lang w:val="fr-FR" w:bidi="ar-DZ"/>
        </w:rPr>
        <w:t>de juridictions article (152)</w:t>
      </w:r>
      <w:r w:rsidR="00F162C3">
        <w:rPr>
          <w:rStyle w:val="Appelnotedebasdep"/>
          <w:rFonts w:cstheme="minorHAnsi"/>
          <w:sz w:val="36"/>
          <w:szCs w:val="36"/>
          <w:lang w:val="fr-FR" w:bidi="ar-DZ"/>
        </w:rPr>
        <w:footnoteReference w:id="7"/>
      </w:r>
      <w:r>
        <w:rPr>
          <w:rFonts w:cstheme="minorHAnsi"/>
          <w:sz w:val="36"/>
          <w:szCs w:val="36"/>
          <w:lang w:val="fr-FR" w:bidi="ar-DZ"/>
        </w:rPr>
        <w:t xml:space="preserve"> </w:t>
      </w:r>
      <w:r w:rsidR="00F162C3">
        <w:rPr>
          <w:rFonts w:cstheme="minorHAnsi"/>
          <w:sz w:val="36"/>
          <w:szCs w:val="36"/>
          <w:lang w:val="fr-FR" w:bidi="ar-DZ"/>
        </w:rPr>
        <w:t>qui stipule (Il est institue un conseil d'état, organe régulateur de l'activité des juridictions administrati</w:t>
      </w:r>
      <w:r w:rsidR="00E659B4">
        <w:rPr>
          <w:rFonts w:cstheme="minorHAnsi"/>
          <w:sz w:val="36"/>
          <w:szCs w:val="36"/>
          <w:lang w:val="fr-FR" w:bidi="ar-DZ"/>
        </w:rPr>
        <w:t>ve</w:t>
      </w:r>
      <w:r w:rsidR="00F162C3">
        <w:rPr>
          <w:rFonts w:cstheme="minorHAnsi"/>
          <w:sz w:val="36"/>
          <w:szCs w:val="36"/>
          <w:lang w:val="fr-FR" w:bidi="ar-DZ"/>
        </w:rPr>
        <w:t>s</w:t>
      </w:r>
      <w:proofErr w:type="gramStart"/>
      <w:r w:rsidR="00F162C3">
        <w:rPr>
          <w:rFonts w:cstheme="minorHAnsi"/>
          <w:sz w:val="36"/>
          <w:szCs w:val="36"/>
          <w:lang w:val="fr-FR" w:bidi="ar-DZ"/>
        </w:rPr>
        <w:t>)</w:t>
      </w:r>
      <w:r>
        <w:rPr>
          <w:rFonts w:cstheme="minorHAnsi"/>
          <w:sz w:val="36"/>
          <w:szCs w:val="36"/>
          <w:lang w:val="fr-FR" w:bidi="ar-DZ"/>
        </w:rPr>
        <w:t xml:space="preserve"> </w:t>
      </w:r>
      <w:r w:rsidR="00F162C3">
        <w:rPr>
          <w:rFonts w:cstheme="minorHAnsi"/>
          <w:sz w:val="36"/>
          <w:szCs w:val="36"/>
          <w:lang w:val="fr-FR" w:bidi="ar-DZ"/>
        </w:rPr>
        <w:t>.</w:t>
      </w:r>
      <w:proofErr w:type="gramEnd"/>
      <w:r w:rsidR="00F162C3">
        <w:rPr>
          <w:rFonts w:cstheme="minorHAnsi"/>
          <w:sz w:val="36"/>
          <w:szCs w:val="36"/>
          <w:lang w:val="fr-FR" w:bidi="ar-DZ"/>
        </w:rPr>
        <w:t xml:space="preserve"> </w:t>
      </w:r>
      <w:r w:rsidR="00D33FD7">
        <w:rPr>
          <w:rFonts w:cstheme="minorHAnsi"/>
          <w:sz w:val="36"/>
          <w:szCs w:val="36"/>
          <w:lang w:val="fr-FR" w:bidi="ar-DZ"/>
        </w:rPr>
        <w:t>Actuellement</w:t>
      </w:r>
      <w:r w:rsidR="00F162C3">
        <w:rPr>
          <w:rFonts w:cstheme="minorHAnsi"/>
          <w:sz w:val="36"/>
          <w:szCs w:val="36"/>
          <w:lang w:val="fr-FR" w:bidi="ar-DZ"/>
        </w:rPr>
        <w:t xml:space="preserve"> l'on compte 48 trib</w:t>
      </w:r>
      <w:r w:rsidR="00E659B4">
        <w:rPr>
          <w:rFonts w:cstheme="minorHAnsi"/>
          <w:sz w:val="36"/>
          <w:szCs w:val="36"/>
          <w:lang w:val="fr-FR" w:bidi="ar-DZ"/>
        </w:rPr>
        <w:t>unaux administratifs</w:t>
      </w:r>
      <w:r>
        <w:rPr>
          <w:rFonts w:cstheme="minorHAnsi"/>
          <w:sz w:val="36"/>
          <w:szCs w:val="36"/>
          <w:lang w:val="fr-FR" w:bidi="ar-DZ"/>
        </w:rPr>
        <w:t xml:space="preserve"> </w:t>
      </w:r>
      <w:r w:rsidR="00E659B4">
        <w:rPr>
          <w:rFonts w:cstheme="minorHAnsi"/>
          <w:sz w:val="36"/>
          <w:szCs w:val="36"/>
          <w:lang w:val="fr-FR" w:bidi="ar-DZ"/>
        </w:rPr>
        <w:t xml:space="preserve"> repartis sur l'ensemble du territoire </w:t>
      </w:r>
      <w:r w:rsidR="00D33FD7">
        <w:rPr>
          <w:rFonts w:cstheme="minorHAnsi"/>
          <w:sz w:val="36"/>
          <w:szCs w:val="36"/>
          <w:lang w:val="fr-FR" w:bidi="ar-DZ"/>
        </w:rPr>
        <w:t xml:space="preserve">national. </w:t>
      </w:r>
    </w:p>
    <w:p w:rsidR="00605E5D" w:rsidRPr="00605E5D" w:rsidRDefault="00605E5D" w:rsidP="008D1095">
      <w:pPr>
        <w:bidi w:val="0"/>
        <w:spacing w:after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</w:t>
      </w:r>
    </w:p>
    <w:sectPr w:rsidR="00605E5D" w:rsidRPr="00605E5D" w:rsidSect="00F77768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3E" w:rsidRDefault="00A17D3E" w:rsidP="004608F1">
      <w:pPr>
        <w:spacing w:after="0" w:line="240" w:lineRule="auto"/>
      </w:pPr>
      <w:r>
        <w:separator/>
      </w:r>
    </w:p>
  </w:endnote>
  <w:endnote w:type="continuationSeparator" w:id="1">
    <w:p w:rsidR="00A17D3E" w:rsidRDefault="00A17D3E" w:rsidP="004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31876"/>
      <w:docPartObj>
        <w:docPartGallery w:val="Page Numbers (Bottom of Page)"/>
        <w:docPartUnique/>
      </w:docPartObj>
    </w:sdtPr>
    <w:sdtContent>
      <w:p w:rsidR="00E659B4" w:rsidRDefault="00D37B99">
        <w:pPr>
          <w:pStyle w:val="Pieddepage"/>
          <w:jc w:val="center"/>
        </w:pPr>
        <w:fldSimple w:instr=" PAGE   \* MERGEFORMAT ">
          <w:r w:rsidR="00DB352B">
            <w:rPr>
              <w:noProof/>
              <w:rtl/>
            </w:rPr>
            <w:t>2</w:t>
          </w:r>
        </w:fldSimple>
      </w:p>
    </w:sdtContent>
  </w:sdt>
  <w:p w:rsidR="00E659B4" w:rsidRDefault="00E659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3E" w:rsidRDefault="00A17D3E" w:rsidP="004608F1">
      <w:pPr>
        <w:spacing w:after="0" w:line="240" w:lineRule="auto"/>
      </w:pPr>
      <w:r>
        <w:separator/>
      </w:r>
    </w:p>
  </w:footnote>
  <w:footnote w:type="continuationSeparator" w:id="1">
    <w:p w:rsidR="00A17D3E" w:rsidRDefault="00A17D3E" w:rsidP="004608F1">
      <w:pPr>
        <w:spacing w:after="0" w:line="240" w:lineRule="auto"/>
      </w:pPr>
      <w:r>
        <w:continuationSeparator/>
      </w:r>
    </w:p>
  </w:footnote>
  <w:footnote w:id="2">
    <w:p w:rsidR="00E659B4" w:rsidRPr="001427B2" w:rsidRDefault="00E659B4" w:rsidP="00185572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1427B2">
        <w:rPr>
          <w:lang w:val="fr-FR"/>
        </w:rPr>
        <w:t xml:space="preserve">- </w:t>
      </w:r>
      <w:r w:rsidR="00185572">
        <w:rPr>
          <w:lang w:val="fr-FR"/>
        </w:rPr>
        <w:t>d</w:t>
      </w:r>
      <w:r w:rsidR="00185572">
        <w:rPr>
          <w:rFonts w:cstheme="minorHAnsi"/>
          <w:lang w:val="fr-FR"/>
        </w:rPr>
        <w:t>é</w:t>
      </w:r>
      <w:r w:rsidRPr="001427B2">
        <w:rPr>
          <w:lang w:val="fr-FR"/>
        </w:rPr>
        <w:t>cret  n 53/954 du 30/09/1953 port</w:t>
      </w:r>
      <w:r w:rsidR="00185572">
        <w:rPr>
          <w:lang w:val="fr-FR"/>
        </w:rPr>
        <w:t>a</w:t>
      </w:r>
      <w:r w:rsidRPr="001427B2">
        <w:rPr>
          <w:lang w:val="fr-FR"/>
        </w:rPr>
        <w:t>nt r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forme du contentieux administratif en </w:t>
      </w:r>
      <w:proofErr w:type="gramStart"/>
      <w:r>
        <w:rPr>
          <w:lang w:val="fr-FR"/>
        </w:rPr>
        <w:t>France .</w:t>
      </w:r>
      <w:proofErr w:type="gramEnd"/>
    </w:p>
  </w:footnote>
  <w:footnote w:id="3">
    <w:p w:rsidR="00E659B4" w:rsidRPr="000E0907" w:rsidRDefault="00E659B4" w:rsidP="001427B2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0E0907">
        <w:rPr>
          <w:lang w:val="fr-FR"/>
        </w:rPr>
        <w:t>- Ordonnance n 65/278 du 16/11/1965 portant o</w:t>
      </w:r>
      <w:r>
        <w:rPr>
          <w:lang w:val="fr-FR"/>
        </w:rPr>
        <w:t xml:space="preserve">rganisation du système </w:t>
      </w:r>
      <w:proofErr w:type="spellStart"/>
      <w:proofErr w:type="gramStart"/>
      <w:r>
        <w:rPr>
          <w:lang w:val="fr-FR"/>
        </w:rPr>
        <w:t>juridiciare</w:t>
      </w:r>
      <w:proofErr w:type="spellEnd"/>
      <w:r>
        <w:rPr>
          <w:lang w:val="fr-FR"/>
        </w:rPr>
        <w:t xml:space="preserve"> .</w:t>
      </w:r>
      <w:proofErr w:type="gramEnd"/>
    </w:p>
  </w:footnote>
  <w:footnote w:id="4">
    <w:p w:rsidR="00E659B4" w:rsidRPr="000A7606" w:rsidRDefault="00E659B4" w:rsidP="000A7606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0A7606">
        <w:rPr>
          <w:lang w:val="fr-FR"/>
        </w:rPr>
        <w:t xml:space="preserve">- </w:t>
      </w:r>
      <w:hyperlink r:id="rId1" w:history="1">
        <w:r w:rsidRPr="000A7606">
          <w:rPr>
            <w:rStyle w:val="Lienhypertexte"/>
            <w:lang w:val="fr-FR"/>
          </w:rPr>
          <w:t>https://www.conseil</w:t>
        </w:r>
      </w:hyperlink>
      <w:r w:rsidRPr="000A7606">
        <w:rPr>
          <w:lang w:val="fr-FR"/>
        </w:rPr>
        <w:t>d</w:t>
      </w:r>
      <w:r w:rsidRPr="000A7606">
        <w:rPr>
          <w:rFonts w:cstheme="minorHAnsi"/>
          <w:lang w:val="fr-FR"/>
        </w:rPr>
        <w:t>’</w:t>
      </w:r>
      <w:r w:rsidRPr="000A7606">
        <w:rPr>
          <w:lang w:val="fr-FR"/>
        </w:rPr>
        <w:t xml:space="preserve">éta.dz  </w:t>
      </w:r>
      <w:r w:rsidRPr="000A7606">
        <w:rPr>
          <w:rFonts w:cstheme="minorHAnsi"/>
          <w:lang w:val="fr-FR"/>
        </w:rPr>
        <w:t>˃</w:t>
      </w:r>
      <w:r w:rsidRPr="000A7606">
        <w:rPr>
          <w:lang w:val="fr-FR"/>
        </w:rPr>
        <w:t>historiq</w:t>
      </w:r>
      <w:r>
        <w:rPr>
          <w:lang w:val="fr-FR"/>
        </w:rPr>
        <w:t xml:space="preserve">ue de la justice administrative en Algérie conseil </w:t>
      </w:r>
      <w:proofErr w:type="gramStart"/>
      <w:r>
        <w:rPr>
          <w:lang w:val="fr-FR"/>
        </w:rPr>
        <w:t>d</w:t>
      </w:r>
      <w:r>
        <w:rPr>
          <w:rFonts w:cstheme="minorHAnsi"/>
          <w:lang w:val="fr-FR"/>
        </w:rPr>
        <w:t>'é</w:t>
      </w:r>
      <w:r>
        <w:rPr>
          <w:lang w:val="fr-FR"/>
        </w:rPr>
        <w:t>tat .</w:t>
      </w:r>
      <w:proofErr w:type="gramEnd"/>
      <w:r>
        <w:rPr>
          <w:lang w:val="fr-FR"/>
        </w:rPr>
        <w:t xml:space="preserve"> </w:t>
      </w:r>
    </w:p>
  </w:footnote>
  <w:footnote w:id="5">
    <w:p w:rsidR="00E659B4" w:rsidRPr="00E659B4" w:rsidRDefault="00E659B4" w:rsidP="00185572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E659B4">
        <w:rPr>
          <w:lang w:val="fr-FR"/>
        </w:rPr>
        <w:t>- d</w:t>
      </w:r>
      <w:r w:rsidRPr="00E659B4">
        <w:rPr>
          <w:rFonts w:cstheme="minorHAnsi"/>
          <w:lang w:val="fr-FR"/>
        </w:rPr>
        <w:t>é</w:t>
      </w:r>
      <w:r w:rsidRPr="00E659B4">
        <w:rPr>
          <w:lang w:val="fr-FR"/>
        </w:rPr>
        <w:t>cret n 86/107 du 29/04/1986 fixant l</w:t>
      </w:r>
      <w:r>
        <w:rPr>
          <w:lang w:val="fr-FR"/>
        </w:rPr>
        <w:t>a liste et la compétence territoriale  des cours agissant dans le c</w:t>
      </w:r>
      <w:r w:rsidR="00185572">
        <w:rPr>
          <w:lang w:val="fr-FR"/>
        </w:rPr>
        <w:t>a</w:t>
      </w:r>
      <w:r>
        <w:rPr>
          <w:lang w:val="fr-FR"/>
        </w:rPr>
        <w:t>dre fixe par l</w:t>
      </w:r>
      <w:r>
        <w:rPr>
          <w:rFonts w:cstheme="minorHAnsi"/>
          <w:lang w:val="fr-FR"/>
        </w:rPr>
        <w:t>'</w:t>
      </w:r>
      <w:r>
        <w:rPr>
          <w:lang w:val="fr-FR"/>
        </w:rPr>
        <w:t xml:space="preserve">article </w:t>
      </w:r>
      <w:r w:rsidR="00185572">
        <w:rPr>
          <w:lang w:val="fr-FR"/>
        </w:rPr>
        <w:t xml:space="preserve">(7) </w:t>
      </w:r>
      <w:r>
        <w:rPr>
          <w:lang w:val="fr-FR"/>
        </w:rPr>
        <w:t>de l</w:t>
      </w:r>
      <w:r>
        <w:rPr>
          <w:rFonts w:cstheme="minorHAnsi"/>
          <w:lang w:val="fr-FR"/>
        </w:rPr>
        <w:t>'</w:t>
      </w:r>
      <w:r>
        <w:rPr>
          <w:lang w:val="fr-FR"/>
        </w:rPr>
        <w:t xml:space="preserve">ordonnance n 66/154 </w:t>
      </w:r>
      <w:r w:rsidR="00250161">
        <w:rPr>
          <w:lang w:val="fr-FR"/>
        </w:rPr>
        <w:t xml:space="preserve">du 08/06/1966 portant code de </w:t>
      </w:r>
      <w:r w:rsidR="002C397F">
        <w:rPr>
          <w:lang w:val="fr-FR"/>
        </w:rPr>
        <w:t>procédure</w:t>
      </w:r>
      <w:r w:rsidR="00250161">
        <w:rPr>
          <w:lang w:val="fr-FR"/>
        </w:rPr>
        <w:t xml:space="preserve"> civile .</w:t>
      </w:r>
    </w:p>
  </w:footnote>
  <w:footnote w:id="6">
    <w:p w:rsidR="00E659B4" w:rsidRPr="00250161" w:rsidRDefault="00E659B4" w:rsidP="002C397F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250161" w:rsidRPr="00250161">
        <w:rPr>
          <w:lang w:val="fr-FR"/>
        </w:rPr>
        <w:t>- loi n 90/23 du 18/08/1990 modifiant e</w:t>
      </w:r>
      <w:r w:rsidR="00250161">
        <w:rPr>
          <w:lang w:val="fr-FR"/>
        </w:rPr>
        <w:t>t compl</w:t>
      </w:r>
      <w:r w:rsidR="00250161">
        <w:rPr>
          <w:rFonts w:cstheme="minorHAnsi"/>
          <w:lang w:val="fr-FR"/>
        </w:rPr>
        <w:t>é</w:t>
      </w:r>
      <w:r w:rsidR="00250161">
        <w:rPr>
          <w:lang w:val="fr-FR"/>
        </w:rPr>
        <w:t>tant l</w:t>
      </w:r>
      <w:r w:rsidR="00250161">
        <w:rPr>
          <w:rFonts w:cstheme="minorHAnsi"/>
          <w:lang w:val="fr-FR"/>
        </w:rPr>
        <w:t>'</w:t>
      </w:r>
      <w:r w:rsidR="00250161">
        <w:rPr>
          <w:lang w:val="fr-FR"/>
        </w:rPr>
        <w:t xml:space="preserve">ordonnance n 66/154 du 08/06/1966 portant code de </w:t>
      </w:r>
      <w:r w:rsidR="002C397F">
        <w:rPr>
          <w:lang w:val="fr-FR"/>
        </w:rPr>
        <w:t>procédure</w:t>
      </w:r>
      <w:r w:rsidR="00250161">
        <w:rPr>
          <w:lang w:val="fr-FR"/>
        </w:rPr>
        <w:t xml:space="preserve"> </w:t>
      </w:r>
      <w:proofErr w:type="gramStart"/>
      <w:r w:rsidR="00250161">
        <w:rPr>
          <w:lang w:val="fr-FR"/>
        </w:rPr>
        <w:t>civile .</w:t>
      </w:r>
      <w:proofErr w:type="gramEnd"/>
    </w:p>
  </w:footnote>
  <w:footnote w:id="7">
    <w:p w:rsidR="00E659B4" w:rsidRPr="00E659B4" w:rsidRDefault="00E659B4" w:rsidP="002C397F">
      <w:pPr>
        <w:pStyle w:val="Notedebasdepage"/>
        <w:bidi w:val="0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2C397F" w:rsidRPr="00581998">
        <w:rPr>
          <w:lang w:val="fr-FR"/>
        </w:rPr>
        <w:t>- l</w:t>
      </w:r>
      <w:r w:rsidR="002C397F" w:rsidRPr="00581998">
        <w:rPr>
          <w:rFonts w:cstheme="minorHAnsi"/>
          <w:lang w:val="fr-FR"/>
        </w:rPr>
        <w:t>'</w:t>
      </w:r>
      <w:r w:rsidR="002C397F" w:rsidRPr="00581998">
        <w:rPr>
          <w:lang w:val="fr-FR"/>
        </w:rPr>
        <w:t xml:space="preserve">article 152 a </w:t>
      </w:r>
      <w:r w:rsidR="002C397F" w:rsidRPr="00581998">
        <w:rPr>
          <w:rFonts w:cstheme="minorHAnsi"/>
          <w:lang w:val="fr-FR"/>
        </w:rPr>
        <w:t>é</w:t>
      </w:r>
      <w:r w:rsidR="002C397F" w:rsidRPr="00581998">
        <w:rPr>
          <w:lang w:val="fr-FR"/>
        </w:rPr>
        <w:t>t</w:t>
      </w:r>
      <w:r w:rsidR="002C397F" w:rsidRPr="00581998">
        <w:rPr>
          <w:rFonts w:cstheme="minorHAnsi"/>
          <w:lang w:val="fr-FR"/>
        </w:rPr>
        <w:t>é</w:t>
      </w:r>
      <w:r w:rsidR="002C397F" w:rsidRPr="00581998">
        <w:rPr>
          <w:lang w:val="fr-FR"/>
        </w:rPr>
        <w:t xml:space="preserve"> modifie par l</w:t>
      </w:r>
      <w:r w:rsidR="002C397F" w:rsidRPr="00581998">
        <w:rPr>
          <w:rFonts w:cstheme="minorHAnsi"/>
          <w:lang w:val="fr-FR"/>
        </w:rPr>
        <w:t>'</w:t>
      </w:r>
      <w:r w:rsidR="002C397F" w:rsidRPr="00581998">
        <w:rPr>
          <w:lang w:val="fr-FR"/>
        </w:rPr>
        <w:t>art</w:t>
      </w:r>
      <w:r w:rsidR="00581998" w:rsidRPr="00581998">
        <w:rPr>
          <w:lang w:val="fr-FR"/>
        </w:rPr>
        <w:t xml:space="preserve"> 171 de la </w:t>
      </w:r>
      <w:proofErr w:type="spellStart"/>
      <w:r w:rsidR="00581998" w:rsidRPr="00581998">
        <w:rPr>
          <w:lang w:val="fr-FR"/>
        </w:rPr>
        <w:t>constution</w:t>
      </w:r>
      <w:proofErr w:type="spellEnd"/>
      <w:r w:rsidR="00581998" w:rsidRPr="00581998">
        <w:rPr>
          <w:lang w:val="fr-FR"/>
        </w:rPr>
        <w:t xml:space="preserve"> d</w:t>
      </w:r>
      <w:r w:rsidR="00581998">
        <w:rPr>
          <w:lang w:val="fr-FR"/>
        </w:rPr>
        <w:t>e 2016.</w:t>
      </w:r>
      <w:r w:rsidR="002C397F" w:rsidRPr="00581998">
        <w:rPr>
          <w:lang w:val="fr-F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1FA7"/>
    <w:multiLevelType w:val="hybridMultilevel"/>
    <w:tmpl w:val="0E0682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9311E7"/>
    <w:multiLevelType w:val="hybridMultilevel"/>
    <w:tmpl w:val="2E98FCFA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4EEF600E"/>
    <w:multiLevelType w:val="hybridMultilevel"/>
    <w:tmpl w:val="87C2C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5A06"/>
    <w:multiLevelType w:val="hybridMultilevel"/>
    <w:tmpl w:val="E1D66D6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9A26CC3"/>
    <w:multiLevelType w:val="hybridMultilevel"/>
    <w:tmpl w:val="AA225B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765B5"/>
    <w:multiLevelType w:val="hybridMultilevel"/>
    <w:tmpl w:val="24EC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2093"/>
    <w:multiLevelType w:val="hybridMultilevel"/>
    <w:tmpl w:val="B5F87EF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000579"/>
    <w:multiLevelType w:val="hybridMultilevel"/>
    <w:tmpl w:val="6E8EA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68"/>
    <w:rsid w:val="00027980"/>
    <w:rsid w:val="0003109E"/>
    <w:rsid w:val="00080EF9"/>
    <w:rsid w:val="000A7606"/>
    <w:rsid w:val="000D2B0E"/>
    <w:rsid w:val="000E0907"/>
    <w:rsid w:val="000E1A53"/>
    <w:rsid w:val="0014047A"/>
    <w:rsid w:val="001427B2"/>
    <w:rsid w:val="00151212"/>
    <w:rsid w:val="001541AF"/>
    <w:rsid w:val="00162DA4"/>
    <w:rsid w:val="00185572"/>
    <w:rsid w:val="001B6135"/>
    <w:rsid w:val="001E56A7"/>
    <w:rsid w:val="001F3E6E"/>
    <w:rsid w:val="00230B0C"/>
    <w:rsid w:val="00246428"/>
    <w:rsid w:val="00250161"/>
    <w:rsid w:val="00252D5F"/>
    <w:rsid w:val="0027000E"/>
    <w:rsid w:val="002828B5"/>
    <w:rsid w:val="002C397F"/>
    <w:rsid w:val="002C6CFC"/>
    <w:rsid w:val="002E37FF"/>
    <w:rsid w:val="0030389C"/>
    <w:rsid w:val="00315CA1"/>
    <w:rsid w:val="00330201"/>
    <w:rsid w:val="0035421D"/>
    <w:rsid w:val="003829D8"/>
    <w:rsid w:val="003C0B81"/>
    <w:rsid w:val="003E07FE"/>
    <w:rsid w:val="003E3CC0"/>
    <w:rsid w:val="0041070E"/>
    <w:rsid w:val="00423B92"/>
    <w:rsid w:val="00456D99"/>
    <w:rsid w:val="004608F1"/>
    <w:rsid w:val="00486C1B"/>
    <w:rsid w:val="00491AF5"/>
    <w:rsid w:val="004B2466"/>
    <w:rsid w:val="005363BA"/>
    <w:rsid w:val="00541512"/>
    <w:rsid w:val="005575AD"/>
    <w:rsid w:val="005662EB"/>
    <w:rsid w:val="00581998"/>
    <w:rsid w:val="005C3A78"/>
    <w:rsid w:val="005E3E4E"/>
    <w:rsid w:val="005E7250"/>
    <w:rsid w:val="005F2680"/>
    <w:rsid w:val="00605E5D"/>
    <w:rsid w:val="00646A1B"/>
    <w:rsid w:val="0067301D"/>
    <w:rsid w:val="00685D8D"/>
    <w:rsid w:val="006925B0"/>
    <w:rsid w:val="006E07B4"/>
    <w:rsid w:val="00713D7D"/>
    <w:rsid w:val="00732805"/>
    <w:rsid w:val="00747E07"/>
    <w:rsid w:val="007A2191"/>
    <w:rsid w:val="007C089A"/>
    <w:rsid w:val="007E4646"/>
    <w:rsid w:val="00801338"/>
    <w:rsid w:val="00811239"/>
    <w:rsid w:val="008168EC"/>
    <w:rsid w:val="0085027C"/>
    <w:rsid w:val="008D1095"/>
    <w:rsid w:val="00955FA6"/>
    <w:rsid w:val="009962EF"/>
    <w:rsid w:val="009C5934"/>
    <w:rsid w:val="00A17D3E"/>
    <w:rsid w:val="00A301E3"/>
    <w:rsid w:val="00A51931"/>
    <w:rsid w:val="00A6761A"/>
    <w:rsid w:val="00A7519B"/>
    <w:rsid w:val="00AB6884"/>
    <w:rsid w:val="00AF0036"/>
    <w:rsid w:val="00AF728D"/>
    <w:rsid w:val="00B11556"/>
    <w:rsid w:val="00B13329"/>
    <w:rsid w:val="00B644AF"/>
    <w:rsid w:val="00B83B14"/>
    <w:rsid w:val="00B868B3"/>
    <w:rsid w:val="00BB65BD"/>
    <w:rsid w:val="00BC5681"/>
    <w:rsid w:val="00BD5AE3"/>
    <w:rsid w:val="00C239AE"/>
    <w:rsid w:val="00C45CD2"/>
    <w:rsid w:val="00C93063"/>
    <w:rsid w:val="00CC2032"/>
    <w:rsid w:val="00CC4006"/>
    <w:rsid w:val="00D00A78"/>
    <w:rsid w:val="00D10AA2"/>
    <w:rsid w:val="00D15537"/>
    <w:rsid w:val="00D33FD7"/>
    <w:rsid w:val="00D37B99"/>
    <w:rsid w:val="00D6061E"/>
    <w:rsid w:val="00D67A31"/>
    <w:rsid w:val="00DA26E1"/>
    <w:rsid w:val="00DA3808"/>
    <w:rsid w:val="00DB352B"/>
    <w:rsid w:val="00DE00E5"/>
    <w:rsid w:val="00DF16EA"/>
    <w:rsid w:val="00DF26AD"/>
    <w:rsid w:val="00DF37A5"/>
    <w:rsid w:val="00E201E3"/>
    <w:rsid w:val="00E252B4"/>
    <w:rsid w:val="00E659B4"/>
    <w:rsid w:val="00E76054"/>
    <w:rsid w:val="00E83AA6"/>
    <w:rsid w:val="00EB37C3"/>
    <w:rsid w:val="00EB7242"/>
    <w:rsid w:val="00EC1C0C"/>
    <w:rsid w:val="00EC4628"/>
    <w:rsid w:val="00ED22D0"/>
    <w:rsid w:val="00ED515B"/>
    <w:rsid w:val="00EF3417"/>
    <w:rsid w:val="00F02D5E"/>
    <w:rsid w:val="00F162C3"/>
    <w:rsid w:val="00F1768A"/>
    <w:rsid w:val="00F77768"/>
    <w:rsid w:val="00F93990"/>
    <w:rsid w:val="00FB6358"/>
    <w:rsid w:val="00FE1ED7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7F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08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08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08F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05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5E5D"/>
  </w:style>
  <w:style w:type="paragraph" w:styleId="Pieddepage">
    <w:name w:val="footer"/>
    <w:basedOn w:val="Normal"/>
    <w:link w:val="PieddepageCar"/>
    <w:uiPriority w:val="99"/>
    <w:unhideWhenUsed/>
    <w:rsid w:val="00605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5D"/>
  </w:style>
  <w:style w:type="character" w:styleId="Lienhypertexte">
    <w:name w:val="Hyperlink"/>
    <w:basedOn w:val="Policepardfaut"/>
    <w:uiPriority w:val="99"/>
    <w:unhideWhenUsed/>
    <w:rsid w:val="000A7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B362-4A3A-40C9-8F00-5D46F4D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92</cp:revision>
  <cp:lastPrinted>2022-12-08T11:34:00Z</cp:lastPrinted>
  <dcterms:created xsi:type="dcterms:W3CDTF">2022-10-25T08:01:00Z</dcterms:created>
  <dcterms:modified xsi:type="dcterms:W3CDTF">2022-12-08T11:34:00Z</dcterms:modified>
</cp:coreProperties>
</file>